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3E" w:rsidRDefault="009938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383E" w:rsidRDefault="0099383E">
      <w:pPr>
        <w:pStyle w:val="ConsPlusNormal"/>
        <w:outlineLvl w:val="0"/>
      </w:pPr>
    </w:p>
    <w:p w:rsidR="0099383E" w:rsidRDefault="0099383E">
      <w:pPr>
        <w:pStyle w:val="ConsPlusTitle"/>
        <w:jc w:val="center"/>
        <w:outlineLvl w:val="0"/>
      </w:pPr>
      <w:r>
        <w:t>ПРАВИТЕЛЬСТВО САНКТ-ПЕТЕРБУРГА</w:t>
      </w:r>
    </w:p>
    <w:p w:rsidR="0099383E" w:rsidRDefault="0099383E">
      <w:pPr>
        <w:pStyle w:val="ConsPlusTitle"/>
        <w:jc w:val="center"/>
      </w:pPr>
    </w:p>
    <w:p w:rsidR="0099383E" w:rsidRDefault="0099383E">
      <w:pPr>
        <w:pStyle w:val="ConsPlusTitle"/>
        <w:jc w:val="center"/>
      </w:pPr>
      <w:r>
        <w:t>ПОСТАНОВЛЕНИЕ</w:t>
      </w:r>
    </w:p>
    <w:p w:rsidR="0099383E" w:rsidRDefault="0099383E">
      <w:pPr>
        <w:pStyle w:val="ConsPlusTitle"/>
        <w:jc w:val="center"/>
      </w:pPr>
      <w:r>
        <w:t>от 16 мая 2019 г. N 290</w:t>
      </w:r>
    </w:p>
    <w:p w:rsidR="0099383E" w:rsidRDefault="0099383E">
      <w:pPr>
        <w:pStyle w:val="ConsPlusTitle"/>
        <w:jc w:val="center"/>
      </w:pPr>
    </w:p>
    <w:p w:rsidR="0099383E" w:rsidRDefault="0099383E">
      <w:pPr>
        <w:pStyle w:val="ConsPlusTitle"/>
        <w:jc w:val="center"/>
      </w:pPr>
      <w:r>
        <w:t>О МЕРАХ ПО РЕАЛИЗАЦИИ ЗАКОНА САНКТ-ПЕТЕРБУРГА</w:t>
      </w:r>
    </w:p>
    <w:p w:rsidR="0099383E" w:rsidRDefault="0099383E">
      <w:pPr>
        <w:pStyle w:val="ConsPlusTitle"/>
        <w:jc w:val="center"/>
      </w:pPr>
      <w:r>
        <w:t>"О ЖИЛИЩНОЙ ПОЛИТИКЕ САНКТ-ПЕТЕРБУРГА" И СТАТЬИ 5-2 ЗАКОНА</w:t>
      </w:r>
    </w:p>
    <w:p w:rsidR="0099383E" w:rsidRDefault="0099383E">
      <w:pPr>
        <w:pStyle w:val="ConsPlusTitle"/>
        <w:jc w:val="center"/>
      </w:pPr>
      <w:r>
        <w:t>САНКТ-ПЕТЕРБУРГА "О КАПИТАЛЬНОМ РЕМОНТЕ ОБЩЕГО ИМУЩЕСТВА</w:t>
      </w:r>
    </w:p>
    <w:p w:rsidR="0099383E" w:rsidRDefault="0099383E">
      <w:pPr>
        <w:pStyle w:val="ConsPlusTitle"/>
        <w:jc w:val="center"/>
      </w:pPr>
      <w:r>
        <w:t>В МНОГОКВАРТИРНЫХ ДОМАХ В САНКТ-ПЕТЕРБУРГЕ"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Санкт-Петербурга от 26.04.2006 </w:t>
      </w:r>
      <w:hyperlink r:id="rId6" w:history="1">
        <w:r>
          <w:rPr>
            <w:color w:val="0000FF"/>
          </w:rPr>
          <w:t>N 221-32</w:t>
        </w:r>
      </w:hyperlink>
      <w:r>
        <w:t xml:space="preserve"> "О жилищной политике Санкт-Петербурга" и </w:t>
      </w:r>
      <w:hyperlink r:id="rId7" w:history="1">
        <w:r>
          <w:rPr>
            <w:color w:val="0000FF"/>
          </w:rPr>
          <w:t>Законом</w:t>
        </w:r>
      </w:hyperlink>
      <w:r>
        <w:t xml:space="preserve"> Санкт-Петербурга от 04.12.2013 N 690-120 "О капитальном ремонте общего имущества в многоквартирных домах в Санкт-Петербурге" Правительство Санкт-Петербурга </w:t>
      </w:r>
      <w:bookmarkStart w:id="0" w:name="_GoBack"/>
      <w:bookmarkEnd w:id="0"/>
      <w:r>
        <w:t>постановляет: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  <w:r>
        <w:t>1. Утвердить: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1.1. </w:t>
      </w:r>
      <w:hyperlink w:anchor="P46" w:history="1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 согласно приложению N 1.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1.2. </w:t>
      </w:r>
      <w:hyperlink w:anchor="P71" w:history="1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в Санкт-Петербурге и критериях оценки состояния многоквартирных домов, на основании которых определяется очередность проведения капитального ремонта, согласно приложению N 2.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об администрации района Санкт-Петербурга, утвержденное постановлением Правительства Санкт-Петербурга от 19.12.2017 N 1098 "Об администрациях районов Санкт-Петербурга", дополнив его пунктами 3.13.19 и 3.13.20 следующего содержания: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"3.13.19. Информировать в установленном порядке собственников помещений в многоквартирном доме об исполнении обязательства по проведению капитального ремонта общего имущества в многоквартирном доме, а также о положениях </w:t>
      </w:r>
      <w:hyperlink r:id="rId9" w:history="1">
        <w:r>
          <w:rPr>
            <w:color w:val="0000FF"/>
          </w:rPr>
          <w:t>части 4 статьи 190.1</w:t>
        </w:r>
      </w:hyperlink>
      <w:r>
        <w:t xml:space="preserve"> Жилищного кодекса Российской Федерации.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3.13.20. Определять в установленном порядке перечень услуг и(или) работ по капитальному ремонту общего имущества в многоквартирном доме, которые требовалось оказать и(или) выполнить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из числа установленных в </w:t>
      </w:r>
      <w:hyperlink r:id="rId10" w:history="1">
        <w:r>
          <w:rPr>
            <w:color w:val="0000FF"/>
          </w:rPr>
          <w:t>части 1 статьи 166</w:t>
        </w:r>
      </w:hyperlink>
      <w:r>
        <w:t xml:space="preserve"> Жилищного кодекса Российской Федерации".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24.12.2018 N 981 "О предоставлении в 2019 году субсидии на финансирование оказания услуг и(или) выполнения работ по капитальному ремонту общего имущества в многоквартирных домах в Санкт-Петербурге" следующие изменения: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3.1. </w:t>
      </w:r>
      <w:hyperlink r:id="rId12" w:history="1">
        <w:r>
          <w:rPr>
            <w:color w:val="0000FF"/>
          </w:rPr>
          <w:t>Пункт 1.3</w:t>
        </w:r>
      </w:hyperlink>
      <w:r>
        <w:t xml:space="preserve"> приложения N 1 к постановлению после абзаца третьего дополнить абзацем следующего содержания: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lastRenderedPageBreak/>
        <w:t xml:space="preserve">"100 процентов сметной стоимости услуг и(или) работ по капитальному ремонту общего имущества в многоквартирных домах с учетом ее снижения по итогам проведения конкурсных процедур отбора подрядных организаций и(или) в результате уточнения объемов оказанных услуг и(или) выполненных работ, которые требовалось оказать и(или) выполнить на дату приватизации первого жилого помещения в таких многоквартирных домах в соответствии с нормами о порядке разработки планов капитального ремонта жилищного фонда, действовавшими на указанную дату, из числа установленных в </w:t>
      </w:r>
      <w:hyperlink r:id="rId13" w:history="1">
        <w:r>
          <w:rPr>
            <w:color w:val="0000FF"/>
          </w:rPr>
          <w:t>части 1 статьи 166</w:t>
        </w:r>
      </w:hyperlink>
      <w:r>
        <w:t xml:space="preserve"> Жилищного кодекса Российской Федерации".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3.2. </w:t>
      </w:r>
      <w:hyperlink r:id="rId14" w:history="1">
        <w:r>
          <w:rPr>
            <w:color w:val="0000FF"/>
          </w:rPr>
          <w:t>Абзац первый раздела 2</w:t>
        </w:r>
      </w:hyperlink>
      <w:r>
        <w:t xml:space="preserve"> приложения N 1 к постановлению изложить в следующей редакции: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"Условиями предоставления субсидии являются:".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3.3. Дополнить </w:t>
      </w:r>
      <w:hyperlink r:id="rId15" w:history="1">
        <w:r>
          <w:rPr>
            <w:color w:val="0000FF"/>
          </w:rPr>
          <w:t>приложение N 1</w:t>
        </w:r>
      </w:hyperlink>
      <w:r>
        <w:t xml:space="preserve"> к постановлению пунктами 2.21 и 2.22 следующего содержания: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"2.21. Многоквартирный дом до даты приватизации первого жилого помещения в нем был включен в перспективный и(или)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в нем проведен не был, и капитальный ремонт общего имущества в таком многоквартирном доме после даты приватизации первого жилого помещения в нем до даты включения такого многоквартирного дома в региональную программу капитального ремонта не проводился (в случае предоставления субсидии в размере, предусмотренном в абзаце четвертом пункта 1.3 настоящего Порядка).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2.22. На дату приватизации первого жилого помещения в многоквартирном доме наймодателем, уполномоченным выступать от имени Санкт-Петербурга в качестве собственника государственного жилищного фонда, являлся орган государственной власти Санкт-Петербурга (в случае предоставления субсидии в размере, предусмотренном в абзаце четвертом пункта 1.3 настоящего Порядка)".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4. Жилищному комитету в месячный срок разработать и направить в администрации районов Санкт-Петербурга методические рекомендации по информированию собственников помещений в многоквартирном доме об исполнении обязательства по проведению капитального ремонта общего имущества в многоквартирном доме, а также о положениях </w:t>
      </w:r>
      <w:hyperlink r:id="rId16" w:history="1">
        <w:r>
          <w:rPr>
            <w:color w:val="0000FF"/>
          </w:rPr>
          <w:t>части 4 статьи 190.1</w:t>
        </w:r>
      </w:hyperlink>
      <w:r>
        <w:t xml:space="preserve"> Жилищного кодекса Российской Федерации и методические рекомендации по определению перечня услуг и(или) работ по капитальному ремонту общего имущества в многоквартирном доме, которые требовалось оказать и(или) выполнить на дату приватизации первого жилого помещения в таком доме.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5. Архивному комитету Санкт-Петербурга:</w:t>
      </w:r>
    </w:p>
    <w:p w:rsidR="0099383E" w:rsidRDefault="0099383E">
      <w:pPr>
        <w:pStyle w:val="ConsPlusNormal"/>
        <w:spacing w:before="220"/>
        <w:ind w:firstLine="540"/>
        <w:jc w:val="both"/>
      </w:pPr>
      <w:bookmarkStart w:id="1" w:name="P29"/>
      <w:bookmarkEnd w:id="1"/>
      <w:r>
        <w:t>5.1. До 31.12.2019 обеспечить выявление архивных документов - перспективных и(или) годовых планов капитального ремонта жилищного фонда за период 1975-1995 годов и направление копий указанных архивных документов администрациям районов Санкт-Петербурга.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5.2. Представлять в установленном порядке по запросам администраций районов Санкт-Петербурга копии архивных документов и(или) сведения на основе архивных документов о включении многоквартирных домов в период 1996-2013 годов в перспективные и(или) годовые планы капитального ремонта жилищного фонда в соответствии с нормами о порядке разработки планов капитального ремонта жилищного фонда, действовавшими на дату приватизации первого жилого помещения в таких многоквартирных домах, а также до исполнения </w:t>
      </w:r>
      <w:hyperlink w:anchor="P29" w:history="1">
        <w:r>
          <w:rPr>
            <w:color w:val="0000FF"/>
          </w:rPr>
          <w:t>пункта 5.1</w:t>
        </w:r>
      </w:hyperlink>
      <w:r>
        <w:t xml:space="preserve"> постановления - указанные в настоящем пункте документы и(или) сведения за период 1975-1995 годов.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lastRenderedPageBreak/>
        <w:t>6. Контроль за выполнением постановления возложить на вице-губернатора Санкт-Петербурга Бондаренко Н.Л.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jc w:val="right"/>
      </w:pPr>
      <w:r>
        <w:t>Временно исполняющий обязанности</w:t>
      </w:r>
    </w:p>
    <w:p w:rsidR="0099383E" w:rsidRDefault="0099383E">
      <w:pPr>
        <w:pStyle w:val="ConsPlusNormal"/>
        <w:jc w:val="right"/>
      </w:pPr>
      <w:r>
        <w:t>Губернатора Санкт-Петербурга</w:t>
      </w:r>
    </w:p>
    <w:p w:rsidR="0099383E" w:rsidRDefault="0099383E">
      <w:pPr>
        <w:pStyle w:val="ConsPlusNormal"/>
        <w:jc w:val="right"/>
      </w:pPr>
      <w:proofErr w:type="spellStart"/>
      <w:r>
        <w:t>А.Д.Беглов</w:t>
      </w:r>
      <w:proofErr w:type="spellEnd"/>
    </w:p>
    <w:p w:rsidR="0099383E" w:rsidRDefault="0099383E">
      <w:pPr>
        <w:pStyle w:val="ConsPlusNormal"/>
        <w:jc w:val="right"/>
      </w:pPr>
    </w:p>
    <w:p w:rsidR="0099383E" w:rsidRDefault="0099383E">
      <w:pPr>
        <w:pStyle w:val="ConsPlusNormal"/>
        <w:jc w:val="right"/>
      </w:pPr>
    </w:p>
    <w:p w:rsidR="0099383E" w:rsidRDefault="0099383E">
      <w:pPr>
        <w:pStyle w:val="ConsPlusNormal"/>
        <w:jc w:val="right"/>
      </w:pPr>
    </w:p>
    <w:p w:rsidR="0099383E" w:rsidRDefault="0099383E">
      <w:pPr>
        <w:pStyle w:val="ConsPlusNormal"/>
        <w:jc w:val="right"/>
      </w:pPr>
    </w:p>
    <w:p w:rsidR="0099383E" w:rsidRDefault="0099383E">
      <w:pPr>
        <w:pStyle w:val="ConsPlusNormal"/>
        <w:jc w:val="right"/>
      </w:pPr>
    </w:p>
    <w:p w:rsidR="0099383E" w:rsidRDefault="0099383E">
      <w:pPr>
        <w:pStyle w:val="ConsPlusNormal"/>
        <w:jc w:val="right"/>
        <w:outlineLvl w:val="0"/>
      </w:pPr>
      <w:r>
        <w:t>ПРИЛОЖЕНИЕ N 1</w:t>
      </w:r>
    </w:p>
    <w:p w:rsidR="0099383E" w:rsidRDefault="0099383E">
      <w:pPr>
        <w:pStyle w:val="ConsPlusNormal"/>
        <w:jc w:val="right"/>
      </w:pPr>
      <w:r>
        <w:t>к постановлению</w:t>
      </w:r>
    </w:p>
    <w:p w:rsidR="0099383E" w:rsidRDefault="0099383E">
      <w:pPr>
        <w:pStyle w:val="ConsPlusNormal"/>
        <w:jc w:val="right"/>
      </w:pPr>
      <w:r>
        <w:t>Правительства Санкт-Петербурга</w:t>
      </w:r>
    </w:p>
    <w:p w:rsidR="0099383E" w:rsidRDefault="0099383E">
      <w:pPr>
        <w:pStyle w:val="ConsPlusNormal"/>
        <w:jc w:val="right"/>
      </w:pPr>
      <w:r>
        <w:t>от 16.05.2019 N 290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Title"/>
        <w:jc w:val="center"/>
      </w:pPr>
      <w:bookmarkStart w:id="2" w:name="P46"/>
      <w:bookmarkEnd w:id="2"/>
      <w:r>
        <w:t>ПОРЯДОК</w:t>
      </w:r>
    </w:p>
    <w:p w:rsidR="0099383E" w:rsidRDefault="0099383E">
      <w:pPr>
        <w:pStyle w:val="ConsPlusTitle"/>
        <w:jc w:val="center"/>
      </w:pPr>
      <w:r>
        <w:t>ИНФОРМИРОВАНИЯ СОБСТВЕННИКОВ ПОМЕЩЕНИЙ В МНОГОКВАРТИРНЫХ</w:t>
      </w:r>
    </w:p>
    <w:p w:rsidR="0099383E" w:rsidRDefault="0099383E">
      <w:pPr>
        <w:pStyle w:val="ConsPlusTitle"/>
        <w:jc w:val="center"/>
      </w:pPr>
      <w:r>
        <w:t>ДОМАХ О СПОСОБАХ ФОРМИРОВАНИЯ ФОНДА КАПИТАЛЬНОГО РЕМОНТА</w:t>
      </w:r>
    </w:p>
    <w:p w:rsidR="0099383E" w:rsidRDefault="0099383E">
      <w:pPr>
        <w:pStyle w:val="ConsPlusTitle"/>
        <w:jc w:val="center"/>
      </w:pPr>
      <w:r>
        <w:t>ОБЩЕГО ИМУЩЕСТВА В МНОГОКВАРТИРНОМ ДОМЕ, О ПОРЯДКЕ ВЫБОРА</w:t>
      </w:r>
    </w:p>
    <w:p w:rsidR="0099383E" w:rsidRDefault="0099383E">
      <w:pPr>
        <w:pStyle w:val="ConsPlusTitle"/>
        <w:jc w:val="center"/>
      </w:pPr>
      <w:r>
        <w:t>СПОСОБА ФОРМИРОВАНИЯ ФОНДА КАПИТАЛЬНОГО РЕМОНТА ОБЩЕГО</w:t>
      </w:r>
    </w:p>
    <w:p w:rsidR="0099383E" w:rsidRDefault="0099383E">
      <w:pPr>
        <w:pStyle w:val="ConsPlusTitle"/>
        <w:jc w:val="center"/>
      </w:pPr>
      <w:r>
        <w:t>ИМУЩЕСТВА В МНОГОКВАРТИРНОМ ДОМЕ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  <w:r>
        <w:t>1. Настоящий Порядок устанавливает правила информирования собственников помещений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 (далее - информирование).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2. Информирование осуществляется администрацией района Санкт-Петербурга.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3. Администрация района Санкт-Петербурга информирует собственников помещений в многоквартирных домах, расположенных на территории соответствующего района Санкт-Петербурга, о положениях </w:t>
      </w:r>
      <w:hyperlink r:id="rId17" w:history="1">
        <w:r>
          <w:rPr>
            <w:color w:val="0000FF"/>
          </w:rPr>
          <w:t>статей 170</w:t>
        </w:r>
      </w:hyperlink>
      <w:r>
        <w:t xml:space="preserve">, </w:t>
      </w:r>
      <w:hyperlink r:id="rId18" w:history="1">
        <w:r>
          <w:rPr>
            <w:color w:val="0000FF"/>
          </w:rPr>
          <w:t>173</w:t>
        </w:r>
      </w:hyperlink>
      <w:r>
        <w:t xml:space="preserve">, </w:t>
      </w:r>
      <w:hyperlink r:id="rId19" w:history="1">
        <w:r>
          <w:rPr>
            <w:color w:val="0000FF"/>
          </w:rPr>
          <w:t>175</w:t>
        </w:r>
      </w:hyperlink>
      <w:r>
        <w:t xml:space="preserve"> и </w:t>
      </w:r>
      <w:hyperlink r:id="rId20" w:history="1">
        <w:r>
          <w:rPr>
            <w:color w:val="0000FF"/>
          </w:rPr>
          <w:t>181</w:t>
        </w:r>
      </w:hyperlink>
      <w:r>
        <w:t xml:space="preserve"> Жилищного кодекса Российской Федерации, </w:t>
      </w:r>
      <w:hyperlink r:id="rId21" w:history="1">
        <w:r>
          <w:rPr>
            <w:color w:val="0000FF"/>
          </w:rPr>
          <w:t>статьи 2</w:t>
        </w:r>
      </w:hyperlink>
      <w:r>
        <w:t xml:space="preserve"> Закона Санкт-Петербурга от 04.12.2013 N 690-120 "О капитальном ремонте общего имущества в многоквартирных домах в Санкт-Петербурге",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 (далее - информация).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4. Информирование осуществляется путем: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размещения информации на веб-странице администрации района Санкт-Петербурга на официальном сайте Администрации Санкт-Петербурга в информационно-телекоммуникационной сети "Интернет";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размещения информации на информационных стендах в помещении администрации района Санкт-Петербурга;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направления информации лицам, осуществляющим управление многоквартирными домами или оказание услуг и(или) выполнение работ по содержанию и ремонту общего имущества в многоквартирных домах, расположенных на территории соответствующего района Санкт-Петербурга, для размещения на информационных стендах (стойках) в помещениях в многоквартирных домах, доступных для всех собственников помещений в многоквартирных домах.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5. В случае изменений положений законодательства Российской Федерации и(или) </w:t>
      </w:r>
      <w:r>
        <w:lastRenderedPageBreak/>
        <w:t>законодательства Санкт-Петербурга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 администрация района Санкт-Петербурга не позднее 15 рабочих дней со дня официального опубликования нормативных правовых актов о внесении указанных изменений осуществляет актуализацию информации.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jc w:val="right"/>
        <w:outlineLvl w:val="0"/>
      </w:pPr>
      <w:r>
        <w:t>ПРИЛОЖЕНИЕ N 2</w:t>
      </w:r>
    </w:p>
    <w:p w:rsidR="0099383E" w:rsidRDefault="0099383E">
      <w:pPr>
        <w:pStyle w:val="ConsPlusNormal"/>
        <w:jc w:val="right"/>
      </w:pPr>
      <w:r>
        <w:t>к постановлению</w:t>
      </w:r>
    </w:p>
    <w:p w:rsidR="0099383E" w:rsidRDefault="0099383E">
      <w:pPr>
        <w:pStyle w:val="ConsPlusNormal"/>
        <w:jc w:val="right"/>
      </w:pPr>
      <w:r>
        <w:t>Правительства Санкт-Петербурга</w:t>
      </w:r>
    </w:p>
    <w:p w:rsidR="0099383E" w:rsidRDefault="0099383E">
      <w:pPr>
        <w:pStyle w:val="ConsPlusNormal"/>
        <w:jc w:val="right"/>
      </w:pPr>
      <w:r>
        <w:t>от 16.05.2019 N 290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Title"/>
        <w:jc w:val="center"/>
      </w:pPr>
      <w:bookmarkStart w:id="3" w:name="P71"/>
      <w:bookmarkEnd w:id="3"/>
      <w:r>
        <w:t>ПОРЯДОК</w:t>
      </w:r>
    </w:p>
    <w:p w:rsidR="0099383E" w:rsidRDefault="0099383E">
      <w:pPr>
        <w:pStyle w:val="ConsPlusTitle"/>
        <w:jc w:val="center"/>
      </w:pPr>
      <w:r>
        <w:t>ИНФОРМИРОВАНИЯ СОБСТВЕННИКОВ ПОМЕЩЕНИЙ В МНОГОКВАРТИРНЫХ</w:t>
      </w:r>
    </w:p>
    <w:p w:rsidR="0099383E" w:rsidRDefault="0099383E">
      <w:pPr>
        <w:pStyle w:val="ConsPlusTitle"/>
        <w:jc w:val="center"/>
      </w:pPr>
      <w:r>
        <w:t>ДОМАХ И ОРГАНИЗАЦИЙ, ОСУЩЕСТВЛЯЮЩИХ УПРАВЛЕНИЕ</w:t>
      </w:r>
    </w:p>
    <w:p w:rsidR="0099383E" w:rsidRDefault="0099383E">
      <w:pPr>
        <w:pStyle w:val="ConsPlusTitle"/>
        <w:jc w:val="center"/>
      </w:pPr>
      <w:r>
        <w:t>МНОГОКВАРТИРНЫМИ ДОМАМИ, О СОДЕРЖАНИИ РЕГИОНАЛЬНОЙ ПРОГРАММЫ</w:t>
      </w:r>
    </w:p>
    <w:p w:rsidR="0099383E" w:rsidRDefault="0099383E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9383E" w:rsidRDefault="0099383E">
      <w:pPr>
        <w:pStyle w:val="ConsPlusTitle"/>
        <w:jc w:val="center"/>
      </w:pPr>
      <w:r>
        <w:t>ДОМАХ В САНКТ-ПЕТЕРБУРГЕ И КРИТЕРИЯХ ОЦЕНКИ СОСТОЯНИЯ</w:t>
      </w:r>
    </w:p>
    <w:p w:rsidR="0099383E" w:rsidRDefault="0099383E">
      <w:pPr>
        <w:pStyle w:val="ConsPlusTitle"/>
        <w:jc w:val="center"/>
      </w:pPr>
      <w:r>
        <w:t>МНОГОКВАРТИРНЫХ ДОМОВ, НА ОСНОВАНИИ КОТОРЫХ ОПРЕДЕЛЯЕТСЯ</w:t>
      </w:r>
    </w:p>
    <w:p w:rsidR="0099383E" w:rsidRDefault="0099383E">
      <w:pPr>
        <w:pStyle w:val="ConsPlusTitle"/>
        <w:jc w:val="center"/>
      </w:pPr>
      <w:r>
        <w:t>ОЧЕРЕДНОСТЬ ПРОВЕДЕНИЯ КАПИТАЛЬНОГО РЕМОНТА</w:t>
      </w:r>
    </w:p>
    <w:p w:rsidR="0099383E" w:rsidRDefault="0099383E">
      <w:pPr>
        <w:pStyle w:val="ConsPlusNormal"/>
        <w:ind w:firstLine="540"/>
        <w:jc w:val="both"/>
      </w:pPr>
    </w:p>
    <w:p w:rsidR="0099383E" w:rsidRDefault="0099383E">
      <w:pPr>
        <w:pStyle w:val="ConsPlusNormal"/>
        <w:ind w:firstLine="540"/>
        <w:jc w:val="both"/>
      </w:pPr>
      <w:r>
        <w:t xml:space="preserve">1. Настоящий Порядок устанавливает правила осуществления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в Санкт-Петербурге, утвержденной постановлением Правительства Санкт-Петербурга от 18.02.2014 N 84 (далее - региональная программа), и критериях оценки состояния многоквартирных домов, на основании которых определяется очередность проведения капитального ремонта, установленных в </w:t>
      </w:r>
      <w:hyperlink r:id="rId23" w:history="1">
        <w:r>
          <w:rPr>
            <w:color w:val="0000FF"/>
          </w:rPr>
          <w:t>Законе</w:t>
        </w:r>
      </w:hyperlink>
      <w:r>
        <w:t xml:space="preserve"> Санкт-Петербурга от 04.12.2013 N 690-120 "О капитальном ремонте общего имущества в многоквартирных домах в Санкт-Петербурге" (далее - критерии).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2. Информирование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и критериях осуществляется администрацией района Санкт-Петербурга.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3. Информирование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осуществляется администрацией района Санкт-Петербурга в отношении многоквартирных домов, расположенных на территории соответствующего района Санкт-Петербурга.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>4. Информирование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и критериях (далее - информация) осуществляется путем размещения информации на веб-странице администрации района Санкт-Петербурга на официальном сайте Администрации Санкт-Петербурга в информационно-телекоммуникационной сети "Интернет", а также путем предоставления информации на основании запросов собственников помещений в многоквартирных домах и организаций, осуществляющих управление многоквартирными домами, поданных в письменном или при наличии технической возможности электронном виде.</w:t>
      </w:r>
    </w:p>
    <w:p w:rsidR="0099383E" w:rsidRDefault="0099383E">
      <w:pPr>
        <w:pStyle w:val="ConsPlusNormal"/>
        <w:spacing w:before="220"/>
        <w:ind w:firstLine="540"/>
        <w:jc w:val="both"/>
      </w:pPr>
      <w:r>
        <w:t xml:space="preserve">5. В случае изменений региональной программы и(или) критериев администрация района </w:t>
      </w:r>
      <w:r>
        <w:lastRenderedPageBreak/>
        <w:t>Санкт-Петербурга не позднее 15 рабочих дней со дня официального опубликования нормативных правовых актов о внесении указанных изменений осуществляет актуализацию информации, размещенной на веб-странице администрации района Санкт-Петербурга на официальном сайте Администрации Санкт-Петербурга в информационно-телекоммуникационной сети "Интернет".</w:t>
      </w:r>
    </w:p>
    <w:p w:rsidR="0099383E" w:rsidRDefault="0099383E">
      <w:pPr>
        <w:pStyle w:val="ConsPlusNormal"/>
      </w:pPr>
    </w:p>
    <w:p w:rsidR="0099383E" w:rsidRDefault="0099383E">
      <w:pPr>
        <w:pStyle w:val="ConsPlusNormal"/>
      </w:pPr>
    </w:p>
    <w:p w:rsidR="0099383E" w:rsidRDefault="009938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4BE" w:rsidRDefault="000154BE"/>
    <w:sectPr w:rsidR="000154BE" w:rsidSect="00EE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3E"/>
    <w:rsid w:val="000154BE"/>
    <w:rsid w:val="005C63AE"/>
    <w:rsid w:val="009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76DB-9267-413E-AF39-6CE1E7C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8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EDDDCBEC8131737EFC8D2A2C1BE5BF6F0FCDB5E6CB5571223BE2E7D6CD88B54BD834225F615FE3DD7F1E7AC50DF12F6E65A399A5FF48DRAsDG" TargetMode="External"/><Relationship Id="rId13" Type="http://schemas.openxmlformats.org/officeDocument/2006/relationships/hyperlink" Target="consultantplus://offline/ref=E2AEDDDCBEC8131737EFD7C3B7C1BE5BF7F2F1D5506AB5571223BE2E7D6CD88B54BD834225F716FC3BD7F1E7AC50DF12F6E65A399A5FF48DRAsDG" TargetMode="External"/><Relationship Id="rId18" Type="http://schemas.openxmlformats.org/officeDocument/2006/relationships/hyperlink" Target="consultantplus://offline/ref=E2AEDDDCBEC8131737EFD7C3B7C1BE5BF7F2F1D5506AB5571223BE2E7D6CD88B54BD834122F71FA96A98F0BBE904CC13F0E6583E85R5s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AEDDDCBEC8131737EFC8D2A2C1BE5BF6F0F3D55D61B5571223BE2E7D6CD88B54BD834225F614FF39D7F1E7AC50DF12F6E65A399A5FF48DRAsDG" TargetMode="External"/><Relationship Id="rId7" Type="http://schemas.openxmlformats.org/officeDocument/2006/relationships/hyperlink" Target="consultantplus://offline/ref=E2AEDDDCBEC8131737EFC8D2A2C1BE5BF6F0F3D55D61B5571223BE2E7D6CD88B46BDDB4E24F70AFD3CC2A7B6E9R0sCG" TargetMode="External"/><Relationship Id="rId12" Type="http://schemas.openxmlformats.org/officeDocument/2006/relationships/hyperlink" Target="consultantplus://offline/ref=E2AEDDDCBEC8131737EFC8D2A2C1BE5BF6F1F6D55B69B5571223BE2E7D6CD88B54BD834225F614FF39D7F1E7AC50DF12F6E65A399A5FF48DRAsDG" TargetMode="External"/><Relationship Id="rId17" Type="http://schemas.openxmlformats.org/officeDocument/2006/relationships/hyperlink" Target="consultantplus://offline/ref=E2AEDDDCBEC8131737EFD7C3B7C1BE5BF7F2F1D5506AB5571223BE2E7D6CD88B54BD834121F01FA96A98F0BBE904CC13F0E6583E85R5s4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AEDDDCBEC8131737EFD7C3B7C1BE5BF7F2F1D5506AB5571223BE2E7D6CD88B54BD834225F713FC38D7F1E7AC50DF12F6E65A399A5FF48DRAsDG" TargetMode="External"/><Relationship Id="rId20" Type="http://schemas.openxmlformats.org/officeDocument/2006/relationships/hyperlink" Target="consultantplus://offline/ref=E2AEDDDCBEC8131737EFD7C3B7C1BE5BF7F2F1D5506AB5571223BE2E7D6CD88B54BD834225F711FB38D7F1E7AC50DF12F6E65A399A5FF48DRAs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EDDDCBEC8131737EFC8D2A2C1BE5BF6F1F4D35A6AB5571223BE2E7D6CD88B54BD834225F617FD38D7F1E7AC50DF12F6E65A399A5FF48DRAsDG" TargetMode="External"/><Relationship Id="rId11" Type="http://schemas.openxmlformats.org/officeDocument/2006/relationships/hyperlink" Target="consultantplus://offline/ref=E2AEDDDCBEC8131737EFC8D2A2C1BE5BF6F1F6D55B69B5571223BE2E7D6CD88B46BDDB4E24F70AFD3CC2A7B6E9R0sC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2AEDDDCBEC8131737EFC8D2A2C1BE5BF6F1F4D35A6AB5571223BE2E7D6CD88B54BD834225F617FD39D7F1E7AC50DF12F6E65A399A5FF48DRAsDG" TargetMode="External"/><Relationship Id="rId15" Type="http://schemas.openxmlformats.org/officeDocument/2006/relationships/hyperlink" Target="consultantplus://offline/ref=E2AEDDDCBEC8131737EFC8D2A2C1BE5BF6F1F6D55B69B5571223BE2E7D6CD88B54BD834225F614FC3DD7F1E7AC50DF12F6E65A399A5FF48DRAsDG" TargetMode="External"/><Relationship Id="rId23" Type="http://schemas.openxmlformats.org/officeDocument/2006/relationships/hyperlink" Target="consultantplus://offline/ref=E2AEDDDCBEC8131737EFC8D2A2C1BE5BF6F0F3D55D61B5571223BE2E7D6CD88B46BDDB4E24F70AFD3CC2A7B6E9R0sCG" TargetMode="External"/><Relationship Id="rId10" Type="http://schemas.openxmlformats.org/officeDocument/2006/relationships/hyperlink" Target="consultantplus://offline/ref=E2AEDDDCBEC8131737EFD7C3B7C1BE5BF7F2F1D5506AB5571223BE2E7D6CD88B54BD834225F716FC3BD7F1E7AC50DF12F6E65A399A5FF48DRAsDG" TargetMode="External"/><Relationship Id="rId19" Type="http://schemas.openxmlformats.org/officeDocument/2006/relationships/hyperlink" Target="consultantplus://offline/ref=E2AEDDDCBEC8131737EFD7C3B7C1BE5BF7F2F1D5506AB5571223BE2E7D6CD88B54BD83412DF41FA96A98F0BBE904CC13F0E6583E85R5s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AEDDDCBEC8131737EFD7C3B7C1BE5BF7F2F1D5506AB5571223BE2E7D6CD88B54BD834225F713FC38D7F1E7AC50DF12F6E65A399A5FF48DRAsDG" TargetMode="External"/><Relationship Id="rId14" Type="http://schemas.openxmlformats.org/officeDocument/2006/relationships/hyperlink" Target="consultantplus://offline/ref=E2AEDDDCBEC8131737EFC8D2A2C1BE5BF6F1F6D55B69B5571223BE2E7D6CD88B54BD834225F614FE38D7F1E7AC50DF12F6E65A399A5FF48DRAsDG" TargetMode="External"/><Relationship Id="rId22" Type="http://schemas.openxmlformats.org/officeDocument/2006/relationships/hyperlink" Target="consultantplus://offline/ref=E2AEDDDCBEC8131737EFC8D2A2C1BE5BF6F1F6DA5B68B5571223BE2E7D6CD88B54BD834225F614FF33D7F1E7AC50DF12F6E65A399A5FF48DRA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Мечикова Татьяна Николаевна</dc:creator>
  <cp:keywords/>
  <dc:description/>
  <cp:lastModifiedBy>Ващенко Евгений Юрьевич</cp:lastModifiedBy>
  <cp:revision>2</cp:revision>
  <dcterms:created xsi:type="dcterms:W3CDTF">2023-01-20T12:49:00Z</dcterms:created>
  <dcterms:modified xsi:type="dcterms:W3CDTF">2023-01-20T12:49:00Z</dcterms:modified>
</cp:coreProperties>
</file>