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B0" w:rsidRDefault="000B2F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2FB0" w:rsidRDefault="000B2FB0">
      <w:pPr>
        <w:pStyle w:val="ConsPlusNormal"/>
        <w:jc w:val="center"/>
        <w:outlineLvl w:val="0"/>
      </w:pPr>
    </w:p>
    <w:p w:rsidR="000B2FB0" w:rsidRDefault="000B2FB0">
      <w:pPr>
        <w:pStyle w:val="ConsPlusTitle"/>
        <w:jc w:val="center"/>
      </w:pPr>
      <w:r>
        <w:t>МИНИСТЕРСТВО СТРОИТЕЛЬСТВА И ЖИЛИЩНО-КОММУНАЛЬНОГО</w:t>
      </w:r>
    </w:p>
    <w:p w:rsidR="000B2FB0" w:rsidRDefault="000B2FB0">
      <w:pPr>
        <w:pStyle w:val="ConsPlusTitle"/>
        <w:jc w:val="center"/>
      </w:pPr>
      <w:r>
        <w:t>ХОЗЯЙСТВА РОССИЙСКОЙ ФЕДЕРАЦИИ</w:t>
      </w:r>
    </w:p>
    <w:p w:rsidR="000B2FB0" w:rsidRDefault="000B2FB0">
      <w:pPr>
        <w:pStyle w:val="ConsPlusTitle"/>
        <w:jc w:val="center"/>
      </w:pPr>
    </w:p>
    <w:p w:rsidR="000B2FB0" w:rsidRDefault="000B2FB0">
      <w:pPr>
        <w:pStyle w:val="ConsPlusTitle"/>
        <w:jc w:val="center"/>
      </w:pPr>
      <w:r>
        <w:t>ПИСЬМО</w:t>
      </w:r>
    </w:p>
    <w:p w:rsidR="000B2FB0" w:rsidRDefault="000B2FB0">
      <w:pPr>
        <w:pStyle w:val="ConsPlusTitle"/>
        <w:jc w:val="center"/>
      </w:pPr>
      <w:r>
        <w:t>от 18 сентября 2015 г. N 30162-ОЛ/04</w:t>
      </w:r>
    </w:p>
    <w:p w:rsidR="000B2FB0" w:rsidRDefault="000B2FB0">
      <w:pPr>
        <w:pStyle w:val="ConsPlusNormal"/>
        <w:jc w:val="center"/>
      </w:pPr>
    </w:p>
    <w:p w:rsidR="000B2FB0" w:rsidRDefault="000B2FB0">
      <w:pPr>
        <w:pStyle w:val="ConsPlusNormal"/>
        <w:ind w:firstLine="540"/>
        <w:jc w:val="both"/>
      </w:pPr>
      <w:r>
        <w:t>Департамент жилищно-коммунального хозяйства Министерства строительства и жилищно-коммунального хозяйства Российской Федерации рассмотрел обращение и в пределах своей компетенции сообщает следующее.</w:t>
      </w:r>
    </w:p>
    <w:p w:rsidR="000B2FB0" w:rsidRDefault="000B2FB0">
      <w:pPr>
        <w:pStyle w:val="ConsPlusNormal"/>
        <w:spacing w:before="220"/>
        <w:ind w:firstLine="540"/>
        <w:jc w:val="both"/>
      </w:pPr>
      <w:r>
        <w:t xml:space="preserve">В целях создания правовых, экономических и организационных основ стимулирования энергосбережения и повышения энергетической эффективности принят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(далее - Федеральный закон N 261-ФЗ).</w:t>
      </w:r>
    </w:p>
    <w:p w:rsidR="000B2FB0" w:rsidRDefault="000B2FB0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Статьей 13</w:t>
        </w:r>
      </w:hyperlink>
      <w:r>
        <w:t xml:space="preserve"> Федерального закона N 261-ФЗ установлено, что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 (за исключением случаев, предусмотренных </w:t>
      </w:r>
      <w:hyperlink r:id="rId7">
        <w:r>
          <w:rPr>
            <w:color w:val="0000FF"/>
          </w:rPr>
          <w:t>частью 1</w:t>
        </w:r>
      </w:hyperlink>
      <w:r>
        <w:t xml:space="preserve"> указанной статьи).</w:t>
      </w:r>
    </w:p>
    <w:p w:rsidR="000B2FB0" w:rsidRDefault="000B2FB0">
      <w:pPr>
        <w:pStyle w:val="ConsPlusNormal"/>
        <w:spacing w:before="220"/>
        <w:ind w:firstLine="540"/>
        <w:jc w:val="both"/>
      </w:pPr>
      <w:r>
        <w:t xml:space="preserve">Из положений </w:t>
      </w:r>
      <w:hyperlink r:id="rId8">
        <w:r>
          <w:rPr>
            <w:color w:val="0000FF"/>
          </w:rPr>
          <w:t>Правил</w:t>
        </w:r>
      </w:hyperlink>
      <w: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г. N 491 (далее - Правила N 491), следует, что коллективные (общедомовые) приборы учета потребляемых ресурсов входят в состав общего имущества собственников помещений в многоквартирном доме.</w:t>
      </w:r>
    </w:p>
    <w:p w:rsidR="000B2FB0" w:rsidRDefault="000B2FB0">
      <w:pPr>
        <w:pStyle w:val="ConsPlusNormal"/>
        <w:spacing w:before="220"/>
        <w:ind w:firstLine="540"/>
        <w:jc w:val="both"/>
      </w:pPr>
      <w:r>
        <w:t xml:space="preserve">Таким образом, исполнитель коммунальных услуг в соответствии с заключенным договором управления многоквартирным домом, содержащим положения об обслуживании общего имущества собственников помещений в многоквартирном доме, и в силу </w:t>
      </w:r>
      <w:hyperlink r:id="rId9">
        <w:r>
          <w:rPr>
            <w:color w:val="0000FF"/>
          </w:rPr>
          <w:t>пункта 5 части 1.1 статьи 161</w:t>
        </w:r>
      </w:hyperlink>
      <w:r>
        <w:t xml:space="preserve"> Жилищного кодекса Российской Федерации должен обеспечивать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доме.</w:t>
      </w:r>
    </w:p>
    <w:p w:rsidR="000B2FB0" w:rsidRDefault="000B2FB0">
      <w:pPr>
        <w:pStyle w:val="ConsPlusNormal"/>
        <w:spacing w:before="220"/>
        <w:ind w:firstLine="540"/>
        <w:jc w:val="both"/>
      </w:pPr>
      <w:r>
        <w:t>В этой связи исполнитель коммунальных услуг в силу прямых указаний закона и соответствующего договора управления многоквартирным домом обязан совершить действия по организации установки и ввода в эксплуатацию коллективного (общедомового) прибора учета, в том числе путем обращения для заключения соответствующего договора в адрес ресурсоснабжающей организации.</w:t>
      </w:r>
    </w:p>
    <w:p w:rsidR="000B2FB0" w:rsidRDefault="000B2FB0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10">
        <w:r>
          <w:rPr>
            <w:color w:val="0000FF"/>
          </w:rPr>
          <w:t>подпункту "к" пункта 11</w:t>
        </w:r>
      </w:hyperlink>
      <w:r>
        <w:t xml:space="preserve"> Правил N 491 содержание общего имущества включает в себя в том числе обеспечение исполнителем надлежащей эксплуатации (осмотры, техническое обслуживание, поверка приборов учета и т.д.) коллективных (общедомовых) приборов учета потребляемых ресурсов.</w:t>
      </w:r>
    </w:p>
    <w:p w:rsidR="000B2FB0" w:rsidRDefault="000B2FB0">
      <w:pPr>
        <w:pStyle w:val="ConsPlusNormal"/>
        <w:spacing w:before="220"/>
        <w:ind w:firstLine="540"/>
        <w:jc w:val="both"/>
      </w:pPr>
      <w:r>
        <w:t>Таким образом, при управлении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 обязанность собственников по обеспечению надлежащей эксплуатации этих приборов учета переходит к лицу, ответственному за содержание общего имущества в многоквартирном доме за счет платы за содержание жилого помещения.</w:t>
      </w:r>
    </w:p>
    <w:p w:rsidR="000B2FB0" w:rsidRDefault="000B2FB0">
      <w:pPr>
        <w:pStyle w:val="ConsPlusNormal"/>
        <w:spacing w:before="220"/>
        <w:ind w:firstLine="540"/>
        <w:jc w:val="both"/>
      </w:pPr>
      <w:r>
        <w:lastRenderedPageBreak/>
        <w:t>Однако, в случае если работы по восстановлению работоспособности прибора учета будут капитального характера с целью восстановления его ресурса с заменой при необходимости конструктивных элементов и систем инженерного оборудования, а также улучшения эксплуатационных показателей, то финансирование таких расходов осуществляется за счет взносов на капитальный ремонт общего имущества в многоквартирном доме.</w:t>
      </w:r>
    </w:p>
    <w:p w:rsidR="000B2FB0" w:rsidRDefault="000B2FB0">
      <w:pPr>
        <w:pStyle w:val="ConsPlusNormal"/>
        <w:spacing w:before="220"/>
        <w:ind w:firstLine="540"/>
        <w:jc w:val="both"/>
      </w:pPr>
      <w:r>
        <w:t xml:space="preserve">Необходимо отметить, что согласно </w:t>
      </w:r>
      <w:hyperlink r:id="rId11">
        <w:r>
          <w:rPr>
            <w:color w:val="0000FF"/>
          </w:rPr>
          <w:t>части 12 статьи 13</w:t>
        </w:r>
      </w:hyperlink>
      <w:r>
        <w:t xml:space="preserve"> Федерального закона N 261-ФЗ в случае неустранения до истечения двух месяцев с момента выявления нарушения требований указанного закона в части обязательного учета потребляемых энергоресурсов соответствующими приборами учета, а также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выявления, ресурсоснабжающие организации обязаны приступить к эксплуатации этих приборов учета с отнесением понесенных расходов на собственников таких приборов учета.</w:t>
      </w:r>
    </w:p>
    <w:p w:rsidR="000B2FB0" w:rsidRDefault="000B2FB0">
      <w:pPr>
        <w:pStyle w:val="ConsPlusNormal"/>
        <w:spacing w:before="220"/>
        <w:ind w:firstLine="540"/>
        <w:jc w:val="both"/>
      </w:pPr>
      <w:r>
        <w:t>Таким образом, исполнитель коммунальных услуг, как лицо, ответственное за содержание и ввод в эксплуатацию прибора учета, должен в течение двух месяцев обеспечить устранение вышеуказанных нарушений и обеспечить готовность прибора учета к осуществлению поставок ресурсов, необходимых для предоставления коммунальных услуг гражданам, проживающим в многоквартирном доме.</w:t>
      </w:r>
    </w:p>
    <w:p w:rsidR="000B2FB0" w:rsidRDefault="000B2FB0">
      <w:pPr>
        <w:pStyle w:val="ConsPlusNormal"/>
        <w:ind w:firstLine="540"/>
        <w:jc w:val="both"/>
      </w:pPr>
    </w:p>
    <w:p w:rsidR="000B2FB0" w:rsidRDefault="000B2FB0">
      <w:pPr>
        <w:pStyle w:val="ConsPlusNormal"/>
        <w:jc w:val="right"/>
      </w:pPr>
      <w:r>
        <w:t>Заместитель</w:t>
      </w:r>
    </w:p>
    <w:p w:rsidR="000B2FB0" w:rsidRDefault="000B2FB0">
      <w:pPr>
        <w:pStyle w:val="ConsPlusNormal"/>
        <w:jc w:val="right"/>
      </w:pPr>
      <w:r>
        <w:t>директора Департамента</w:t>
      </w:r>
    </w:p>
    <w:p w:rsidR="000B2FB0" w:rsidRDefault="000B2FB0">
      <w:pPr>
        <w:pStyle w:val="ConsPlusNormal"/>
        <w:jc w:val="right"/>
      </w:pPr>
      <w:r>
        <w:t>жилищно-коммунального хозяйства</w:t>
      </w:r>
    </w:p>
    <w:p w:rsidR="000B2FB0" w:rsidRDefault="000B2FB0">
      <w:pPr>
        <w:pStyle w:val="ConsPlusNormal"/>
        <w:jc w:val="right"/>
      </w:pPr>
      <w:r>
        <w:t>О.А.ЛЕЩЕНКО</w:t>
      </w:r>
    </w:p>
    <w:p w:rsidR="000B2FB0" w:rsidRDefault="000B2FB0">
      <w:pPr>
        <w:pStyle w:val="ConsPlusNormal"/>
        <w:ind w:firstLine="540"/>
        <w:jc w:val="both"/>
      </w:pPr>
    </w:p>
    <w:p w:rsidR="000B2FB0" w:rsidRDefault="000B2FB0">
      <w:pPr>
        <w:pStyle w:val="ConsPlusNormal"/>
        <w:ind w:firstLine="540"/>
        <w:jc w:val="both"/>
      </w:pPr>
    </w:p>
    <w:p w:rsidR="000B2FB0" w:rsidRDefault="000B2F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28E9" w:rsidRDefault="00FA28E9">
      <w:bookmarkStart w:id="0" w:name="_GoBack"/>
      <w:bookmarkEnd w:id="0"/>
    </w:p>
    <w:sectPr w:rsidR="00FA28E9" w:rsidSect="003C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B0"/>
    <w:rsid w:val="000B2FB0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42087-EC37-43DF-A2AD-34EB1B26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2F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8F402345FE0630CB5BF34D68218E647DF20E688A1A3619AEEC6B343248035E5AACD037F494EE4567B3E026BAEED8E9781281EC3481B24V5Y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A8F402345FE0630CB5BF34D68218E647DD29E08DA1A3619AEEC6B343248035E5AACD037F4948E5557B3E026BAEED8E9781281EC3481B24V5Y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A8F402345FE0630CB5BF34D68218E647DD29E08DA1A3619AEEC6B343248035E5AACD037F4948E5557B3E026BAEED8E9781281EC3481B24V5YEN" TargetMode="External"/><Relationship Id="rId11" Type="http://schemas.openxmlformats.org/officeDocument/2006/relationships/hyperlink" Target="consultantplus://offline/ref=6BA8F402345FE0630CB5BF34D68218E647DD29E08DA1A3619AEEC6B343248035E5AACD0377421AB71325675226E5E08E809D281DVDYEN" TargetMode="External"/><Relationship Id="rId5" Type="http://schemas.openxmlformats.org/officeDocument/2006/relationships/hyperlink" Target="consultantplus://offline/ref=6BA8F402345FE0630CB5BF34D68218E647DD29E08DA1A3619AEEC6B343248035F7AA950F7E4050E6566E68532DVFY8N" TargetMode="External"/><Relationship Id="rId10" Type="http://schemas.openxmlformats.org/officeDocument/2006/relationships/hyperlink" Target="consultantplus://offline/ref=6BA8F402345FE0630CB5BF34D68218E647DF20E688A1A3619AEEC6B343248035E5AACD037F494FE3507B3E026BAEED8E9781281EC3481B24V5YE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BA8F402345FE0630CB5BF34D68218E647DC29E98AA1A3619AEEC6B343248035E5AACD037F484FE7537B3E026BAEED8E9781281EC3481B24V5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2023-01-19T13:24:00Z</dcterms:created>
  <dcterms:modified xsi:type="dcterms:W3CDTF">2023-01-19T13:25:00Z</dcterms:modified>
</cp:coreProperties>
</file>