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952" w14:textId="5A95754F" w:rsidR="00FD45EB" w:rsidRPr="00FD45EB" w:rsidRDefault="00FD45EB" w:rsidP="00FD45EB">
      <w:pPr>
        <w:ind w:left="6096"/>
      </w:pPr>
      <w:bookmarkStart w:id="0" w:name="_GoBack"/>
      <w:bookmarkEnd w:id="0"/>
    </w:p>
    <w:p w14:paraId="2B60B502" w14:textId="1AD5A5CE" w:rsidR="007D4650" w:rsidRDefault="00E43AE0" w:rsidP="001416C5">
      <w:r w:rsidRPr="00E43AE0">
        <w:rPr>
          <w:noProof/>
        </w:rPr>
        <w:drawing>
          <wp:inline distT="0" distB="0" distL="0" distR="0" wp14:anchorId="00F2519F" wp14:editId="67D2BE26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3D88" w14:textId="77777777" w:rsidR="00312902" w:rsidRDefault="00312902" w:rsidP="001416C5"/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8D8BF0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1168D" w:rsidRPr="0001168D">
        <w:t>оказания услуг по медицинскому осмотру (профосмотру) работников</w:t>
      </w:r>
      <w:r w:rsidR="005A4B38" w:rsidRPr="0001168D">
        <w:t xml:space="preserve"> </w:t>
      </w:r>
      <w:r w:rsidR="001E537C" w:rsidRPr="0001168D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6C86EB19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7E0CB1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59410D2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01168D" w:rsidRPr="0001168D">
        <w:t>оказания услуг по медицинскому осмотру (профосмотру) работников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6B32DD99" w14:textId="64FD8B87" w:rsidR="0001168D" w:rsidRPr="00DD0B1C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8C44BF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717860" w:rsidRPr="000317A6">
                <w:rPr>
                  <w:rStyle w:val="ae"/>
                  <w:lang w:val="en-US"/>
                </w:rPr>
                <w:t>achernyatina</w:t>
              </w:r>
              <w:r w:rsidR="00717860" w:rsidRPr="000317A6">
                <w:rPr>
                  <w:rStyle w:val="ae"/>
                </w:rPr>
                <w:t>@fkr-spb.ru</w:t>
              </w:r>
            </w:hyperlink>
            <w:r w:rsidR="0001168D">
              <w:rPr>
                <w:rStyle w:val="ae"/>
              </w:rPr>
              <w:t xml:space="preserve"> </w:t>
            </w:r>
          </w:p>
          <w:p w14:paraId="54265014" w14:textId="7129DF2E" w:rsidR="0001168D" w:rsidRPr="0001168D" w:rsidRDefault="0001168D" w:rsidP="0001168D">
            <w:pPr>
              <w:jc w:val="both"/>
            </w:pPr>
            <w:r>
              <w:t>- по техническим вопросам: Дубикова Юлия Викторовна, тел.:</w:t>
            </w:r>
            <w:r w:rsidRPr="0001168D">
              <w:t xml:space="preserve"> (812) </w:t>
            </w:r>
            <w:r w:rsidR="00E869FD">
              <w:rPr>
                <w:bCs/>
              </w:rPr>
              <w:t xml:space="preserve">703-57-30 доб. 277; </w:t>
            </w:r>
            <w:r w:rsidR="00E869FD" w:rsidRPr="00E869FD">
              <w:rPr>
                <w:bCs/>
              </w:rPr>
              <w:t>адрес электронной почты:</w:t>
            </w:r>
            <w:r w:rsidR="00E869FD">
              <w:t xml:space="preserve"> </w:t>
            </w:r>
            <w:hyperlink r:id="rId10" w:history="1">
              <w:r w:rsidR="00E869FD" w:rsidRPr="00D713F3">
                <w:rPr>
                  <w:rStyle w:val="ae"/>
                  <w:bCs/>
                </w:rPr>
                <w:t>jdubikova@fkr-spb.ru</w:t>
              </w:r>
            </w:hyperlink>
            <w:r w:rsidR="00E869FD">
              <w:rPr>
                <w:bCs/>
              </w:rPr>
              <w:t xml:space="preserve"> </w:t>
            </w:r>
          </w:p>
          <w:p w14:paraId="490F95BA" w14:textId="69E87B6F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05114BAB" w:rsidR="006255F2" w:rsidRPr="003219AA" w:rsidRDefault="009915E8" w:rsidP="0001168D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01168D">
              <w:t>07</w:t>
            </w:r>
            <w:r w:rsidR="00584B9A" w:rsidRPr="003219AA">
              <w:t xml:space="preserve">» </w:t>
            </w:r>
            <w:r w:rsidR="0001168D">
              <w:t>октября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01168D">
              <w:t>17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A580025" w:rsidR="00C5308F" w:rsidRPr="003219AA" w:rsidRDefault="007876DB" w:rsidP="0001168D">
            <w:pPr>
              <w:jc w:val="both"/>
            </w:pPr>
            <w:r w:rsidRPr="003219AA">
              <w:t>«</w:t>
            </w:r>
            <w:r w:rsidR="0001168D">
              <w:t>17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428A614" w:rsidR="006255F2" w:rsidRPr="003219AA" w:rsidRDefault="006255F2" w:rsidP="0001168D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01168D">
              <w:t>21</w:t>
            </w:r>
            <w:r w:rsidR="007876DB" w:rsidRPr="003219AA">
              <w:t xml:space="preserve">» </w:t>
            </w:r>
            <w:r w:rsidR="00DD0B1C">
              <w:t>октября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3237CFB0" w:rsidR="006255F2" w:rsidRPr="00A31E71" w:rsidRDefault="0001168D" w:rsidP="00686766">
            <w:pPr>
              <w:rPr>
                <w:b/>
              </w:rPr>
            </w:pPr>
            <w:r w:rsidRPr="0001168D">
              <w:rPr>
                <w:b/>
              </w:rPr>
              <w:t>268 850 (Двести шестьдесят восемь тысяч восемьсот пятьдесят)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45D74903" w14:textId="4C0B5DFB" w:rsidR="00F76F70" w:rsidRDefault="00F76F70" w:rsidP="00A4280E">
      <w:pPr>
        <w:pStyle w:val="ac"/>
        <w:numPr>
          <w:ilvl w:val="1"/>
          <w:numId w:val="18"/>
        </w:numPr>
        <w:ind w:left="426"/>
      </w:pPr>
      <w:r>
        <w:rPr>
          <w:b/>
        </w:rPr>
        <w:t xml:space="preserve"> </w:t>
      </w:r>
      <w:r w:rsidRPr="00F76F70">
        <w:rPr>
          <w:b/>
        </w:rPr>
        <w:t xml:space="preserve">Предмет договора: </w:t>
      </w:r>
      <w:r w:rsidRPr="00F76F70">
        <w:t>оказание услуг по медицинскому осмотру (профосмотру) работников.</w:t>
      </w:r>
    </w:p>
    <w:p w14:paraId="6F18C257" w14:textId="3695372F" w:rsidR="00F76F70" w:rsidRPr="00F76F70" w:rsidRDefault="00F76F70" w:rsidP="00A4280E">
      <w:pPr>
        <w:pStyle w:val="ac"/>
        <w:numPr>
          <w:ilvl w:val="1"/>
          <w:numId w:val="18"/>
        </w:numPr>
        <w:ind w:left="426"/>
      </w:pPr>
      <w:r w:rsidRPr="00F76F70">
        <w:rPr>
          <w:b/>
        </w:rPr>
        <w:t>Требования к качеству и безопасности услуг:</w:t>
      </w:r>
    </w:p>
    <w:p w14:paraId="23E48409" w14:textId="6867C442" w:rsidR="00F76F70" w:rsidRPr="00F76F70" w:rsidRDefault="00F76F70" w:rsidP="00A4280E">
      <w:pPr>
        <w:pStyle w:val="ac"/>
        <w:keepNext/>
        <w:numPr>
          <w:ilvl w:val="2"/>
          <w:numId w:val="18"/>
        </w:numPr>
        <w:tabs>
          <w:tab w:val="left" w:pos="360"/>
          <w:tab w:val="left" w:pos="709"/>
        </w:tabs>
        <w:ind w:left="851"/>
        <w:jc w:val="both"/>
      </w:pPr>
      <w:r w:rsidRPr="00F76F70">
        <w:t xml:space="preserve">Безопасность и качество оказываемых услуг осуществляется в соответствии с: </w:t>
      </w:r>
    </w:p>
    <w:p w14:paraId="10AA0DA3" w14:textId="77777777" w:rsidR="00F76F70" w:rsidRPr="00F76F70" w:rsidRDefault="00F76F70" w:rsidP="00F76F70">
      <w:pPr>
        <w:keepNext/>
        <w:jc w:val="both"/>
      </w:pPr>
      <w:r w:rsidRPr="00F76F70">
        <w:t>- Федеральным Законом от 30.03.1999 № 52-ФЗ «О санитарно-эпидемиологическом благополучии населения»;</w:t>
      </w:r>
    </w:p>
    <w:p w14:paraId="66D9DAD0" w14:textId="77777777" w:rsidR="00F76F70" w:rsidRPr="00F76F70" w:rsidRDefault="00F76F70" w:rsidP="00F76F70">
      <w:pPr>
        <w:keepNext/>
        <w:jc w:val="both"/>
      </w:pPr>
      <w:r w:rsidRPr="00F76F70">
        <w:t>- Федеральным Законом № 323-ФЗ от 21.11.2011 «Об основах охраны здоровья граждан российской Федерации»;</w:t>
      </w:r>
    </w:p>
    <w:p w14:paraId="4EAC4B08" w14:textId="77777777" w:rsidR="00F76F70" w:rsidRPr="00F76F70" w:rsidRDefault="00F76F70" w:rsidP="00F76F70">
      <w:pPr>
        <w:keepNext/>
        <w:jc w:val="both"/>
      </w:pPr>
      <w:r w:rsidRPr="00F76F70">
        <w:t xml:space="preserve">- приказом </w:t>
      </w:r>
      <w:proofErr w:type="spellStart"/>
      <w:r w:rsidRPr="00F76F70">
        <w:t>Минздравсоцразвития</w:t>
      </w:r>
      <w:proofErr w:type="spellEnd"/>
      <w:r w:rsidRPr="00F76F70">
        <w:t xml:space="preserve"> РФ от 12.04.</w:t>
      </w:r>
      <w:smartTag w:uri="urn:schemas-microsoft-com:office:smarttags" w:element="metricconverter">
        <w:smartTagPr>
          <w:attr w:name="ProductID" w:val="2011 г"/>
        </w:smartTagPr>
        <w:r w:rsidRPr="00F76F70">
          <w:t>2011 г</w:t>
        </w:r>
      </w:smartTag>
      <w:r w:rsidRPr="00F76F70">
        <w:t>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5E7A5B0D" w14:textId="1703F3EB" w:rsidR="00F76F70" w:rsidRPr="00F76F70" w:rsidRDefault="00F76F70" w:rsidP="00F76F70">
      <w:pPr>
        <w:jc w:val="both"/>
        <w:rPr>
          <w:lang w:eastAsia="en-US"/>
        </w:rPr>
      </w:pPr>
      <w:r w:rsidRPr="00F76F70">
        <w:rPr>
          <w:lang w:eastAsia="en-US"/>
        </w:rPr>
        <w:t xml:space="preserve">- приказом </w:t>
      </w:r>
      <w:proofErr w:type="spellStart"/>
      <w:r w:rsidRPr="00F76F70">
        <w:rPr>
          <w:lang w:eastAsia="en-US"/>
        </w:rPr>
        <w:t>Минздравсоцразвития</w:t>
      </w:r>
      <w:proofErr w:type="spellEnd"/>
      <w:r w:rsidRPr="00F76F70">
        <w:rPr>
          <w:lang w:eastAsia="en-US"/>
        </w:rPr>
        <w:t xml:space="preserve"> РФ от 27.12.2011 N 1664н "Об утверждении номенклатуры медицинских услуг".</w:t>
      </w:r>
    </w:p>
    <w:p w14:paraId="74DC7719" w14:textId="1C02EA30" w:rsidR="00F76F70" w:rsidRPr="00F76F70" w:rsidRDefault="00F76F70" w:rsidP="00A4280E">
      <w:pPr>
        <w:pStyle w:val="ac"/>
        <w:widowControl w:val="0"/>
        <w:numPr>
          <w:ilvl w:val="2"/>
          <w:numId w:val="18"/>
        </w:numPr>
        <w:autoSpaceDE w:val="0"/>
        <w:autoSpaceDN w:val="0"/>
        <w:adjustRightInd w:val="0"/>
        <w:ind w:left="0" w:firstLine="0"/>
        <w:jc w:val="both"/>
      </w:pPr>
      <w:r w:rsidRPr="00F76F70">
        <w:t xml:space="preserve">Исполнитель должен приложить к заявке заверенную копию действующей лицензии на осуществление медицинской деятельности, включающую виды работ (услуг) по проведению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выданную в соответствии с </w:t>
      </w:r>
      <w:proofErr w:type="spellStart"/>
      <w:r w:rsidRPr="00F76F70">
        <w:t>п.п</w:t>
      </w:r>
      <w:proofErr w:type="spellEnd"/>
      <w:r w:rsidRPr="00F76F70">
        <w:t xml:space="preserve">. 46 ч. 1 ст. 12 ФЗ от 04.05.2011 </w:t>
      </w:r>
      <w:r w:rsidRPr="00F76F70">
        <w:rPr>
          <w:lang w:val="en-US"/>
        </w:rPr>
        <w:t>N</w:t>
      </w:r>
      <w:r w:rsidRPr="00F76F70">
        <w:t xml:space="preserve"> 99- ФЗ «</w:t>
      </w:r>
      <w:r w:rsidRPr="00F76F70">
        <w:rPr>
          <w:bCs/>
        </w:rPr>
        <w:t>О лицензировании отдельных видов деятельности».</w:t>
      </w:r>
    </w:p>
    <w:p w14:paraId="48D1DDBD" w14:textId="4E05BB46" w:rsidR="00F76F70" w:rsidRPr="00F76F70" w:rsidRDefault="00F76F70" w:rsidP="00A4280E">
      <w:pPr>
        <w:pStyle w:val="ac"/>
        <w:numPr>
          <w:ilvl w:val="1"/>
          <w:numId w:val="18"/>
        </w:numPr>
        <w:ind w:left="426"/>
        <w:rPr>
          <w:b/>
          <w:lang w:eastAsia="en-US"/>
        </w:rPr>
      </w:pPr>
      <w:r w:rsidRPr="00F76F70">
        <w:rPr>
          <w:b/>
          <w:lang w:eastAsia="en-US"/>
        </w:rPr>
        <w:t>Требования к организации и оказанию услуг:</w:t>
      </w:r>
    </w:p>
    <w:p w14:paraId="3634659E" w14:textId="71E80CDC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>3.1. Медицинское учреждение, оказывающее услуги по медицинскому осмотру (профосмотру) работников, должно удовлетворять следующим требованиям:</w:t>
      </w:r>
    </w:p>
    <w:p w14:paraId="132B1C98" w14:textId="6E424390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 xml:space="preserve">3.1.1. У Исполнителя должны быть все необходимые врачи-специалисты, с действующими сертификатами по специальности и по </w:t>
      </w:r>
      <w:proofErr w:type="spellStart"/>
      <w:r w:rsidRPr="00F76F70">
        <w:rPr>
          <w:lang w:eastAsia="en-US"/>
        </w:rPr>
        <w:t>профпатологии</w:t>
      </w:r>
      <w:proofErr w:type="spellEnd"/>
      <w:r w:rsidRPr="00F76F70">
        <w:rPr>
          <w:lang w:eastAsia="en-US"/>
        </w:rPr>
        <w:t xml:space="preserve">, а также оборудование для проведения лабораторных и функциональных исследований, в соответствии с приказом Министерства здравоохранения и социального развития РФ от 12 апреля </w:t>
      </w:r>
      <w:smartTag w:uri="urn:schemas-microsoft-com:office:smarttags" w:element="metricconverter">
        <w:smartTagPr>
          <w:attr w:name="ProductID" w:val="2011 г"/>
        </w:smartTagPr>
        <w:r w:rsidRPr="00F76F70">
          <w:rPr>
            <w:lang w:eastAsia="en-US"/>
          </w:rPr>
          <w:t>2011 г</w:t>
        </w:r>
      </w:smartTag>
      <w:r w:rsidRPr="00F76F70">
        <w:rPr>
          <w:lang w:eastAsia="en-US"/>
        </w:rPr>
        <w:t xml:space="preserve">. </w:t>
      </w:r>
      <w:r w:rsidRPr="00F76F70">
        <w:rPr>
          <w:lang w:val="en-US" w:eastAsia="en-US"/>
        </w:rPr>
        <w:t>N</w:t>
      </w:r>
      <w:r w:rsidRPr="00F76F70">
        <w:rPr>
          <w:lang w:eastAsia="en-US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для проведения </w:t>
      </w:r>
      <w:proofErr w:type="spellStart"/>
      <w:r w:rsidRPr="00F76F70">
        <w:rPr>
          <w:lang w:eastAsia="en-US"/>
        </w:rPr>
        <w:t>профосмотра</w:t>
      </w:r>
      <w:proofErr w:type="spellEnd"/>
      <w:r w:rsidRPr="00F76F70">
        <w:rPr>
          <w:lang w:eastAsia="en-US"/>
        </w:rPr>
        <w:t xml:space="preserve"> в полном объеме.</w:t>
      </w:r>
    </w:p>
    <w:p w14:paraId="77F49D8D" w14:textId="7F26DE06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>3.2. При проведении всех видов обследований должны использоваться только одноразовые инструменты и индивидуальные средства защиты.</w:t>
      </w:r>
    </w:p>
    <w:p w14:paraId="7E4D1C1C" w14:textId="11208FFB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 xml:space="preserve">3.3. На работника, проходящего медицинский </w:t>
      </w:r>
      <w:proofErr w:type="spellStart"/>
      <w:r w:rsidRPr="00F76F70">
        <w:rPr>
          <w:lang w:eastAsia="en-US"/>
        </w:rPr>
        <w:t>профосмотр</w:t>
      </w:r>
      <w:proofErr w:type="spellEnd"/>
      <w:r w:rsidRPr="00F76F70">
        <w:rPr>
          <w:lang w:eastAsia="en-US"/>
        </w:rPr>
        <w:t>, Исполнитель оформляет следующие документы (при отсутствии):</w:t>
      </w:r>
    </w:p>
    <w:p w14:paraId="6F3C61F8" w14:textId="29405724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 xml:space="preserve">3.3.1. Медицинская карта амбулаторного больного (учетная форма </w:t>
      </w:r>
      <w:r w:rsidRPr="00F76F70">
        <w:rPr>
          <w:lang w:val="en-US" w:eastAsia="en-US"/>
        </w:rPr>
        <w:t>N</w:t>
      </w:r>
      <w:r w:rsidRPr="00F76F70">
        <w:rPr>
          <w:lang w:eastAsia="en-US"/>
        </w:rPr>
        <w:t xml:space="preserve"> 025/у-04) (далее –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 Медицинская карта хранится в установленном порядке у Исполнителя. </w:t>
      </w:r>
    </w:p>
    <w:p w14:paraId="7A875469" w14:textId="245BDA72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>3.3.2. Паспорт здоровья работника (далее – паспорт здоровья). Каждому паспорту здоровья присваивается номер и указывается дата его заполнения. На каждого работника ведется один паспорт здоровья. По окончании медицинского осмотра паспорт здоровья выдается работнику на руки.</w:t>
      </w:r>
    </w:p>
    <w:p w14:paraId="34BE40F3" w14:textId="72D7FD23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>3.4. Периодический медицинский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исследований.</w:t>
      </w:r>
    </w:p>
    <w:p w14:paraId="01CE670C" w14:textId="63170A9E" w:rsidR="00F76F70" w:rsidRPr="00F76F70" w:rsidRDefault="00F76F70" w:rsidP="00F76F70">
      <w:pPr>
        <w:jc w:val="both"/>
        <w:rPr>
          <w:lang w:eastAsia="en-US"/>
        </w:rPr>
      </w:pPr>
      <w:r>
        <w:rPr>
          <w:lang w:eastAsia="en-US"/>
        </w:rPr>
        <w:lastRenderedPageBreak/>
        <w:t>7.</w:t>
      </w:r>
      <w:r w:rsidRPr="00F76F70">
        <w:rPr>
          <w:lang w:eastAsia="en-US"/>
        </w:rPr>
        <w:t xml:space="preserve">3.5. В рамках реализации распоряжения Комитета по здравоохранению Правительства Санкт-Петербурга от 25.10.2013 </w:t>
      </w:r>
      <w:r w:rsidRPr="00F76F70">
        <w:rPr>
          <w:lang w:val="en-US" w:eastAsia="en-US"/>
        </w:rPr>
        <w:t>N</w:t>
      </w:r>
      <w:r w:rsidRPr="00F76F70">
        <w:rPr>
          <w:lang w:eastAsia="en-US"/>
        </w:rPr>
        <w:t xml:space="preserve"> 425-р «О направлении заключительных актов периодических медицинских осмотров работников» по итогам проведения осмотров Исполнитель не позднее чем через 30 дней после завершения медицинского </w:t>
      </w:r>
      <w:proofErr w:type="spellStart"/>
      <w:r w:rsidRPr="00F76F70">
        <w:rPr>
          <w:lang w:eastAsia="en-US"/>
        </w:rPr>
        <w:t>профосмотра</w:t>
      </w:r>
      <w:proofErr w:type="spellEnd"/>
      <w:r w:rsidRPr="00F76F70">
        <w:rPr>
          <w:lang w:eastAsia="en-US"/>
        </w:rPr>
        <w:t xml:space="preserve"> обобщает результаты проведенных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Заказчика, составляет заключительный акт, который утверждается председателем врачебной комиссии и заверяется печатью Исполнителя. Заключительный акт составляется в четырех экземплярах, которые направляются Исполнителем в течение 5 рабочих дней с даты утверждения акта Заказчику, в центр </w:t>
      </w:r>
      <w:proofErr w:type="spellStart"/>
      <w:r w:rsidRPr="00F76F70">
        <w:rPr>
          <w:lang w:eastAsia="en-US"/>
        </w:rPr>
        <w:t>профпатологии</w:t>
      </w:r>
      <w:proofErr w:type="spellEnd"/>
      <w:r w:rsidRPr="00F76F70">
        <w:rPr>
          <w:lang w:eastAsia="en-US"/>
        </w:rPr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 Один экземпляр заключительного акта хранится у Исполнителя, проводившего периодические осмотры, в течение 50 лет. Исполнитель обязан предъявить подписанный договор на передачу заключительного акта в единую информационную систему результатов периодических медицинских осмотров в центр </w:t>
      </w:r>
      <w:proofErr w:type="spellStart"/>
      <w:r w:rsidRPr="00F76F70">
        <w:rPr>
          <w:lang w:eastAsia="en-US"/>
        </w:rPr>
        <w:t>профпатологии</w:t>
      </w:r>
      <w:proofErr w:type="spellEnd"/>
      <w:r w:rsidRPr="00F76F70">
        <w:rPr>
          <w:lang w:eastAsia="en-US"/>
        </w:rPr>
        <w:t xml:space="preserve"> по городу Санкт-Петербургу.</w:t>
      </w:r>
    </w:p>
    <w:p w14:paraId="6653F6BF" w14:textId="05FF469D" w:rsidR="00F76F70" w:rsidRPr="00F76F70" w:rsidRDefault="00F76F70" w:rsidP="00F76F70">
      <w:pPr>
        <w:jc w:val="both"/>
        <w:rPr>
          <w:i/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>3.6. Исполнитель обязан располагать всеми врачами-специалистами для проведения осмотра на территории Исполнителя. Предоставить по заявке Заказчика документы на всех специалистов.</w:t>
      </w:r>
    </w:p>
    <w:p w14:paraId="3E2DF0DB" w14:textId="2D44A823" w:rsidR="00F76F70" w:rsidRPr="00F76F70" w:rsidRDefault="00F76F70" w:rsidP="00F76F70">
      <w:pPr>
        <w:jc w:val="both"/>
        <w:rPr>
          <w:i/>
          <w:color w:val="FF0000"/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 xml:space="preserve">3.7. Для проведения всех необходимых исследований Исполнитель обязан иметь в наличии всё необходимое оборудование. </w:t>
      </w:r>
    </w:p>
    <w:p w14:paraId="037DC885" w14:textId="3DF31BE9" w:rsidR="00F76F70" w:rsidRPr="00F76F70" w:rsidRDefault="00F76F70" w:rsidP="00F76F70">
      <w:pPr>
        <w:jc w:val="both"/>
        <w:rPr>
          <w:i/>
          <w:color w:val="FF0000"/>
          <w:lang w:eastAsia="en-US"/>
        </w:rPr>
      </w:pPr>
      <w:r>
        <w:rPr>
          <w:lang w:eastAsia="en-US"/>
        </w:rPr>
        <w:t>7.</w:t>
      </w:r>
      <w:r w:rsidRPr="00F76F70">
        <w:rPr>
          <w:lang w:eastAsia="en-US"/>
        </w:rPr>
        <w:t xml:space="preserve">3.8. </w:t>
      </w:r>
      <w:r w:rsidRPr="00F76F70">
        <w:rPr>
          <w:lang w:eastAsia="ar-SA"/>
        </w:rPr>
        <w:t>Опыт работы Исполнителя в медицинской сфере более 5 лет. Наличие рекомендаций, исполненных контрактов.</w:t>
      </w:r>
    </w:p>
    <w:p w14:paraId="0B824A52" w14:textId="32828147" w:rsidR="00F76F70" w:rsidRPr="00F76F70" w:rsidRDefault="00F76F70" w:rsidP="00F76F70">
      <w:pPr>
        <w:shd w:val="clear" w:color="auto" w:fill="FFFFFF"/>
        <w:spacing w:line="274" w:lineRule="exact"/>
        <w:jc w:val="both"/>
      </w:pPr>
      <w:r>
        <w:t>7.</w:t>
      </w:r>
      <w:r w:rsidRPr="00F76F70">
        <w:t xml:space="preserve">3.9. Исполнитель обязан обеспечить присутствие всех врачей - специалистов на время прохождения </w:t>
      </w:r>
      <w:proofErr w:type="spellStart"/>
      <w:r w:rsidRPr="00F76F70">
        <w:t>профосмотра</w:t>
      </w:r>
      <w:proofErr w:type="spellEnd"/>
      <w:r w:rsidRPr="00F76F70">
        <w:t>. Место оказания услуг по медицинскому осмотру (профосмотру) работников должно производиться на территории Исполнителя в городе Санкт-Петербурге, расположенном в шаговой доступности от метро.</w:t>
      </w:r>
    </w:p>
    <w:p w14:paraId="2069E184" w14:textId="53A64D25" w:rsidR="00F76F70" w:rsidRPr="00F76F70" w:rsidRDefault="00F76F70" w:rsidP="00F76F70">
      <w:pPr>
        <w:shd w:val="clear" w:color="auto" w:fill="FFFFFF"/>
        <w:spacing w:line="274" w:lineRule="exact"/>
        <w:jc w:val="both"/>
      </w:pPr>
      <w:r>
        <w:t>7.</w:t>
      </w:r>
      <w:r w:rsidRPr="00F76F70">
        <w:t xml:space="preserve">3.10. В случае объективной невозможности получения услуг Заказчиком во время согласованных с ним сроков проведения </w:t>
      </w:r>
      <w:proofErr w:type="spellStart"/>
      <w:r w:rsidRPr="00F76F70">
        <w:t>профосмотра</w:t>
      </w:r>
      <w:proofErr w:type="spellEnd"/>
      <w:r w:rsidRPr="00F76F70">
        <w:t xml:space="preserve">, Исполнитель обязан предоставить ему дополнительное время для прохождения </w:t>
      </w:r>
      <w:proofErr w:type="spellStart"/>
      <w:r w:rsidRPr="00F76F70">
        <w:t>профосмотра</w:t>
      </w:r>
      <w:proofErr w:type="spellEnd"/>
      <w:r w:rsidRPr="00F76F70">
        <w:t xml:space="preserve"> одним или несколькими специалистами, без очереди, на любой из заявленных площадок.</w:t>
      </w:r>
    </w:p>
    <w:p w14:paraId="18FD417F" w14:textId="2DEA61CE" w:rsidR="00F76F70" w:rsidRPr="00F76F70" w:rsidRDefault="00F76F70" w:rsidP="00F76F70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lang w:eastAsia="ar-SA"/>
        </w:rPr>
      </w:pPr>
      <w:r>
        <w:rPr>
          <w:lang w:eastAsia="ar-SA"/>
        </w:rPr>
        <w:t>7.</w:t>
      </w:r>
      <w:r w:rsidRPr="00F76F70">
        <w:rPr>
          <w:lang w:eastAsia="ar-SA"/>
        </w:rPr>
        <w:t>3.11. Результаты лабораторных исследований выдаются на следующий день после взятия биоматериала на бумажном носителе.</w:t>
      </w:r>
    </w:p>
    <w:p w14:paraId="46C675FC" w14:textId="13B6DBC1" w:rsidR="00F76F70" w:rsidRPr="00F76F70" w:rsidRDefault="00F76F70" w:rsidP="00F76F70">
      <w:pPr>
        <w:rPr>
          <w:bCs/>
          <w:snapToGrid w:val="0"/>
        </w:rPr>
      </w:pPr>
      <w:r>
        <w:rPr>
          <w:bCs/>
          <w:snapToGrid w:val="0"/>
        </w:rPr>
        <w:t>7.</w:t>
      </w:r>
      <w:r w:rsidRPr="00F76F70">
        <w:rPr>
          <w:bCs/>
          <w:snapToGrid w:val="0"/>
        </w:rPr>
        <w:t>3.12.  Планируемое количество человек от Заказчика 154 (сто пятьдесят четыре) человека, из них ориентировочно 120 (сто двадцать) мужчин и 34 (тридцать четыре) женщины, из них 17 (семнадцать) после 40 лет.</w:t>
      </w:r>
    </w:p>
    <w:p w14:paraId="46A91E03" w14:textId="77777777" w:rsidR="00F76F70" w:rsidRPr="00F76F70" w:rsidRDefault="00F76F70" w:rsidP="00F76F70">
      <w:pPr>
        <w:ind w:firstLine="709"/>
        <w:rPr>
          <w:bCs/>
          <w:snapToGrid w:val="0"/>
        </w:rPr>
      </w:pPr>
    </w:p>
    <w:p w14:paraId="60F12E48" w14:textId="77777777" w:rsidR="00F76F70" w:rsidRPr="00F76F70" w:rsidRDefault="00F76F70" w:rsidP="00F76F70">
      <w:pPr>
        <w:ind w:firstLine="709"/>
        <w:rPr>
          <w:bCs/>
          <w:snapToGrid w:val="0"/>
        </w:rPr>
      </w:pPr>
    </w:p>
    <w:p w14:paraId="0194413F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F97CD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DB66960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9F57F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A2BF7A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C8A5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9229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95F1ED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2E4145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68ACBE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A4280E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72482F88" w14:textId="77777777" w:rsidR="00F76F70" w:rsidRPr="00804BB5" w:rsidRDefault="00F76F70" w:rsidP="00F76F70">
      <w:pPr>
        <w:ind w:left="567"/>
        <w:jc w:val="center"/>
        <w:rPr>
          <w:b/>
          <w:caps/>
        </w:rPr>
      </w:pPr>
      <w:r>
        <w:rPr>
          <w:b/>
          <w:caps/>
        </w:rPr>
        <w:t xml:space="preserve">ДОГОВОР № </w:t>
      </w:r>
    </w:p>
    <w:p w14:paraId="56547428" w14:textId="77777777" w:rsidR="00F76F70" w:rsidRPr="007916D5" w:rsidRDefault="00F76F70" w:rsidP="00F76F70">
      <w:pPr>
        <w:tabs>
          <w:tab w:val="left" w:pos="4650"/>
        </w:tabs>
        <w:ind w:left="567" w:firstLine="709"/>
        <w:jc w:val="center"/>
        <w:rPr>
          <w:color w:val="000000"/>
        </w:rPr>
      </w:pPr>
    </w:p>
    <w:tbl>
      <w:tblPr>
        <w:tblW w:w="492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665"/>
      </w:tblGrid>
      <w:tr w:rsidR="00F76F70" w:rsidRPr="000E1027" w14:paraId="47FDEB52" w14:textId="77777777" w:rsidTr="00277D78"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00F91733" w14:textId="77777777" w:rsidR="00F76F70" w:rsidRPr="000E1027" w:rsidRDefault="00F76F70" w:rsidP="00277D78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0E1027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</w:tcPr>
          <w:p w14:paraId="6EFBABE2" w14:textId="77777777" w:rsidR="00F76F70" w:rsidRPr="000E1027" w:rsidRDefault="00F76F70" w:rsidP="00277D78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       "  _________</w:t>
            </w:r>
            <w:r w:rsidRPr="000E1027">
              <w:rPr>
                <w:sz w:val="24"/>
                <w:szCs w:val="24"/>
              </w:rPr>
              <w:t xml:space="preserve"> 2016 г.</w:t>
            </w:r>
          </w:p>
        </w:tc>
      </w:tr>
    </w:tbl>
    <w:p w14:paraId="733995A8" w14:textId="77777777" w:rsidR="00F76F70" w:rsidRPr="000E1027" w:rsidRDefault="00F76F70" w:rsidP="00F76F70">
      <w:pPr>
        <w:jc w:val="both"/>
      </w:pPr>
      <w:r w:rsidRPr="000E1027">
        <w:t>Некоммерческая организация «Фонд- региональный оператор капитального ремонта общего имущества в многоквартирных домах», дале</w:t>
      </w:r>
      <w:r>
        <w:t xml:space="preserve">е именуемая «Заказчик», в лице </w:t>
      </w:r>
      <w:r w:rsidRPr="000E1027">
        <w:t>генера</w:t>
      </w:r>
      <w:r>
        <w:t xml:space="preserve">льного директора Д.Е. </w:t>
      </w:r>
      <w:proofErr w:type="spellStart"/>
      <w:r>
        <w:t>Шабурова</w:t>
      </w:r>
      <w:proofErr w:type="spellEnd"/>
      <w:r w:rsidRPr="000E1027">
        <w:t xml:space="preserve">, с одной стороны, и </w:t>
      </w:r>
      <w:r>
        <w:t>___________________, далее именуем</w:t>
      </w:r>
      <w:r w:rsidRPr="000E1027">
        <w:t>ое «Исполнитель», в</w:t>
      </w:r>
      <w:r>
        <w:t xml:space="preserve"> лице</w:t>
      </w:r>
      <w:r w:rsidRPr="000E1027">
        <w:t xml:space="preserve"> </w:t>
      </w:r>
      <w:r>
        <w:t>___________, действующего на основании ______________</w:t>
      </w:r>
      <w:r w:rsidRPr="000E1027">
        <w:t>,</w:t>
      </w:r>
      <w:r>
        <w:t xml:space="preserve"> лицензия от ________ № _________,</w:t>
      </w:r>
      <w:r w:rsidRPr="000E1027">
        <w:t xml:space="preserve"> с другой стороны, при совместном упоминании именуемые «Стороны», заключили настоящий договор (далее - Договор) о нижеследующем:</w:t>
      </w:r>
    </w:p>
    <w:p w14:paraId="032F4B51" w14:textId="77777777" w:rsidR="00F76F70" w:rsidRPr="000E1027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ind w:firstLine="142"/>
        <w:jc w:val="center"/>
      </w:pPr>
      <w:r w:rsidRPr="000E1027">
        <w:t>Предмет Договора</w:t>
      </w:r>
    </w:p>
    <w:p w14:paraId="48690A83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142"/>
        <w:rPr>
          <w:b w:val="0"/>
          <w:sz w:val="24"/>
          <w:szCs w:val="24"/>
        </w:rPr>
      </w:pPr>
      <w:bookmarkStart w:id="1" w:name="_ref_15996143"/>
      <w:r w:rsidRPr="000E1027">
        <w:rPr>
          <w:b w:val="0"/>
          <w:sz w:val="24"/>
          <w:szCs w:val="24"/>
        </w:rPr>
        <w:t xml:space="preserve">Исполнитель обязуется по заданию Заказчика оказать услуги по </w:t>
      </w:r>
      <w:r>
        <w:rPr>
          <w:b w:val="0"/>
          <w:sz w:val="24"/>
          <w:szCs w:val="24"/>
        </w:rPr>
        <w:t>медицинскому осмотру (профосмотру)</w:t>
      </w:r>
      <w:r w:rsidRPr="000E1027">
        <w:rPr>
          <w:b w:val="0"/>
          <w:sz w:val="24"/>
          <w:szCs w:val="24"/>
        </w:rPr>
        <w:t xml:space="preserve"> работников Заказчика (далее – </w:t>
      </w:r>
      <w:r>
        <w:rPr>
          <w:b w:val="0"/>
          <w:sz w:val="24"/>
          <w:szCs w:val="24"/>
        </w:rPr>
        <w:t>У</w:t>
      </w:r>
      <w:r w:rsidRPr="000E1027">
        <w:rPr>
          <w:b w:val="0"/>
          <w:sz w:val="24"/>
          <w:szCs w:val="24"/>
        </w:rPr>
        <w:t>слуги), а Заказчик обязуется принять и оплатить услуги.</w:t>
      </w:r>
    </w:p>
    <w:p w14:paraId="00C52441" w14:textId="77777777" w:rsidR="00F76F70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142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 xml:space="preserve">Услуги должны быть оказаны в соответствии с требованиями, установленными </w:t>
      </w:r>
      <w:r>
        <w:rPr>
          <w:b w:val="0"/>
          <w:sz w:val="24"/>
          <w:szCs w:val="24"/>
        </w:rPr>
        <w:t xml:space="preserve">Федеральным законом от 21.11.2011 № 323-ФЗ «Об основах охраны здоровья граждан в Российской Федерации», постановлением Правительства Российской Федерации от 04.10.2012 № 1006 «Об утверждении правил предоставления медицинскими организациями платных медицинских услуг», </w:t>
      </w:r>
      <w:r w:rsidRPr="000E1027">
        <w:rPr>
          <w:b w:val="0"/>
          <w:sz w:val="24"/>
          <w:szCs w:val="24"/>
        </w:rPr>
        <w:t xml:space="preserve">приказом </w:t>
      </w:r>
      <w:proofErr w:type="spellStart"/>
      <w:r w:rsidRPr="000E1027">
        <w:rPr>
          <w:b w:val="0"/>
          <w:sz w:val="24"/>
          <w:szCs w:val="24"/>
        </w:rPr>
        <w:t>Минздравсоцразвития</w:t>
      </w:r>
      <w:proofErr w:type="spellEnd"/>
      <w:r w:rsidRPr="000E1027">
        <w:rPr>
          <w:b w:val="0"/>
          <w:sz w:val="24"/>
          <w:szCs w:val="24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в соответствии с требованиями, указанными в Приложении 1 к настоящему Договору</w:t>
      </w:r>
      <w:r>
        <w:rPr>
          <w:b w:val="0"/>
          <w:sz w:val="24"/>
          <w:szCs w:val="24"/>
        </w:rPr>
        <w:t xml:space="preserve"> и действующего законодательства</w:t>
      </w:r>
      <w:r w:rsidRPr="000E1027">
        <w:rPr>
          <w:b w:val="0"/>
          <w:sz w:val="24"/>
          <w:szCs w:val="24"/>
        </w:rPr>
        <w:t>.</w:t>
      </w:r>
    </w:p>
    <w:p w14:paraId="260C81DE" w14:textId="77777777" w:rsidR="00F76F70" w:rsidRPr="000E1027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ind w:firstLine="142"/>
        <w:jc w:val="center"/>
      </w:pPr>
      <w:r>
        <w:t>Цена У</w:t>
      </w:r>
      <w:r w:rsidRPr="000E1027">
        <w:t>слуг и порядок оплаты</w:t>
      </w:r>
    </w:p>
    <w:p w14:paraId="48DEFA97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142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Общая стоимость услуг по Договору составляет _________ рублей (_____________), НДС не облагается в соответствии с частью 2 пункта2 статьи 149 Налогового Кодекса Российской Федерации.</w:t>
      </w:r>
    </w:p>
    <w:p w14:paraId="2D404923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142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Цена за единицу Услуги является твердой на весь период действия Договора и определяется Приложением № 2 к Договору. В цену Услуги включена стоимость всех налогов, сборов, пошлин и других обязательных платежей, а также все работы и затраты не упомянутые, но необходимые для выполнения предмета Договора. Любые расходы и/или обязательные платежи Исполнителя,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Заказчика.</w:t>
      </w:r>
    </w:p>
    <w:p w14:paraId="16429072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142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Оплата Заказчиком Услуг производится в безналичной форме в размере, указанном в счете на оплату.</w:t>
      </w:r>
    </w:p>
    <w:p w14:paraId="12AC18E5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142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Оплата производится в течение 10 (десяти) рабочих дней с момента принятия Заказчиком Услуг на основании акта сдачи-приема оказанных Услуг (далее – Акт), счета, счета-фактуры, выставленных Исполнителем</w:t>
      </w:r>
      <w:r>
        <w:rPr>
          <w:b w:val="0"/>
          <w:sz w:val="24"/>
          <w:szCs w:val="24"/>
        </w:rPr>
        <w:t>,</w:t>
      </w:r>
      <w:r w:rsidRPr="00244A43">
        <w:rPr>
          <w:b w:val="0"/>
          <w:sz w:val="24"/>
          <w:szCs w:val="24"/>
        </w:rPr>
        <w:t xml:space="preserve"> при наличии заключений по результатам медицинских осмотров</w:t>
      </w:r>
      <w:r>
        <w:rPr>
          <w:b w:val="0"/>
          <w:sz w:val="24"/>
          <w:szCs w:val="24"/>
        </w:rPr>
        <w:t xml:space="preserve"> и действующей лицензии у Исполнителя</w:t>
      </w:r>
      <w:r w:rsidRPr="00244A43">
        <w:rPr>
          <w:b w:val="0"/>
          <w:sz w:val="24"/>
          <w:szCs w:val="24"/>
        </w:rPr>
        <w:t>.</w:t>
      </w:r>
    </w:p>
    <w:p w14:paraId="6F43B47F" w14:textId="77777777" w:rsidR="00F76F70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14:paraId="13706BE4" w14:textId="77777777" w:rsidR="00F76F70" w:rsidRPr="00244A43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jc w:val="center"/>
      </w:pPr>
      <w:bookmarkStart w:id="2" w:name="_ref_16211363"/>
      <w:bookmarkEnd w:id="1"/>
      <w:r w:rsidRPr="00244A43">
        <w:lastRenderedPageBreak/>
        <w:t>Порядок оказания и сдачи-приемки Услуг</w:t>
      </w:r>
    </w:p>
    <w:p w14:paraId="5AE7D820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в течение срока, указанного в пункте 3.2 настоящего Договора оказывает Услуги в соответствии с требованиями настоящего Договора и приложений к нему.</w:t>
      </w:r>
    </w:p>
    <w:p w14:paraId="0B5B3CB6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оказывает Услуги с даты заключения настоящего Договора до 31 декабря 2017 года. Услуги оказываются на основании заявок Заказчика.</w:t>
      </w:r>
    </w:p>
    <w:p w14:paraId="4634D9F9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в течение 10 (десяти) рабочих дней с даты получения соответствующей заявки обязан провести медицинский осмотр и предоставить заключение по результатам такого осмотра.</w:t>
      </w:r>
    </w:p>
    <w:p w14:paraId="749B06B6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 xml:space="preserve">Исполнитель определяет технологию оказания </w:t>
      </w:r>
      <w:r w:rsidRPr="00244A43">
        <w:rPr>
          <w:b w:val="0"/>
          <w:sz w:val="24"/>
          <w:szCs w:val="24"/>
        </w:rPr>
        <w:t>У</w:t>
      </w:r>
      <w:r w:rsidRPr="000E1027">
        <w:rPr>
          <w:b w:val="0"/>
          <w:sz w:val="24"/>
          <w:szCs w:val="24"/>
        </w:rPr>
        <w:t>слуг самостоятельно, соблюдая обязательные требования действующего законодательства Российской Федерации.</w:t>
      </w:r>
    </w:p>
    <w:p w14:paraId="7A5D6B7A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 xml:space="preserve">Все материалы и оборудование, необходимые для оказания </w:t>
      </w:r>
      <w:r w:rsidRPr="00244A43">
        <w:rPr>
          <w:b w:val="0"/>
          <w:sz w:val="24"/>
          <w:szCs w:val="24"/>
        </w:rPr>
        <w:t>У</w:t>
      </w:r>
      <w:r w:rsidRPr="000E1027">
        <w:rPr>
          <w:b w:val="0"/>
          <w:sz w:val="24"/>
          <w:szCs w:val="24"/>
        </w:rPr>
        <w:t>слуг, предоставляет Исполнитель.</w:t>
      </w:r>
    </w:p>
    <w:p w14:paraId="6CF10ECB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в течение 5 (пяти) рабочих дней после окончания исполнения соответствующей заявки направляет в адрес Заказчика 2 (два) экземпляра Акта, подписанных Исполнителем и иную документацию, предусмотренную Договором.</w:t>
      </w:r>
    </w:p>
    <w:p w14:paraId="76D17C1A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Заказчик в течение 10 (десяти) рабочих дней с даты получения документов, указанных в пункте 3.4. настоящего Договора подписывает Акт и направляет 1 (один) экземпляр Акта Исполнителю.</w:t>
      </w:r>
    </w:p>
    <w:p w14:paraId="5D92E31C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При наличии у Заказчика замечаний или претензий к оказанным Услугам Заказчик отказывается от приемки Услуг и направляет в срок, указанный в пункте 3.5. настоящего Договора, мотивированный отказ Исполнителю с указанием недостатков и сроков их устранения. Недостатки устраняются Исполнителем за свой счет в течение 2 (двух) календарных дней с даты получения мотивированного отказа, если иной срок не установлен отдельно.</w:t>
      </w:r>
    </w:p>
    <w:p w14:paraId="671F9823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Заявка считается исполненной с момента подписания Заказчиком Акта. Одностороннее подписание Акта не допускается.</w:t>
      </w:r>
    </w:p>
    <w:p w14:paraId="421C774B" w14:textId="77777777" w:rsidR="00F76F70" w:rsidRPr="000E1027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jc w:val="center"/>
      </w:pPr>
      <w:r w:rsidRPr="000E1027">
        <w:t xml:space="preserve">Качество </w:t>
      </w:r>
      <w:r>
        <w:t>У</w:t>
      </w:r>
      <w:r w:rsidRPr="000E1027">
        <w:t>слуг</w:t>
      </w:r>
      <w:bookmarkEnd w:id="2"/>
    </w:p>
    <w:p w14:paraId="59194665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bookmarkStart w:id="3" w:name="_ref_16215690"/>
      <w:r w:rsidRPr="000E1027">
        <w:rPr>
          <w:b w:val="0"/>
          <w:sz w:val="24"/>
          <w:szCs w:val="24"/>
        </w:rPr>
        <w:t xml:space="preserve">Качество </w:t>
      </w:r>
      <w:r>
        <w:rPr>
          <w:b w:val="0"/>
          <w:sz w:val="24"/>
          <w:szCs w:val="24"/>
        </w:rPr>
        <w:t>У</w:t>
      </w:r>
      <w:r w:rsidRPr="000E1027">
        <w:rPr>
          <w:b w:val="0"/>
          <w:sz w:val="24"/>
          <w:szCs w:val="24"/>
        </w:rPr>
        <w:t>слуг должно соответствовать обязательным требованиям, установленным действующим законодательством Российской Федерации.</w:t>
      </w:r>
      <w:bookmarkEnd w:id="3"/>
    </w:p>
    <w:p w14:paraId="39AE7BD7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bookmarkStart w:id="4" w:name="_ref_16215695"/>
      <w:r w:rsidRPr="000E1027">
        <w:rPr>
          <w:b w:val="0"/>
          <w:sz w:val="24"/>
          <w:szCs w:val="24"/>
        </w:rPr>
        <w:t>В случае предъявления Заказчиком требования о безвозмездном устранении недостатков услуг, Исполнитель обязан устранить такие недостатки в срок, указанный в таком требовании.</w:t>
      </w:r>
      <w:bookmarkEnd w:id="4"/>
    </w:p>
    <w:p w14:paraId="75D1B733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>Заказчик вправе устранять недостатки услуг с привлечением третьих лиц и требовать от Исполнителя возмещения расходов на их устранение.</w:t>
      </w:r>
    </w:p>
    <w:p w14:paraId="096E2667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>Исполнитель обязан возместить расходы Заказчика на устранение недостатков услуг в срок, указанный в требовании Заказчика. Если такой срок Заказчиком не назначен, расходы должны быть возмещены в разумный срок с момента получения требования. Расходы подлежат возмещению при условии представления Заказчиком подтверждающих документов.</w:t>
      </w:r>
    </w:p>
    <w:p w14:paraId="61C3EF18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 xml:space="preserve">К подтверждающим документам, указанным в пункте </w:t>
      </w:r>
      <w:r>
        <w:rPr>
          <w:b w:val="0"/>
          <w:sz w:val="24"/>
          <w:szCs w:val="24"/>
        </w:rPr>
        <w:t>4</w:t>
      </w:r>
      <w:r w:rsidRPr="000E1027">
        <w:rPr>
          <w:b w:val="0"/>
          <w:sz w:val="24"/>
          <w:szCs w:val="24"/>
        </w:rPr>
        <w:t>.4 Договора, Стороны договорились отнести копию (копии) заключенного (заключенных) Заказчиком с третьим лицом (третьими лицами) договора (договоров) об оказании услуг по устранению недостатков в оказанных Исполнителем услугах, а также акты оказанных по указанному договору (договорах) услуг.</w:t>
      </w:r>
    </w:p>
    <w:p w14:paraId="34B855F8" w14:textId="77777777" w:rsidR="00F76F70" w:rsidRPr="000E1027" w:rsidRDefault="00F76F70" w:rsidP="00A4280E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ind w:left="1854" w:hanging="360"/>
        <w:jc w:val="center"/>
      </w:pPr>
      <w:bookmarkStart w:id="5" w:name="_ref_17487076"/>
      <w:r w:rsidRPr="000E1027">
        <w:lastRenderedPageBreak/>
        <w:t>Ответственность Сторон</w:t>
      </w:r>
      <w:bookmarkEnd w:id="5"/>
    </w:p>
    <w:p w14:paraId="1EC6D44D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bookmarkStart w:id="6" w:name="_ref_17768679"/>
      <w:r w:rsidRPr="00244A43">
        <w:rPr>
          <w:b w:val="0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4CCB5335" w14:textId="0259ECDE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 xml:space="preserve">В случае нарушения Исполнителем сроков оказания Услуг Исполнитель обязан уплатить Заказчику штрафные пени в размере 0,1% (ноль целых одна десятая процента) от общей стоимости Услуг по настоящему Договору за каждый день просрочки исполнения обязательств. Указанная пеня взимаются сверх суммы убытков, причиненных </w:t>
      </w:r>
      <w:r w:rsidR="00731BCA">
        <w:rPr>
          <w:b w:val="0"/>
          <w:sz w:val="24"/>
          <w:szCs w:val="24"/>
        </w:rPr>
        <w:t>Заказчику</w:t>
      </w:r>
      <w:r w:rsidRPr="00244A43">
        <w:rPr>
          <w:b w:val="0"/>
          <w:sz w:val="24"/>
          <w:szCs w:val="24"/>
        </w:rPr>
        <w:t xml:space="preserve"> (штрафная пеня).</w:t>
      </w:r>
    </w:p>
    <w:p w14:paraId="2F43EBCD" w14:textId="406E752D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 xml:space="preserve">В случае нарушения Исполнителем сроков устранения недостатков Исполнитель обязан уплатить Заказчику штрафные пени в размере 0,1% (ноль целых одна десятая процента) от общей стоимости Услуг по настоящему Договору за каждый день просрочки исполнения обязательств. Указанная пеня взимаются сверх суммы убытков, причиненных </w:t>
      </w:r>
      <w:r w:rsidR="006F45D2">
        <w:rPr>
          <w:b w:val="0"/>
          <w:sz w:val="24"/>
          <w:szCs w:val="24"/>
        </w:rPr>
        <w:t>Заказчику</w:t>
      </w:r>
      <w:r w:rsidRPr="00244A43">
        <w:rPr>
          <w:b w:val="0"/>
          <w:sz w:val="24"/>
          <w:szCs w:val="24"/>
        </w:rPr>
        <w:t xml:space="preserve"> (штрафная пеня).</w:t>
      </w:r>
    </w:p>
    <w:p w14:paraId="5BB9DF41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04B69AE8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6C616509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подтверждает, что он имеет 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настоящего Договора.</w:t>
      </w:r>
    </w:p>
    <w:p w14:paraId="6F6DF14B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подтверждает, что он имеет необходимые лицензии для исполнения обязательств по настоящему Договору, указанные лицензии подлинные, не отозваны и действуют в течение срока действия настоящего Договора.</w:t>
      </w:r>
    </w:p>
    <w:p w14:paraId="67CEC128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Заключение настоящего Договора не нарушает никаких положений и норм учредительных документов Исполнителя или действующего законодательства, правил или распоряжений, которые относятся к Исполнителю, его правам и обязательствам перед третьими лицами.</w:t>
      </w:r>
    </w:p>
    <w:p w14:paraId="01D4FF91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подтверждает, что он имеет необходимый опыт и знания, а также им произведены изучения конкурсной документации и условий настоящего Договора и расчёты цены настоящего Договора необходимые для заключения и исполнения им настоящего Договора на условиях, изложенных в Договоре. После подписания настоящего Договора все технические и арифметические ошибки, опечатки толкуются в пользу Заказчика.</w:t>
      </w:r>
    </w:p>
    <w:p w14:paraId="635CFD98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В случае нарушения Исполнителем гарантий и обязательств, установленных пунктами 5.6-5.9, 8.2-8.5 и 8.7 настоящего Договора, Исполнитель обязан возместить Заказчику все причинённые такими действия убытки.</w:t>
      </w:r>
    </w:p>
    <w:bookmarkEnd w:id="6"/>
    <w:p w14:paraId="0179989A" w14:textId="77777777" w:rsidR="00F76F70" w:rsidRPr="00244A43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jc w:val="center"/>
      </w:pPr>
      <w:r w:rsidRPr="0046573B">
        <w:t>Обстоятельства непреодолимой силы</w:t>
      </w:r>
    </w:p>
    <w:p w14:paraId="30DFF109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 наступления обстоятельств непреодолимой силы.</w:t>
      </w:r>
    </w:p>
    <w:p w14:paraId="1A2EBCBE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lastRenderedPageBreak/>
        <w:t>По смыслу настоящего Договора не считается обстоятельством непреодолимой силы неисполнение третьими лицами обязательств перед Исполнителем, а также изменение экономической ситуации, вследствие которых Исполнитель не исполнил обязательства перед Заказчиком.</w:t>
      </w:r>
    </w:p>
    <w:p w14:paraId="0E0B752B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При наступлении обстоятельств непреодолимой силы срок исполнения обязательств по Договору отодвигается соразмерно времени их действия.</w:t>
      </w:r>
    </w:p>
    <w:p w14:paraId="689AADED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110F413E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Если обстоятельства непреодолимой силы действуют на протяжении двух последовательных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письменного уведомления другой Стороне.</w:t>
      </w:r>
    </w:p>
    <w:p w14:paraId="1146A51E" w14:textId="77777777" w:rsidR="00F76F70" w:rsidRPr="00244A43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jc w:val="center"/>
      </w:pPr>
      <w:r w:rsidRPr="00244A43">
        <w:t>Срок действия и порядок расторжения Договора</w:t>
      </w:r>
    </w:p>
    <w:p w14:paraId="5E392F36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Настоящий Договор вступает в силу с даты его подписания Сторонами и действует по «31» января 2018 года включительно. Окончание срока действия настоящего Договора влечет прекращение обязательств Сторон по Договору, за исключением гарантийных обязательств Исполнителя.</w:t>
      </w:r>
    </w:p>
    <w:p w14:paraId="52D5171D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Стороны определили, что датой подписания настоящего Договора является дата, указанная в верхнем правом углу его первой страницы.</w:t>
      </w:r>
    </w:p>
    <w:p w14:paraId="53E48DF9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Договор может быть расторгнут:</w:t>
      </w:r>
    </w:p>
    <w:p w14:paraId="02276C84" w14:textId="77777777" w:rsidR="00F76F70" w:rsidRPr="00244A43" w:rsidRDefault="00F76F70" w:rsidP="00BC6BB7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7.3.1. По соглашению Сторон, совершенному в письменной форме.</w:t>
      </w:r>
    </w:p>
    <w:p w14:paraId="3D7ABC60" w14:textId="77777777" w:rsidR="00F76F70" w:rsidRPr="00244A43" w:rsidRDefault="00F76F70" w:rsidP="00BC6BB7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 xml:space="preserve">7.3.2. В одностороннем порядке по инициативе </w:t>
      </w:r>
      <w:r>
        <w:rPr>
          <w:b w:val="0"/>
          <w:sz w:val="24"/>
          <w:szCs w:val="24"/>
        </w:rPr>
        <w:t>Заказчика</w:t>
      </w:r>
      <w:r w:rsidRPr="00244A43">
        <w:rPr>
          <w:b w:val="0"/>
          <w:sz w:val="24"/>
          <w:szCs w:val="24"/>
        </w:rPr>
        <w:t xml:space="preserve"> с обязательным письменным уведомлением </w:t>
      </w:r>
      <w:r>
        <w:rPr>
          <w:b w:val="0"/>
          <w:sz w:val="24"/>
          <w:szCs w:val="24"/>
        </w:rPr>
        <w:t>Исполнителя</w:t>
      </w:r>
      <w:r w:rsidRPr="00244A43">
        <w:rPr>
          <w:b w:val="0"/>
          <w:sz w:val="24"/>
          <w:szCs w:val="24"/>
        </w:rPr>
        <w:t xml:space="preserve"> не позднее чем за </w:t>
      </w:r>
      <w:r>
        <w:rPr>
          <w:b w:val="0"/>
          <w:sz w:val="24"/>
          <w:szCs w:val="24"/>
        </w:rPr>
        <w:t>1</w:t>
      </w:r>
      <w:r w:rsidRPr="00244A43">
        <w:rPr>
          <w:b w:val="0"/>
          <w:sz w:val="24"/>
          <w:szCs w:val="24"/>
        </w:rPr>
        <w:t xml:space="preserve">0 (тридцать) </w:t>
      </w:r>
      <w:r>
        <w:rPr>
          <w:b w:val="0"/>
          <w:sz w:val="24"/>
          <w:szCs w:val="24"/>
        </w:rPr>
        <w:t>рабочих</w:t>
      </w:r>
      <w:r w:rsidRPr="00244A43">
        <w:rPr>
          <w:b w:val="0"/>
          <w:sz w:val="24"/>
          <w:szCs w:val="24"/>
        </w:rPr>
        <w:t xml:space="preserve"> дней до дня расторжения.</w:t>
      </w:r>
    </w:p>
    <w:p w14:paraId="2899801A" w14:textId="77777777" w:rsidR="00F76F70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Нарушение Исполнителем пунктов 5.6-5.9, 8.2-8.5 и 8.7 настоящего Договора является существенным, в таком случае Заказчик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Исполнителя.</w:t>
      </w:r>
    </w:p>
    <w:p w14:paraId="23D42C08" w14:textId="77777777" w:rsidR="00F76F70" w:rsidRPr="000E1027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0E1027">
        <w:rPr>
          <w:b w:val="0"/>
          <w:sz w:val="24"/>
          <w:szCs w:val="24"/>
        </w:rPr>
        <w:t>Исполнитель не вправе отказаться в одностороннем порядке от исполнения Договора.</w:t>
      </w:r>
    </w:p>
    <w:p w14:paraId="1DA9E66E" w14:textId="77777777" w:rsidR="00F76F70" w:rsidRPr="00244A43" w:rsidRDefault="00F76F70" w:rsidP="00BC6BB7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240"/>
        <w:jc w:val="center"/>
      </w:pPr>
      <w:bookmarkStart w:id="7" w:name="_ref_18266152"/>
      <w:r w:rsidRPr="00244A43">
        <w:t>Прочие условия</w:t>
      </w:r>
    </w:p>
    <w:p w14:paraId="19F9D44B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Все изменения, дополнения и приложения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051FBEB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В случае ликвидации Исполнителя или проведения в отношении Исполнителя процедуры признания несостоятельным (банкротом), последний обязан письменно уведомить Заказчика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043A2278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lastRenderedPageBreak/>
        <w:t>В случае приостановления деятельности Исполнителя в порядке, предусмотренном Кодексом Российской Федерации об административных правонарушениях,</w:t>
      </w:r>
      <w:r w:rsidRPr="006E53F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приостановления действия лицензии Исполнителя или отзыва лицензии у Исполнителя,</w:t>
      </w:r>
      <w:r w:rsidRPr="00244A43">
        <w:rPr>
          <w:b w:val="0"/>
          <w:sz w:val="24"/>
          <w:szCs w:val="24"/>
        </w:rPr>
        <w:t xml:space="preserve"> Исполнитель обязан письменно уведомить Заказчика о приостановлении своей деятельности не позднее 1 (одного) рабочего дня со дня принятия решения о приостановлении деятельности Исполнителя.</w:t>
      </w:r>
    </w:p>
    <w:p w14:paraId="4548FCA2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В случае начала реорганизации Исполнителя, Исполнитель обязан письменно уведомить Заказчика о начале своей реорганизации не позднее 1 (одного) рабочего дня со дня принятия решения о реорганизации Исполнителя.</w:t>
      </w:r>
    </w:p>
    <w:p w14:paraId="1C109EAE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Исполнитель обязан письменно уведомить Заказчика о таких изменениях не позднее 1 (одного) рабочего дня со дня изменения.</w:t>
      </w:r>
    </w:p>
    <w:p w14:paraId="44A44C28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несёт риск наступления неблагоприятных последствий в случае не уведомления (ненадлежащего уведомления) Заказчика.</w:t>
      </w:r>
    </w:p>
    <w:p w14:paraId="6E0A774A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Исполнитель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228F4D24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6E8F3046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- информация о технических и программных возможностях Заказчика;</w:t>
      </w:r>
    </w:p>
    <w:p w14:paraId="063BD13D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- информация о кредитно-финансовом положении Заказчика;</w:t>
      </w:r>
    </w:p>
    <w:p w14:paraId="3FD6C28A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- информация о документообороте Заказчика;</w:t>
      </w:r>
    </w:p>
    <w:p w14:paraId="2CF1F682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- информация, содержащая персональные данные;</w:t>
      </w:r>
    </w:p>
    <w:p w14:paraId="598AB2EA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- информация из государственных информационных ресурсов;</w:t>
      </w:r>
    </w:p>
    <w:p w14:paraId="38FEA51B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 xml:space="preserve">- информация, полученная Исполнителем в ходе выполнения Договора. </w:t>
      </w:r>
    </w:p>
    <w:p w14:paraId="1C10DE71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Местом исполнения обязательств по Договору является местонахождение Исполнителя, если иное не оговорено отдельно.</w:t>
      </w:r>
    </w:p>
    <w:p w14:paraId="4E326287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По всем вопросам, связанным с выполнением работ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7DFAA7D6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Договор составлен и подписан в 2-х экземплярах, каждый из которых имеет одинаковую юридическую силу. Один экземпляр Договора находится у Заказчика, другой экземпляр Договора находятся у Исполнителя.</w:t>
      </w:r>
    </w:p>
    <w:p w14:paraId="1405B1EF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Ни одна из Сторон не может передать права и обязанности по Договору третьим лицам без письменного согласия другой Стороны.</w:t>
      </w:r>
    </w:p>
    <w:p w14:paraId="3987D499" w14:textId="77777777" w:rsidR="00F76F70" w:rsidRPr="00244A43" w:rsidRDefault="00F76F70" w:rsidP="00BC6BB7">
      <w:pPr>
        <w:pStyle w:val="2"/>
        <w:keepNext w:val="0"/>
        <w:numPr>
          <w:ilvl w:val="1"/>
          <w:numId w:val="19"/>
        </w:numPr>
        <w:spacing w:before="120" w:after="120" w:line="276" w:lineRule="auto"/>
        <w:ind w:left="0" w:firstLine="0"/>
        <w:rPr>
          <w:b w:val="0"/>
          <w:sz w:val="24"/>
          <w:szCs w:val="24"/>
        </w:rPr>
      </w:pPr>
      <w:r w:rsidRPr="00244A43">
        <w:rPr>
          <w:b w:val="0"/>
          <w:sz w:val="24"/>
          <w:szCs w:val="24"/>
        </w:rPr>
        <w:t>Неотъемлемой частью Договора являются следующие приложения:</w:t>
      </w:r>
    </w:p>
    <w:p w14:paraId="2AF3C2F5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44A43">
        <w:rPr>
          <w:b w:val="0"/>
          <w:sz w:val="24"/>
          <w:szCs w:val="24"/>
        </w:rPr>
        <w:t>Приложение 1 «Задание на оказание услуг»;</w:t>
      </w:r>
    </w:p>
    <w:p w14:paraId="648AEE85" w14:textId="77777777" w:rsidR="00F76F70" w:rsidRPr="00244A43" w:rsidRDefault="00F76F70" w:rsidP="00F76F70">
      <w:pPr>
        <w:pStyle w:val="2"/>
        <w:keepNext w:val="0"/>
        <w:numPr>
          <w:ilvl w:val="0"/>
          <w:numId w:val="0"/>
        </w:numPr>
        <w:spacing w:before="120" w:after="12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44A43">
        <w:rPr>
          <w:b w:val="0"/>
          <w:sz w:val="24"/>
          <w:szCs w:val="24"/>
        </w:rPr>
        <w:t>Приложение 2 «Спецификация».</w:t>
      </w:r>
    </w:p>
    <w:p w14:paraId="40ED4307" w14:textId="77777777" w:rsidR="00F76F70" w:rsidRPr="000E1027" w:rsidRDefault="00F76F70" w:rsidP="00A4280E">
      <w:pPr>
        <w:pStyle w:val="10"/>
        <w:keepLines/>
        <w:numPr>
          <w:ilvl w:val="0"/>
          <w:numId w:val="19"/>
        </w:numPr>
        <w:tabs>
          <w:tab w:val="clear" w:pos="540"/>
          <w:tab w:val="clear" w:pos="1134"/>
        </w:tabs>
        <w:spacing w:before="0" w:after="0" w:line="240" w:lineRule="auto"/>
        <w:ind w:left="1854" w:hanging="360"/>
        <w:jc w:val="center"/>
      </w:pPr>
      <w:r w:rsidRPr="000E1027">
        <w:lastRenderedPageBreak/>
        <w:t>Адреса и реквизиты сторон</w:t>
      </w:r>
      <w:bookmarkEnd w:id="7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F76F70" w:rsidRPr="000E1027" w14:paraId="64B70F8F" w14:textId="77777777" w:rsidTr="00277D78">
        <w:tc>
          <w:tcPr>
            <w:tcW w:w="2525" w:type="pct"/>
          </w:tcPr>
          <w:p w14:paraId="69312DCB" w14:textId="77777777" w:rsidR="00F76F70" w:rsidRPr="000E1027" w:rsidRDefault="00F76F70" w:rsidP="00277D78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val=""/>
              </w:rPr>
            </w:pPr>
            <w:r w:rsidRPr="000E102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475" w:type="pct"/>
          </w:tcPr>
          <w:p w14:paraId="1EB6C52D" w14:textId="77777777" w:rsidR="00F76F70" w:rsidRPr="000E1027" w:rsidRDefault="00F76F70" w:rsidP="00277D78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val=""/>
              </w:rPr>
            </w:pPr>
            <w:r w:rsidRPr="000E102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76F70" w:rsidRPr="000E1027" w14:paraId="08FB5E7D" w14:textId="77777777" w:rsidTr="00277D78">
        <w:trPr>
          <w:trHeight w:val="1589"/>
        </w:trPr>
        <w:tc>
          <w:tcPr>
            <w:tcW w:w="2525" w:type="pct"/>
          </w:tcPr>
          <w:p w14:paraId="5DDCD456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r w:rsidRPr="0046573B">
              <w:rPr>
                <w:rFonts w:eastAsia="Arial"/>
                <w:bCs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7BCADCF4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r w:rsidRPr="0046573B">
              <w:rPr>
                <w:rFonts w:eastAsia="Arial"/>
                <w:bCs/>
                <w:u w:val="single"/>
                <w:lang w:eastAsia="ar-SA"/>
              </w:rPr>
              <w:t>Юридический адрес</w:t>
            </w:r>
            <w:r w:rsidRPr="0046573B">
              <w:rPr>
                <w:rFonts w:eastAsia="Arial"/>
                <w:bCs/>
                <w:lang w:eastAsia="ar-SA"/>
              </w:rPr>
              <w:t>:</w:t>
            </w:r>
          </w:p>
          <w:p w14:paraId="308B6431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bCs/>
                <w:lang w:eastAsia="ar-SA"/>
              </w:rPr>
            </w:pPr>
            <w:r w:rsidRPr="0046573B">
              <w:rPr>
                <w:rFonts w:eastAsia="Arial"/>
                <w:bCs/>
                <w:lang w:eastAsia="ar-SA"/>
              </w:rPr>
              <w:t>191023, г. Санкт-Петербург</w:t>
            </w:r>
          </w:p>
          <w:p w14:paraId="6E8F86D6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bCs/>
                <w:lang w:eastAsia="ar-SA"/>
              </w:rPr>
            </w:pPr>
            <w:r w:rsidRPr="0046573B">
              <w:rPr>
                <w:rFonts w:eastAsia="Arial"/>
                <w:bCs/>
                <w:lang w:eastAsia="ar-SA"/>
              </w:rPr>
              <w:t>пл. Островского, д. 11</w:t>
            </w:r>
          </w:p>
          <w:p w14:paraId="1334B42F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bCs/>
                <w:u w:val="single"/>
                <w:lang w:eastAsia="ar-SA"/>
              </w:rPr>
            </w:pPr>
            <w:r w:rsidRPr="0046573B">
              <w:rPr>
                <w:rFonts w:eastAsia="Arial"/>
                <w:bCs/>
                <w:u w:val="single"/>
                <w:lang w:eastAsia="ar-SA"/>
              </w:rPr>
              <w:t>Почтовый адрес:</w:t>
            </w:r>
          </w:p>
          <w:p w14:paraId="67F12D0A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r w:rsidRPr="0046573B">
              <w:rPr>
                <w:rFonts w:eastAsia="Arial"/>
                <w:lang w:eastAsia="ar-SA"/>
              </w:rPr>
              <w:t>194044, г. Санкт-Петербург</w:t>
            </w:r>
          </w:p>
          <w:p w14:paraId="2A59BACA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u w:val="single"/>
                <w:lang w:eastAsia="ar-SA"/>
              </w:rPr>
            </w:pPr>
            <w:r w:rsidRPr="0046573B">
              <w:rPr>
                <w:rFonts w:eastAsia="Arial"/>
                <w:lang w:eastAsia="ar-SA"/>
              </w:rPr>
              <w:t>ул. Тобольская, д.6</w:t>
            </w:r>
          </w:p>
          <w:p w14:paraId="4F5FAF46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r w:rsidRPr="0046573B">
              <w:rPr>
                <w:rFonts w:eastAsia="Arial"/>
                <w:lang w:eastAsia="ar-SA"/>
              </w:rPr>
              <w:t xml:space="preserve">тел. (812) 703-57-56, факс </w:t>
            </w:r>
          </w:p>
          <w:p w14:paraId="24D3ECBE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proofErr w:type="gramStart"/>
            <w:r w:rsidRPr="0046573B">
              <w:rPr>
                <w:rFonts w:eastAsia="Arial"/>
                <w:lang w:eastAsia="ar-SA"/>
              </w:rPr>
              <w:t xml:space="preserve">ИНН </w:t>
            </w:r>
            <w:r w:rsidRPr="0046573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46573B">
              <w:rPr>
                <w:bCs/>
                <w:lang w:eastAsia="en-US"/>
              </w:rPr>
              <w:t>7840290890</w:t>
            </w:r>
            <w:proofErr w:type="gramEnd"/>
            <w:r w:rsidRPr="0046573B">
              <w:rPr>
                <w:rFonts w:eastAsia="Arial"/>
                <w:lang w:eastAsia="ar-SA"/>
              </w:rPr>
              <w:t xml:space="preserve">  / КПП </w:t>
            </w:r>
            <w:r w:rsidRPr="0046573B">
              <w:rPr>
                <w:bCs/>
                <w:lang w:eastAsia="en-US"/>
              </w:rPr>
              <w:t xml:space="preserve"> 784001001</w:t>
            </w:r>
          </w:p>
          <w:p w14:paraId="712E0678" w14:textId="77777777" w:rsidR="00F76F70" w:rsidRPr="0046573B" w:rsidRDefault="00F76F70" w:rsidP="00277D78">
            <w:pPr>
              <w:rPr>
                <w:lang w:eastAsia="en-US"/>
              </w:rPr>
            </w:pPr>
            <w:r w:rsidRPr="0046573B">
              <w:rPr>
                <w:rFonts w:eastAsia="Arial"/>
                <w:lang w:eastAsia="ar-SA"/>
              </w:rPr>
              <w:t>р/</w:t>
            </w:r>
            <w:proofErr w:type="gramStart"/>
            <w:r w:rsidRPr="0046573B">
              <w:rPr>
                <w:rFonts w:eastAsia="Arial"/>
                <w:lang w:eastAsia="ar-SA"/>
              </w:rPr>
              <w:t xml:space="preserve">с </w:t>
            </w:r>
            <w:r w:rsidRPr="0046573B">
              <w:rPr>
                <w:bCs/>
                <w:lang w:eastAsia="en-US"/>
              </w:rPr>
              <w:t xml:space="preserve"> 40701810500470904887</w:t>
            </w:r>
            <w:proofErr w:type="gramEnd"/>
            <w:r w:rsidRPr="0046573B">
              <w:rPr>
                <w:bCs/>
                <w:lang w:eastAsia="en-US"/>
              </w:rPr>
              <w:t xml:space="preserve"> </w:t>
            </w:r>
            <w:r w:rsidRPr="0046573B">
              <w:rPr>
                <w:lang w:eastAsia="en-US"/>
              </w:rPr>
              <w:t xml:space="preserve"> Филиал «Северо-Западный» Банка ВТБ (ПАО)</w:t>
            </w:r>
          </w:p>
          <w:p w14:paraId="0DBB1472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proofErr w:type="spellStart"/>
            <w:r w:rsidRPr="0046573B">
              <w:rPr>
                <w:bCs/>
                <w:color w:val="000000"/>
                <w:lang w:eastAsia="en-US"/>
              </w:rPr>
              <w:t>г.Санкт</w:t>
            </w:r>
            <w:proofErr w:type="spellEnd"/>
            <w:r w:rsidRPr="0046573B">
              <w:rPr>
                <w:bCs/>
                <w:color w:val="000000"/>
                <w:lang w:eastAsia="en-US"/>
              </w:rPr>
              <w:t xml:space="preserve">-Петербург, </w:t>
            </w:r>
            <w:r w:rsidRPr="0046573B">
              <w:rPr>
                <w:color w:val="222222"/>
                <w:lang w:eastAsia="en-US"/>
              </w:rPr>
              <w:t xml:space="preserve">7702070139/ </w:t>
            </w:r>
            <w:r w:rsidRPr="0046573B">
              <w:rPr>
                <w:color w:val="000000"/>
                <w:lang w:eastAsia="en-US"/>
              </w:rPr>
              <w:t>783543011</w:t>
            </w:r>
          </w:p>
          <w:p w14:paraId="5D0C0DCA" w14:textId="77777777" w:rsidR="00F76F70" w:rsidRPr="0046573B" w:rsidRDefault="00F76F70" w:rsidP="00277D78">
            <w:pPr>
              <w:ind w:left="34"/>
              <w:jc w:val="both"/>
              <w:rPr>
                <w:rFonts w:eastAsia="Arial"/>
                <w:lang w:eastAsia="ar-SA"/>
              </w:rPr>
            </w:pPr>
            <w:r w:rsidRPr="0046573B">
              <w:rPr>
                <w:rFonts w:eastAsia="Arial"/>
                <w:bCs/>
                <w:lang w:eastAsia="ar-SA"/>
              </w:rPr>
              <w:t>Кор/</w:t>
            </w:r>
            <w:proofErr w:type="gramStart"/>
            <w:r w:rsidRPr="0046573B">
              <w:rPr>
                <w:rFonts w:eastAsia="Arial"/>
                <w:bCs/>
                <w:lang w:eastAsia="ar-SA"/>
              </w:rPr>
              <w:t xml:space="preserve">с </w:t>
            </w:r>
            <w:r w:rsidRPr="0046573B">
              <w:rPr>
                <w:lang w:eastAsia="en-US"/>
              </w:rPr>
              <w:t xml:space="preserve"> 30101810940300000832</w:t>
            </w:r>
            <w:proofErr w:type="gramEnd"/>
          </w:p>
          <w:p w14:paraId="3279D6F3" w14:textId="77777777" w:rsidR="00F76F70" w:rsidRPr="000E1027" w:rsidRDefault="00F76F70" w:rsidP="00277D78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46573B">
              <w:rPr>
                <w:rFonts w:eastAsia="Arial"/>
                <w:sz w:val="24"/>
                <w:szCs w:val="24"/>
                <w:lang w:eastAsia="ar-SA"/>
              </w:rPr>
              <w:t xml:space="preserve">БИК </w:t>
            </w:r>
            <w:proofErr w:type="gramStart"/>
            <w:r w:rsidRPr="0046573B">
              <w:rPr>
                <w:sz w:val="24"/>
                <w:szCs w:val="24"/>
                <w:lang w:eastAsia="en-US"/>
              </w:rPr>
              <w:t>044030832  ОКПО</w:t>
            </w:r>
            <w:proofErr w:type="gramEnd"/>
            <w:r w:rsidRPr="0046573B">
              <w:rPr>
                <w:sz w:val="24"/>
                <w:szCs w:val="24"/>
                <w:lang w:eastAsia="en-US"/>
              </w:rPr>
              <w:t xml:space="preserve"> </w:t>
            </w:r>
            <w:r w:rsidRPr="0046573B">
              <w:rPr>
                <w:rFonts w:ascii="Times New Roman CYR" w:hAnsi="Times New Roman CYR" w:cs="Times New Roman CYR"/>
                <w:bCs/>
                <w:sz w:val="21"/>
                <w:szCs w:val="21"/>
                <w:lang w:eastAsia="en-US"/>
              </w:rPr>
              <w:t>31930135</w:t>
            </w:r>
            <w:r w:rsidRPr="000E1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</w:tcPr>
          <w:p w14:paraId="0737F695" w14:textId="77777777" w:rsidR="00F76F70" w:rsidRPr="000E1027" w:rsidRDefault="00F76F70" w:rsidP="00277D78">
            <w:pPr>
              <w:pStyle w:val="Normalunindented"/>
              <w:jc w:val="left"/>
              <w:rPr>
                <w:sz w:val="24"/>
                <w:szCs w:val="24"/>
              </w:rPr>
            </w:pPr>
          </w:p>
        </w:tc>
      </w:tr>
      <w:tr w:rsidR="00F76F70" w:rsidRPr="000E1027" w14:paraId="1B8DF825" w14:textId="77777777" w:rsidTr="00277D78">
        <w:tc>
          <w:tcPr>
            <w:tcW w:w="2525" w:type="pct"/>
          </w:tcPr>
          <w:p w14:paraId="2E64A945" w14:textId="77777777" w:rsidR="00F76F70" w:rsidRPr="0046573B" w:rsidRDefault="00F76F70" w:rsidP="00277D78">
            <w:pPr>
              <w:spacing w:line="20" w:lineRule="atLeast"/>
              <w:ind w:right="57"/>
              <w:jc w:val="both"/>
            </w:pPr>
            <w:r w:rsidRPr="0046573B">
              <w:rPr>
                <w:iCs/>
              </w:rPr>
              <w:t>Генеральный директор</w:t>
            </w:r>
          </w:p>
          <w:p w14:paraId="66BE76F5" w14:textId="77777777" w:rsidR="00F76F70" w:rsidRPr="0046573B" w:rsidRDefault="00F76F70" w:rsidP="00277D78">
            <w:pPr>
              <w:spacing w:line="20" w:lineRule="atLeast"/>
              <w:ind w:right="57"/>
              <w:jc w:val="both"/>
            </w:pPr>
          </w:p>
          <w:p w14:paraId="33E68C5E" w14:textId="77777777" w:rsidR="00F76F70" w:rsidRPr="0046573B" w:rsidRDefault="00F76F70" w:rsidP="00277D78">
            <w:pPr>
              <w:overflowPunct w:val="0"/>
              <w:spacing w:line="20" w:lineRule="atLeast"/>
              <w:ind w:right="57"/>
              <w:jc w:val="both"/>
              <w:rPr>
                <w:iCs/>
              </w:rPr>
            </w:pPr>
            <w:r w:rsidRPr="0046573B">
              <w:rPr>
                <w:iCs/>
              </w:rPr>
              <w:t xml:space="preserve">____________________/ Д.Е. </w:t>
            </w:r>
            <w:proofErr w:type="spellStart"/>
            <w:r w:rsidRPr="0046573B">
              <w:rPr>
                <w:iCs/>
              </w:rPr>
              <w:t>Шабуров</w:t>
            </w:r>
            <w:proofErr w:type="spellEnd"/>
            <w:r w:rsidRPr="0046573B">
              <w:rPr>
                <w:iCs/>
              </w:rPr>
              <w:t xml:space="preserve"> </w:t>
            </w:r>
          </w:p>
          <w:p w14:paraId="2EA3B330" w14:textId="77777777" w:rsidR="00F76F70" w:rsidRPr="000E1027" w:rsidRDefault="00F76F70" w:rsidP="00277D78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46573B">
              <w:rPr>
                <w:sz w:val="24"/>
                <w:szCs w:val="24"/>
              </w:rPr>
              <w:t>М.П.</w:t>
            </w:r>
            <w:r w:rsidRPr="000E1027">
              <w:rPr>
                <w:sz w:val="24"/>
                <w:szCs w:val="24"/>
              </w:rPr>
              <w:t>.</w:t>
            </w:r>
          </w:p>
        </w:tc>
        <w:tc>
          <w:tcPr>
            <w:tcW w:w="2475" w:type="pct"/>
          </w:tcPr>
          <w:p w14:paraId="591E0563" w14:textId="77777777" w:rsidR="00F76F70" w:rsidRPr="0046573B" w:rsidRDefault="00F76F70" w:rsidP="00277D78">
            <w:pPr>
              <w:spacing w:line="20" w:lineRule="atLeast"/>
              <w:ind w:right="57"/>
              <w:jc w:val="both"/>
            </w:pPr>
          </w:p>
          <w:p w14:paraId="6FC195B5" w14:textId="77777777" w:rsidR="00F76F70" w:rsidRPr="0046573B" w:rsidRDefault="00F76F70" w:rsidP="00277D78">
            <w:pPr>
              <w:spacing w:line="20" w:lineRule="atLeast"/>
              <w:ind w:right="57"/>
              <w:jc w:val="both"/>
            </w:pPr>
          </w:p>
          <w:p w14:paraId="70992C6C" w14:textId="77777777" w:rsidR="00F76F70" w:rsidRPr="0046573B" w:rsidRDefault="00F76F70" w:rsidP="00277D78">
            <w:pPr>
              <w:overflowPunct w:val="0"/>
              <w:spacing w:line="20" w:lineRule="atLeast"/>
              <w:ind w:right="57"/>
              <w:jc w:val="both"/>
              <w:rPr>
                <w:iCs/>
              </w:rPr>
            </w:pPr>
            <w:r w:rsidRPr="0046573B">
              <w:rPr>
                <w:iCs/>
              </w:rPr>
              <w:t xml:space="preserve">____________________/ </w:t>
            </w:r>
          </w:p>
          <w:p w14:paraId="3F4A2C30" w14:textId="77777777" w:rsidR="00F76F70" w:rsidRPr="000E1027" w:rsidRDefault="00F76F70" w:rsidP="00277D78">
            <w:pPr>
              <w:pStyle w:val="Normalunindented"/>
              <w:keepNext/>
              <w:jc w:val="left"/>
              <w:rPr>
                <w:sz w:val="24"/>
                <w:szCs w:val="24"/>
                <w:lang w:val=""/>
              </w:rPr>
            </w:pPr>
            <w:r w:rsidRPr="0046573B">
              <w:rPr>
                <w:sz w:val="24"/>
                <w:szCs w:val="24"/>
              </w:rPr>
              <w:t>М.П.</w:t>
            </w:r>
            <w:r w:rsidRPr="000E1027">
              <w:rPr>
                <w:sz w:val="24"/>
                <w:szCs w:val="24"/>
              </w:rPr>
              <w:t>.</w:t>
            </w:r>
          </w:p>
        </w:tc>
      </w:tr>
    </w:tbl>
    <w:p w14:paraId="30755A97" w14:textId="77777777" w:rsidR="00F76F70" w:rsidRPr="000E1027" w:rsidRDefault="00F76F70" w:rsidP="00F76F70">
      <w:pPr>
        <w:keepNext/>
        <w:keepLines/>
      </w:pPr>
    </w:p>
    <w:p w14:paraId="25D1BCCC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  <w:bookmarkStart w:id="8" w:name="_title_2"/>
      <w:bookmarkStart w:id="9" w:name="_ref_13195616"/>
    </w:p>
    <w:p w14:paraId="7A44ACDB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37A84A17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4E2F29FF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026B0D15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5FE19241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6BB4A739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0C801DDC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2A0646FB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4DDDDEA7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53B393D8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2B3BA3E1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2A0AC37C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79FA303A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0E192C84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76CD78C6" w14:textId="77777777" w:rsidR="00E869FD" w:rsidRDefault="00E869FD" w:rsidP="00E869FD">
      <w:pPr>
        <w:spacing w:before="240" w:after="240"/>
        <w:jc w:val="both"/>
        <w:rPr>
          <w:b/>
          <w:sz w:val="22"/>
          <w:szCs w:val="22"/>
        </w:rPr>
      </w:pPr>
    </w:p>
    <w:p w14:paraId="439F464E" w14:textId="1288A046" w:rsidR="00E869FD" w:rsidRPr="00E869FD" w:rsidRDefault="00E869FD" w:rsidP="00E869FD">
      <w:pPr>
        <w:keepNext/>
        <w:keepLines/>
        <w:spacing w:before="120" w:after="120" w:line="276" w:lineRule="auto"/>
        <w:ind w:firstLine="708"/>
        <w:jc w:val="right"/>
        <w:rPr>
          <w:sz w:val="22"/>
          <w:szCs w:val="22"/>
        </w:rPr>
      </w:pPr>
      <w:r w:rsidRPr="00E869FD">
        <w:rPr>
          <w:sz w:val="22"/>
          <w:szCs w:val="22"/>
        </w:rPr>
        <w:lastRenderedPageBreak/>
        <w:t xml:space="preserve">                                                                               Приложение1</w:t>
      </w:r>
      <w:r w:rsidRPr="00E869FD">
        <w:rPr>
          <w:sz w:val="22"/>
          <w:szCs w:val="22"/>
        </w:rPr>
        <w:br/>
        <w:t xml:space="preserve">                                                                                            к договору № </w:t>
      </w:r>
      <w:r w:rsidRPr="00E869FD">
        <w:rPr>
          <w:sz w:val="22"/>
          <w:szCs w:val="22"/>
          <w:u w:val="single"/>
        </w:rPr>
        <w:t>        </w:t>
      </w:r>
      <w:r w:rsidRPr="00E869FD">
        <w:rPr>
          <w:sz w:val="22"/>
          <w:szCs w:val="22"/>
        </w:rPr>
        <w:t xml:space="preserve"> от "</w:t>
      </w:r>
      <w:r w:rsidRPr="00E869FD">
        <w:rPr>
          <w:sz w:val="22"/>
          <w:szCs w:val="22"/>
          <w:u w:val="single"/>
        </w:rPr>
        <w:t>        </w:t>
      </w:r>
      <w:r w:rsidRPr="00E869FD">
        <w:rPr>
          <w:sz w:val="22"/>
          <w:szCs w:val="22"/>
        </w:rPr>
        <w:t xml:space="preserve">" </w:t>
      </w:r>
      <w:r w:rsidRPr="00E869FD">
        <w:rPr>
          <w:sz w:val="22"/>
          <w:szCs w:val="22"/>
          <w:u w:val="single"/>
        </w:rPr>
        <w:t>                </w:t>
      </w:r>
      <w:r w:rsidRPr="00E869FD">
        <w:rPr>
          <w:sz w:val="22"/>
          <w:szCs w:val="22"/>
        </w:rPr>
        <w:t xml:space="preserve"> </w:t>
      </w:r>
      <w:r w:rsidRPr="00E869FD">
        <w:rPr>
          <w:sz w:val="22"/>
          <w:szCs w:val="22"/>
          <w:u w:val="single"/>
        </w:rPr>
        <w:t>2016</w:t>
      </w:r>
      <w:r w:rsidRPr="00E869FD">
        <w:rPr>
          <w:sz w:val="22"/>
          <w:szCs w:val="22"/>
        </w:rPr>
        <w:t>г.</w:t>
      </w:r>
    </w:p>
    <w:p w14:paraId="4CADC0F6" w14:textId="77777777" w:rsidR="00E869FD" w:rsidRPr="00E869FD" w:rsidRDefault="00E869FD" w:rsidP="00E869FD">
      <w:pPr>
        <w:spacing w:before="240" w:after="240"/>
        <w:jc w:val="center"/>
        <w:rPr>
          <w:b/>
        </w:rPr>
      </w:pPr>
      <w:r w:rsidRPr="00E869FD">
        <w:rPr>
          <w:b/>
          <w:sz w:val="22"/>
          <w:szCs w:val="22"/>
        </w:rPr>
        <w:t>Задание на оказание услуг</w:t>
      </w:r>
      <w:bookmarkEnd w:id="8"/>
      <w:bookmarkEnd w:id="9"/>
    </w:p>
    <w:p w14:paraId="2C72DF3C" w14:textId="77777777" w:rsidR="00E869FD" w:rsidRPr="00E869FD" w:rsidRDefault="00E869FD" w:rsidP="00E869FD">
      <w:pPr>
        <w:jc w:val="both"/>
      </w:pPr>
      <w:r w:rsidRPr="00E869FD">
        <w:rPr>
          <w:b/>
        </w:rPr>
        <w:t>1. Предмет договора:</w:t>
      </w:r>
      <w:r w:rsidRPr="00E869FD">
        <w:t xml:space="preserve"> оказание услуг по медицинскому осмотру (профосмотру) работников.</w:t>
      </w:r>
    </w:p>
    <w:p w14:paraId="4DEAC834" w14:textId="77777777" w:rsidR="00E869FD" w:rsidRPr="00E869FD" w:rsidRDefault="00E869FD" w:rsidP="00E869FD">
      <w:pPr>
        <w:jc w:val="both"/>
      </w:pPr>
      <w:r w:rsidRPr="00E869FD">
        <w:rPr>
          <w:b/>
        </w:rPr>
        <w:t>2.</w:t>
      </w:r>
      <w:r w:rsidRPr="00E869FD">
        <w:t xml:space="preserve"> </w:t>
      </w:r>
      <w:r w:rsidRPr="00E869FD">
        <w:rPr>
          <w:b/>
        </w:rPr>
        <w:t>Требования к качеству и безопасности услуг:</w:t>
      </w:r>
    </w:p>
    <w:p w14:paraId="430F50B3" w14:textId="77777777" w:rsidR="00E869FD" w:rsidRPr="00E869FD" w:rsidRDefault="00E869FD" w:rsidP="00E869FD">
      <w:pPr>
        <w:keepNext/>
        <w:tabs>
          <w:tab w:val="left" w:pos="360"/>
          <w:tab w:val="left" w:pos="960"/>
        </w:tabs>
        <w:jc w:val="both"/>
      </w:pPr>
      <w:r w:rsidRPr="00E869FD">
        <w:t xml:space="preserve">2.1. Безопасность и качество оказываемых услуг осуществляется в соответствии с: </w:t>
      </w:r>
    </w:p>
    <w:p w14:paraId="3D97CCC0" w14:textId="77777777" w:rsidR="00E869FD" w:rsidRPr="00E869FD" w:rsidRDefault="00E869FD" w:rsidP="00E869FD">
      <w:pPr>
        <w:keepNext/>
        <w:jc w:val="both"/>
      </w:pPr>
      <w:r w:rsidRPr="00E869FD">
        <w:t>- Федеральным Законом от 30.03.1999 № 52-ФЗ «О санитарно-эпидемиологическом благополучии населения»;</w:t>
      </w:r>
    </w:p>
    <w:p w14:paraId="0396C6E8" w14:textId="77777777" w:rsidR="00E869FD" w:rsidRPr="00E869FD" w:rsidRDefault="00E869FD" w:rsidP="00E869FD">
      <w:pPr>
        <w:keepNext/>
        <w:jc w:val="both"/>
      </w:pPr>
      <w:r w:rsidRPr="00E869FD">
        <w:t>- Федеральным Законом № 323-ФЗ от 21.11.2011 «Об основах охраны здоровья граждан российской Федерации»;</w:t>
      </w:r>
    </w:p>
    <w:p w14:paraId="4A596E00" w14:textId="77777777" w:rsidR="00E869FD" w:rsidRPr="00E869FD" w:rsidRDefault="00E869FD" w:rsidP="00E869FD">
      <w:pPr>
        <w:keepNext/>
        <w:jc w:val="both"/>
      </w:pPr>
      <w:r w:rsidRPr="00E869FD">
        <w:t xml:space="preserve">- приказом </w:t>
      </w:r>
      <w:proofErr w:type="spellStart"/>
      <w:r w:rsidRPr="00E869FD">
        <w:t>Минздравсоцразвития</w:t>
      </w:r>
      <w:proofErr w:type="spellEnd"/>
      <w:r w:rsidRPr="00E869FD">
        <w:t xml:space="preserve"> РФ от 12.04.</w:t>
      </w:r>
      <w:smartTag w:uri="urn:schemas-microsoft-com:office:smarttags" w:element="metricconverter">
        <w:smartTagPr>
          <w:attr w:name="ProductID" w:val="2011 г"/>
        </w:smartTagPr>
        <w:r w:rsidRPr="00E869FD">
          <w:t>2011 г</w:t>
        </w:r>
      </w:smartTag>
      <w:r w:rsidRPr="00E869FD">
        <w:t>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63DDC6EC" w14:textId="77777777" w:rsidR="00E869FD" w:rsidRPr="00E869FD" w:rsidRDefault="00E869FD" w:rsidP="00E869FD">
      <w:pPr>
        <w:jc w:val="both"/>
        <w:rPr>
          <w:b/>
          <w:bCs/>
          <w:lang w:eastAsia="en-US"/>
        </w:rPr>
      </w:pPr>
      <w:r w:rsidRPr="00E869FD">
        <w:rPr>
          <w:lang w:eastAsia="en-US"/>
        </w:rPr>
        <w:t xml:space="preserve">- приказом </w:t>
      </w:r>
      <w:proofErr w:type="spellStart"/>
      <w:r w:rsidRPr="00E869FD">
        <w:rPr>
          <w:lang w:eastAsia="en-US"/>
        </w:rPr>
        <w:t>Минздравсоцразвития</w:t>
      </w:r>
      <w:proofErr w:type="spellEnd"/>
      <w:r w:rsidRPr="00E869FD">
        <w:rPr>
          <w:lang w:eastAsia="en-US"/>
        </w:rPr>
        <w:t xml:space="preserve"> РФ от 27.12.2011 N 1664н "Об утверждении номенклатуры медицинских услуг".</w:t>
      </w:r>
    </w:p>
    <w:p w14:paraId="4E252C2B" w14:textId="77777777" w:rsidR="00E869FD" w:rsidRPr="00E869FD" w:rsidRDefault="00E869FD" w:rsidP="00E869FD">
      <w:pPr>
        <w:widowControl w:val="0"/>
        <w:autoSpaceDE w:val="0"/>
        <w:autoSpaceDN w:val="0"/>
        <w:adjustRightInd w:val="0"/>
        <w:jc w:val="both"/>
      </w:pPr>
      <w:r w:rsidRPr="00E869FD">
        <w:t xml:space="preserve">2.2.  Исполнитель должен приложить к заявке заверенную копию действующей лицензии на осуществление медицинской деятельности, включающую виды работ (услуг) по проведению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выданную в соответствии с </w:t>
      </w:r>
      <w:proofErr w:type="spellStart"/>
      <w:r w:rsidRPr="00E869FD">
        <w:t>п.п</w:t>
      </w:r>
      <w:proofErr w:type="spellEnd"/>
      <w:r w:rsidRPr="00E869FD">
        <w:t xml:space="preserve">. 46 ч. 1 ст. 12 ФЗ от 04.05.2011 </w:t>
      </w:r>
      <w:r w:rsidRPr="00E869FD">
        <w:rPr>
          <w:lang w:val="en-US"/>
        </w:rPr>
        <w:t>N</w:t>
      </w:r>
      <w:r w:rsidRPr="00E869FD">
        <w:t xml:space="preserve"> 99- ФЗ «</w:t>
      </w:r>
      <w:r w:rsidRPr="00E869FD">
        <w:rPr>
          <w:bCs/>
        </w:rPr>
        <w:t>О лицензировании отдельных видов деятельности».</w:t>
      </w:r>
    </w:p>
    <w:p w14:paraId="031C3EB3" w14:textId="77777777" w:rsidR="00E869FD" w:rsidRPr="00E869FD" w:rsidRDefault="00E869FD" w:rsidP="00E869FD">
      <w:pPr>
        <w:jc w:val="both"/>
        <w:rPr>
          <w:b/>
          <w:lang w:eastAsia="en-US"/>
        </w:rPr>
      </w:pPr>
      <w:r w:rsidRPr="00E869FD">
        <w:rPr>
          <w:b/>
          <w:lang w:eastAsia="en-US"/>
        </w:rPr>
        <w:t>3. Требования к организации и оказанию услуг:</w:t>
      </w:r>
    </w:p>
    <w:p w14:paraId="6D9DFAAB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>3.1. Медицинское учреждение, оказывающее услуги по медицинскому осмотру (профосмотру) работников, должно удовлетворять следующим требованиям:</w:t>
      </w:r>
    </w:p>
    <w:p w14:paraId="60A66151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 xml:space="preserve">3.1.1. У Исполнителя должны быть все необходимые врачи-специалисты, с действующими сертификатами по специальности и по </w:t>
      </w:r>
      <w:proofErr w:type="spellStart"/>
      <w:r w:rsidRPr="00E869FD">
        <w:rPr>
          <w:lang w:eastAsia="en-US"/>
        </w:rPr>
        <w:t>профпатологии</w:t>
      </w:r>
      <w:proofErr w:type="spellEnd"/>
      <w:r w:rsidRPr="00E869FD">
        <w:rPr>
          <w:lang w:eastAsia="en-US"/>
        </w:rPr>
        <w:t xml:space="preserve">, а также оборудование для проведения лабораторных и функциональных исследований, в соответствии с приказом Министерства здравоохранения и социального развития РФ от 12 апреля </w:t>
      </w:r>
      <w:smartTag w:uri="urn:schemas-microsoft-com:office:smarttags" w:element="metricconverter">
        <w:smartTagPr>
          <w:attr w:name="ProductID" w:val="2011 г"/>
        </w:smartTagPr>
        <w:r w:rsidRPr="00E869FD">
          <w:rPr>
            <w:lang w:eastAsia="en-US"/>
          </w:rPr>
          <w:t>2011 г</w:t>
        </w:r>
      </w:smartTag>
      <w:r w:rsidRPr="00E869FD">
        <w:rPr>
          <w:lang w:eastAsia="en-US"/>
        </w:rPr>
        <w:t xml:space="preserve">. </w:t>
      </w:r>
      <w:r w:rsidRPr="00E869FD">
        <w:rPr>
          <w:lang w:val="en-US" w:eastAsia="en-US"/>
        </w:rPr>
        <w:t>N</w:t>
      </w:r>
      <w:r w:rsidRPr="00E869FD">
        <w:rPr>
          <w:lang w:eastAsia="en-US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для проведения </w:t>
      </w:r>
      <w:proofErr w:type="spellStart"/>
      <w:r w:rsidRPr="00E869FD">
        <w:rPr>
          <w:lang w:eastAsia="en-US"/>
        </w:rPr>
        <w:t>профосмотра</w:t>
      </w:r>
      <w:proofErr w:type="spellEnd"/>
      <w:r w:rsidRPr="00E869FD">
        <w:rPr>
          <w:lang w:eastAsia="en-US"/>
        </w:rPr>
        <w:t xml:space="preserve"> в полном объеме.</w:t>
      </w:r>
    </w:p>
    <w:p w14:paraId="69F04042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>3.2. При проведении всех видов обследований должны использоваться только одноразовые инструменты и индивидуальные средства защиты.</w:t>
      </w:r>
    </w:p>
    <w:p w14:paraId="40DE0A07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 xml:space="preserve">3.3. На работника, проходящего медицинский </w:t>
      </w:r>
      <w:proofErr w:type="spellStart"/>
      <w:r w:rsidRPr="00E869FD">
        <w:rPr>
          <w:lang w:eastAsia="en-US"/>
        </w:rPr>
        <w:t>профосмотр</w:t>
      </w:r>
      <w:proofErr w:type="spellEnd"/>
      <w:r w:rsidRPr="00E869FD">
        <w:rPr>
          <w:lang w:eastAsia="en-US"/>
        </w:rPr>
        <w:t>, Исполнитель оформляет следующие документы (при отсутствии):</w:t>
      </w:r>
    </w:p>
    <w:p w14:paraId="21339785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 xml:space="preserve">3.3.1. Медицинская карта амбулаторного больного (учетная форма </w:t>
      </w:r>
      <w:r w:rsidRPr="00E869FD">
        <w:rPr>
          <w:lang w:val="en-US" w:eastAsia="en-US"/>
        </w:rPr>
        <w:t>N</w:t>
      </w:r>
      <w:r w:rsidRPr="00E869FD">
        <w:rPr>
          <w:lang w:eastAsia="en-US"/>
        </w:rPr>
        <w:t xml:space="preserve"> 025/у-04) (далее –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 Медицинская карта хранится в установленном порядке у Исполнителя. </w:t>
      </w:r>
    </w:p>
    <w:p w14:paraId="53488F26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>3.3.2. Паспорт здоровья работника (далее – паспорт здоровья). Каждому паспорту здоровья присваивается номер и указывается дата его заполнения. На каждого работника ведется один паспорт здоровья. По окончании медицинского осмотра паспорт здоровья выдается работнику на руки.</w:t>
      </w:r>
    </w:p>
    <w:p w14:paraId="21A889BC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t>3.4. Периодический медицинский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исследований.</w:t>
      </w:r>
    </w:p>
    <w:p w14:paraId="59B8BE79" w14:textId="77777777" w:rsidR="00E869FD" w:rsidRPr="00E869FD" w:rsidRDefault="00E869FD" w:rsidP="00E869FD">
      <w:pPr>
        <w:jc w:val="both"/>
        <w:rPr>
          <w:lang w:eastAsia="en-US"/>
        </w:rPr>
      </w:pPr>
      <w:r w:rsidRPr="00E869FD">
        <w:rPr>
          <w:lang w:eastAsia="en-US"/>
        </w:rPr>
        <w:lastRenderedPageBreak/>
        <w:t xml:space="preserve">3.5. В рамках реализации распоряжения Комитета по здравоохранению Правительства Санкт-Петербурга от 25.10.2013 </w:t>
      </w:r>
      <w:r w:rsidRPr="00E869FD">
        <w:rPr>
          <w:lang w:val="en-US" w:eastAsia="en-US"/>
        </w:rPr>
        <w:t>N</w:t>
      </w:r>
      <w:r w:rsidRPr="00E869FD">
        <w:rPr>
          <w:lang w:eastAsia="en-US"/>
        </w:rPr>
        <w:t xml:space="preserve"> 425-р «О направлении заключительных актов периодических медицинских осмотров работников» по итогам проведения осмотров Исполнитель не позднее чем через 30 дней после завершения медицинского </w:t>
      </w:r>
      <w:proofErr w:type="spellStart"/>
      <w:r w:rsidRPr="00E869FD">
        <w:rPr>
          <w:lang w:eastAsia="en-US"/>
        </w:rPr>
        <w:t>профосмотра</w:t>
      </w:r>
      <w:proofErr w:type="spellEnd"/>
      <w:r w:rsidRPr="00E869FD">
        <w:rPr>
          <w:lang w:eastAsia="en-US"/>
        </w:rPr>
        <w:t xml:space="preserve"> обобщает результаты проведенных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Заказчика, составляет заключительный акт, который утверждается председателем врачебной комиссии и заверяется печатью Исполнителя. Заключительный акт составляется в четырех экземплярах, которые направляются Исполнителем в течение 5 рабочих дней с даты утверждения акта Заказчику, в центр </w:t>
      </w:r>
      <w:proofErr w:type="spellStart"/>
      <w:r w:rsidRPr="00E869FD">
        <w:rPr>
          <w:lang w:eastAsia="en-US"/>
        </w:rPr>
        <w:t>профпатологии</w:t>
      </w:r>
      <w:proofErr w:type="spellEnd"/>
      <w:r w:rsidRPr="00E869FD">
        <w:rPr>
          <w:lang w:eastAsia="en-US"/>
        </w:rPr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 Один экземпляр заключительного акта хранится у Исполнителя, проводившего периодические осмотры, в течение 50 лет. Исполнитель обязан предъявить подписанный договор на передачу заключительного акта в единую информационную систему результатов периодических медицинских осмотров в центр </w:t>
      </w:r>
      <w:proofErr w:type="spellStart"/>
      <w:r w:rsidRPr="00E869FD">
        <w:rPr>
          <w:lang w:eastAsia="en-US"/>
        </w:rPr>
        <w:t>профпатологии</w:t>
      </w:r>
      <w:proofErr w:type="spellEnd"/>
      <w:r w:rsidRPr="00E869FD">
        <w:rPr>
          <w:lang w:eastAsia="en-US"/>
        </w:rPr>
        <w:t xml:space="preserve"> по городу Санкт-Петербургу.</w:t>
      </w:r>
    </w:p>
    <w:p w14:paraId="1F70053F" w14:textId="77777777" w:rsidR="00E869FD" w:rsidRPr="00E869FD" w:rsidRDefault="00E869FD" w:rsidP="00E869FD">
      <w:pPr>
        <w:jc w:val="both"/>
        <w:rPr>
          <w:i/>
          <w:lang w:eastAsia="en-US"/>
        </w:rPr>
      </w:pPr>
      <w:r w:rsidRPr="00E869FD">
        <w:rPr>
          <w:lang w:eastAsia="en-US"/>
        </w:rPr>
        <w:t>3.6. Исполнитель обязан располагать всеми врачами-специалистами для проведения осмотра на территории Исполнителя. Предоставить по заявке Заказчика документы на всех специалистов.</w:t>
      </w:r>
    </w:p>
    <w:p w14:paraId="2785FAD6" w14:textId="77777777" w:rsidR="00E869FD" w:rsidRPr="00E869FD" w:rsidRDefault="00E869FD" w:rsidP="00E869FD">
      <w:pPr>
        <w:jc w:val="both"/>
        <w:rPr>
          <w:i/>
          <w:color w:val="FF0000"/>
          <w:lang w:eastAsia="en-US"/>
        </w:rPr>
      </w:pPr>
      <w:r w:rsidRPr="00E869FD">
        <w:rPr>
          <w:lang w:eastAsia="en-US"/>
        </w:rPr>
        <w:t xml:space="preserve">3.7. Для проведения всех необходимых исследований Исполнитель обязан иметь в наличии всё необходимое оборудование. </w:t>
      </w:r>
    </w:p>
    <w:p w14:paraId="59F49904" w14:textId="77777777" w:rsidR="00E869FD" w:rsidRPr="00E869FD" w:rsidRDefault="00E869FD" w:rsidP="00E869FD">
      <w:pPr>
        <w:jc w:val="both"/>
        <w:rPr>
          <w:i/>
          <w:color w:val="FF0000"/>
          <w:lang w:eastAsia="en-US"/>
        </w:rPr>
      </w:pPr>
      <w:r w:rsidRPr="00E869FD">
        <w:rPr>
          <w:lang w:eastAsia="en-US"/>
        </w:rPr>
        <w:t xml:space="preserve">3.8. </w:t>
      </w:r>
      <w:r w:rsidRPr="00E869FD">
        <w:rPr>
          <w:lang w:eastAsia="ar-SA"/>
        </w:rPr>
        <w:t xml:space="preserve">Опыт работы </w:t>
      </w:r>
      <w:proofErr w:type="spellStart"/>
      <w:r w:rsidRPr="00E869FD">
        <w:rPr>
          <w:lang w:eastAsia="ar-SA"/>
        </w:rPr>
        <w:t>Испонителя</w:t>
      </w:r>
      <w:proofErr w:type="spellEnd"/>
      <w:r w:rsidRPr="00E869FD">
        <w:rPr>
          <w:lang w:eastAsia="ar-SA"/>
        </w:rPr>
        <w:t xml:space="preserve"> в медицинской сфере более 5 лет. Наличие рекомендаций, исполненных контрактов.</w:t>
      </w:r>
    </w:p>
    <w:p w14:paraId="179F0DEA" w14:textId="77777777" w:rsidR="00E869FD" w:rsidRPr="00E869FD" w:rsidRDefault="00E869FD" w:rsidP="00E869FD">
      <w:pPr>
        <w:shd w:val="clear" w:color="auto" w:fill="FFFFFF"/>
        <w:spacing w:line="274" w:lineRule="exact"/>
        <w:jc w:val="both"/>
      </w:pPr>
      <w:r w:rsidRPr="00E869FD">
        <w:t xml:space="preserve">3.9. Исполнитель обязан обеспечить присутствие всех врачей - специалистов на время прохождения </w:t>
      </w:r>
      <w:proofErr w:type="spellStart"/>
      <w:r w:rsidRPr="00E869FD">
        <w:t>профосмотра</w:t>
      </w:r>
      <w:proofErr w:type="spellEnd"/>
      <w:r w:rsidRPr="00E869FD">
        <w:t>. Место оказания услуг по медицинскому осмотру (профосмотру) работников должно производиться на территории Исполнителя в городе Санкт-Петербурге, расположенном в шаговой доступности от метро.</w:t>
      </w:r>
    </w:p>
    <w:p w14:paraId="4BE58D38" w14:textId="77777777" w:rsidR="00E869FD" w:rsidRPr="00E869FD" w:rsidRDefault="00E869FD" w:rsidP="00E869FD">
      <w:pPr>
        <w:shd w:val="clear" w:color="auto" w:fill="FFFFFF"/>
        <w:spacing w:line="274" w:lineRule="exact"/>
        <w:jc w:val="both"/>
      </w:pPr>
      <w:r w:rsidRPr="00E869FD">
        <w:t xml:space="preserve">3.10. В случае объективной невозможности получения услуг Заказчиком во время согласованных с ним сроков проведения </w:t>
      </w:r>
      <w:proofErr w:type="spellStart"/>
      <w:r w:rsidRPr="00E869FD">
        <w:t>профосмотра</w:t>
      </w:r>
      <w:proofErr w:type="spellEnd"/>
      <w:r w:rsidRPr="00E869FD">
        <w:t xml:space="preserve">, Исполнитель обязан предоставить ему дополнительное время для прохождения </w:t>
      </w:r>
      <w:proofErr w:type="spellStart"/>
      <w:r w:rsidRPr="00E869FD">
        <w:t>профосмотра</w:t>
      </w:r>
      <w:proofErr w:type="spellEnd"/>
      <w:r w:rsidRPr="00E869FD">
        <w:t xml:space="preserve"> одним или несколькими специалистами, без очереди, на любой из заявленных площадок.</w:t>
      </w:r>
    </w:p>
    <w:p w14:paraId="40677490" w14:textId="77777777" w:rsidR="00E869FD" w:rsidRPr="00E869FD" w:rsidRDefault="00E869FD" w:rsidP="00E869FD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lang w:eastAsia="ar-SA"/>
        </w:rPr>
      </w:pPr>
      <w:r w:rsidRPr="00E869FD">
        <w:rPr>
          <w:lang w:eastAsia="ar-SA"/>
        </w:rPr>
        <w:t>3.11. Результаты лабораторных исследований выдаются на следующий день после взятия биоматериала на бумажном носителе.</w:t>
      </w:r>
    </w:p>
    <w:p w14:paraId="5BEF7C45" w14:textId="77777777" w:rsidR="00E869FD" w:rsidRPr="00E869FD" w:rsidRDefault="00E869FD" w:rsidP="00E869FD">
      <w:pPr>
        <w:rPr>
          <w:bCs/>
          <w:snapToGrid w:val="0"/>
        </w:rPr>
      </w:pPr>
      <w:r w:rsidRPr="00E869FD">
        <w:rPr>
          <w:bCs/>
          <w:snapToGrid w:val="0"/>
        </w:rPr>
        <w:t>3.12.  Планируемое количество человек от Заказчика 154 (сто пятьдесят четыре) человека, из них ориентировочно 120 (сто двадцать) мужчин и 34 (тридцать четыре) женщины, из них 17 (семнадцать) после 40 лет.</w:t>
      </w:r>
    </w:p>
    <w:p w14:paraId="09CA9ABB" w14:textId="77777777" w:rsidR="00E869FD" w:rsidRPr="00E869FD" w:rsidRDefault="00E869FD" w:rsidP="00E869FD">
      <w:pPr>
        <w:keepNext/>
        <w:keepLines/>
        <w:jc w:val="center"/>
        <w:outlineLvl w:val="0"/>
        <w:rPr>
          <w:b/>
          <w:bCs/>
          <w:lang w:eastAsia="en-US"/>
        </w:rPr>
      </w:pPr>
      <w:r w:rsidRPr="00E869FD">
        <w:rPr>
          <w:b/>
          <w:bCs/>
          <w:lang w:eastAsia="en-US"/>
        </w:rPr>
        <w:t>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4"/>
        <w:gridCol w:w="5052"/>
      </w:tblGrid>
      <w:tr w:rsidR="00E869FD" w:rsidRPr="00E869FD" w14:paraId="794DBE91" w14:textId="77777777" w:rsidTr="00277D78">
        <w:tc>
          <w:tcPr>
            <w:tcW w:w="2525" w:type="pct"/>
          </w:tcPr>
          <w:p w14:paraId="3C9EB167" w14:textId="77777777" w:rsidR="00E869FD" w:rsidRPr="00E869FD" w:rsidRDefault="00E869FD" w:rsidP="00E869FD">
            <w:pPr>
              <w:keepNext/>
              <w:jc w:val="center"/>
              <w:rPr>
                <w:lang w:val=""/>
              </w:rPr>
            </w:pPr>
            <w:r w:rsidRPr="00E869FD">
              <w:rPr>
                <w:b/>
              </w:rPr>
              <w:t>Заказчик</w:t>
            </w:r>
          </w:p>
        </w:tc>
        <w:tc>
          <w:tcPr>
            <w:tcW w:w="2475" w:type="pct"/>
          </w:tcPr>
          <w:p w14:paraId="2F08A279" w14:textId="77777777" w:rsidR="00E869FD" w:rsidRPr="00E869FD" w:rsidRDefault="00E869FD" w:rsidP="00E869FD">
            <w:pPr>
              <w:keepNext/>
              <w:jc w:val="center"/>
              <w:rPr>
                <w:lang w:val=""/>
              </w:rPr>
            </w:pPr>
            <w:r w:rsidRPr="00E869FD">
              <w:rPr>
                <w:b/>
              </w:rPr>
              <w:t>Исполнитель</w:t>
            </w:r>
          </w:p>
        </w:tc>
      </w:tr>
      <w:tr w:rsidR="00E869FD" w:rsidRPr="00E869FD" w14:paraId="1ECBF55E" w14:textId="77777777" w:rsidTr="00277D78">
        <w:tc>
          <w:tcPr>
            <w:tcW w:w="2525" w:type="pct"/>
          </w:tcPr>
          <w:p w14:paraId="3694ACE0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  <w:r w:rsidRPr="00E869FD">
              <w:rPr>
                <w:iCs/>
              </w:rPr>
              <w:t>Генеральный директор</w:t>
            </w:r>
          </w:p>
          <w:p w14:paraId="00B8CBF2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</w:p>
          <w:p w14:paraId="4C74A9BA" w14:textId="77777777" w:rsidR="00E869FD" w:rsidRPr="00E869FD" w:rsidRDefault="00E869FD" w:rsidP="00E869FD">
            <w:pPr>
              <w:overflowPunct w:val="0"/>
              <w:spacing w:line="20" w:lineRule="atLeast"/>
              <w:ind w:right="57"/>
              <w:jc w:val="both"/>
              <w:rPr>
                <w:iCs/>
              </w:rPr>
            </w:pPr>
            <w:r w:rsidRPr="00E869FD">
              <w:rPr>
                <w:iCs/>
              </w:rPr>
              <w:t xml:space="preserve">____________________/ Д.Е. </w:t>
            </w:r>
            <w:proofErr w:type="spellStart"/>
            <w:r w:rsidRPr="00E869FD">
              <w:rPr>
                <w:iCs/>
              </w:rPr>
              <w:t>Шабуров</w:t>
            </w:r>
            <w:proofErr w:type="spellEnd"/>
            <w:r w:rsidRPr="00E869FD">
              <w:rPr>
                <w:iCs/>
              </w:rPr>
              <w:t xml:space="preserve"> </w:t>
            </w:r>
          </w:p>
          <w:p w14:paraId="32A021DC" w14:textId="77777777" w:rsidR="00E869FD" w:rsidRPr="00E869FD" w:rsidRDefault="00E869FD" w:rsidP="00E869FD">
            <w:pPr>
              <w:keepNext/>
              <w:spacing w:before="120" w:after="120" w:line="276" w:lineRule="auto"/>
              <w:rPr>
                <w:lang w:val=""/>
              </w:rPr>
            </w:pPr>
            <w:r w:rsidRPr="00E869FD">
              <w:t>М.П..</w:t>
            </w:r>
          </w:p>
        </w:tc>
        <w:tc>
          <w:tcPr>
            <w:tcW w:w="2475" w:type="pct"/>
          </w:tcPr>
          <w:p w14:paraId="443FB955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</w:p>
          <w:p w14:paraId="5BB5C57F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</w:p>
          <w:p w14:paraId="67668E3F" w14:textId="77777777" w:rsidR="00E869FD" w:rsidRPr="00E869FD" w:rsidRDefault="00E869FD" w:rsidP="00E869FD">
            <w:pPr>
              <w:overflowPunct w:val="0"/>
              <w:spacing w:line="20" w:lineRule="atLeast"/>
              <w:ind w:right="57"/>
              <w:jc w:val="both"/>
              <w:rPr>
                <w:iCs/>
              </w:rPr>
            </w:pPr>
            <w:r w:rsidRPr="00E869FD">
              <w:rPr>
                <w:iCs/>
              </w:rPr>
              <w:t xml:space="preserve">____________________/ </w:t>
            </w:r>
          </w:p>
          <w:p w14:paraId="646C036A" w14:textId="77777777" w:rsidR="00E869FD" w:rsidRPr="00E869FD" w:rsidRDefault="00E869FD" w:rsidP="00E869FD">
            <w:pPr>
              <w:keepNext/>
              <w:spacing w:before="120" w:after="120" w:line="276" w:lineRule="auto"/>
              <w:rPr>
                <w:lang w:val=""/>
              </w:rPr>
            </w:pPr>
            <w:r w:rsidRPr="00E869FD">
              <w:t>М.П..</w:t>
            </w:r>
          </w:p>
        </w:tc>
      </w:tr>
    </w:tbl>
    <w:p w14:paraId="1190D44B" w14:textId="77777777" w:rsidR="00E869FD" w:rsidRPr="00E869FD" w:rsidRDefault="00E869FD" w:rsidP="00E869FD">
      <w:pPr>
        <w:rPr>
          <w:bCs/>
          <w:snapToGrid w:val="0"/>
        </w:rPr>
      </w:pPr>
    </w:p>
    <w:p w14:paraId="7C2CFD1C" w14:textId="77777777" w:rsidR="00E869FD" w:rsidRPr="00E869FD" w:rsidRDefault="00E869FD" w:rsidP="00E869FD">
      <w:pPr>
        <w:ind w:firstLine="709"/>
        <w:rPr>
          <w:bCs/>
          <w:snapToGrid w:val="0"/>
        </w:rPr>
      </w:pPr>
    </w:p>
    <w:p w14:paraId="60AE6751" w14:textId="77777777" w:rsidR="00E869FD" w:rsidRDefault="00E869FD" w:rsidP="00E869FD">
      <w:pPr>
        <w:keepNext/>
        <w:keepLines/>
        <w:spacing w:before="120" w:after="120" w:line="276" w:lineRule="auto"/>
        <w:ind w:firstLine="708"/>
        <w:jc w:val="both"/>
        <w:rPr>
          <w:sz w:val="22"/>
          <w:szCs w:val="22"/>
        </w:rPr>
      </w:pPr>
      <w:r w:rsidRPr="00E869FD">
        <w:rPr>
          <w:sz w:val="22"/>
          <w:szCs w:val="22"/>
        </w:rPr>
        <w:t xml:space="preserve">                                                                             </w:t>
      </w:r>
    </w:p>
    <w:p w14:paraId="2FDA8609" w14:textId="77777777" w:rsidR="00E869FD" w:rsidRDefault="00E869FD" w:rsidP="00E869FD">
      <w:pPr>
        <w:keepNext/>
        <w:keepLines/>
        <w:spacing w:before="120" w:after="120" w:line="276" w:lineRule="auto"/>
        <w:ind w:firstLine="708"/>
        <w:jc w:val="both"/>
        <w:rPr>
          <w:sz w:val="22"/>
          <w:szCs w:val="22"/>
        </w:rPr>
      </w:pPr>
    </w:p>
    <w:p w14:paraId="6D54D98A" w14:textId="77777777" w:rsidR="00E869FD" w:rsidRDefault="00E869FD" w:rsidP="00E869FD">
      <w:pPr>
        <w:keepNext/>
        <w:keepLines/>
        <w:spacing w:before="120" w:after="120" w:line="276" w:lineRule="auto"/>
        <w:ind w:firstLine="708"/>
        <w:jc w:val="both"/>
        <w:rPr>
          <w:sz w:val="22"/>
          <w:szCs w:val="22"/>
        </w:rPr>
      </w:pPr>
    </w:p>
    <w:p w14:paraId="77A29B07" w14:textId="77777777" w:rsidR="00E869FD" w:rsidRPr="00E869FD" w:rsidRDefault="00E869FD" w:rsidP="00E869FD">
      <w:pPr>
        <w:spacing w:before="120" w:after="120" w:line="276" w:lineRule="auto"/>
        <w:jc w:val="both"/>
        <w:rPr>
          <w:sz w:val="22"/>
          <w:szCs w:val="22"/>
        </w:rPr>
      </w:pPr>
    </w:p>
    <w:p w14:paraId="433E5659" w14:textId="4EB5B927" w:rsidR="00E869FD" w:rsidRDefault="00E869FD" w:rsidP="00E869FD">
      <w:pPr>
        <w:spacing w:before="120" w:after="200" w:line="276" w:lineRule="auto"/>
        <w:ind w:firstLine="708"/>
        <w:jc w:val="right"/>
        <w:rPr>
          <w:b/>
          <w:sz w:val="28"/>
          <w:szCs w:val="28"/>
        </w:rPr>
      </w:pPr>
      <w:r w:rsidRPr="00E869FD">
        <w:rPr>
          <w:sz w:val="22"/>
          <w:szCs w:val="22"/>
        </w:rPr>
        <w:lastRenderedPageBreak/>
        <w:t>Приложение2</w:t>
      </w:r>
      <w:r w:rsidRPr="00E869FD">
        <w:rPr>
          <w:sz w:val="22"/>
          <w:szCs w:val="22"/>
        </w:rPr>
        <w:br/>
        <w:t xml:space="preserve">                                                                                           к договору № </w:t>
      </w:r>
      <w:r w:rsidRPr="00E869FD">
        <w:rPr>
          <w:sz w:val="22"/>
          <w:szCs w:val="22"/>
          <w:u w:val="single"/>
        </w:rPr>
        <w:t>        </w:t>
      </w:r>
      <w:r w:rsidRPr="00E869FD">
        <w:rPr>
          <w:sz w:val="22"/>
          <w:szCs w:val="22"/>
        </w:rPr>
        <w:t xml:space="preserve"> от "</w:t>
      </w:r>
      <w:r w:rsidRPr="00E869FD">
        <w:rPr>
          <w:sz w:val="22"/>
          <w:szCs w:val="22"/>
          <w:u w:val="single"/>
        </w:rPr>
        <w:t>        </w:t>
      </w:r>
      <w:r w:rsidRPr="00E869FD">
        <w:rPr>
          <w:sz w:val="22"/>
          <w:szCs w:val="22"/>
        </w:rPr>
        <w:t xml:space="preserve">" </w:t>
      </w:r>
      <w:r w:rsidRPr="00E869FD">
        <w:rPr>
          <w:sz w:val="22"/>
          <w:szCs w:val="22"/>
          <w:u w:val="single"/>
        </w:rPr>
        <w:t>                </w:t>
      </w:r>
      <w:r w:rsidRPr="00E869FD">
        <w:rPr>
          <w:sz w:val="22"/>
          <w:szCs w:val="22"/>
        </w:rPr>
        <w:t xml:space="preserve"> </w:t>
      </w:r>
      <w:r w:rsidRPr="00E869FD">
        <w:rPr>
          <w:sz w:val="22"/>
          <w:szCs w:val="22"/>
          <w:u w:val="single"/>
        </w:rPr>
        <w:t>2016</w:t>
      </w:r>
      <w:r w:rsidRPr="00E869FD">
        <w:rPr>
          <w:sz w:val="22"/>
          <w:szCs w:val="22"/>
        </w:rPr>
        <w:t xml:space="preserve"> г.</w:t>
      </w:r>
    </w:p>
    <w:p w14:paraId="342261AA" w14:textId="77777777" w:rsidR="00E869FD" w:rsidRPr="00E869FD" w:rsidRDefault="00E869FD" w:rsidP="00E869FD">
      <w:pPr>
        <w:spacing w:before="120" w:after="200" w:line="276" w:lineRule="auto"/>
        <w:ind w:firstLine="708"/>
        <w:jc w:val="center"/>
        <w:rPr>
          <w:b/>
          <w:sz w:val="28"/>
          <w:szCs w:val="28"/>
        </w:rPr>
      </w:pPr>
      <w:r w:rsidRPr="00E869FD">
        <w:rPr>
          <w:b/>
          <w:sz w:val="28"/>
          <w:szCs w:val="28"/>
        </w:rPr>
        <w:t>Спецификация</w:t>
      </w:r>
    </w:p>
    <w:tbl>
      <w:tblPr>
        <w:tblpPr w:leftFromText="180" w:rightFromText="180" w:vertAnchor="text" w:horzAnchor="margin" w:tblpXSpec="center" w:tblpY="45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850"/>
        <w:gridCol w:w="993"/>
        <w:gridCol w:w="4394"/>
        <w:gridCol w:w="11"/>
      </w:tblGrid>
      <w:tr w:rsidR="0050192A" w:rsidRPr="00E869FD" w14:paraId="5191824F" w14:textId="77777777" w:rsidTr="0050192A">
        <w:trPr>
          <w:gridAfter w:val="1"/>
          <w:wAfter w:w="11" w:type="dxa"/>
          <w:trHeight w:val="848"/>
        </w:trPr>
        <w:tc>
          <w:tcPr>
            <w:tcW w:w="704" w:type="dxa"/>
            <w:vAlign w:val="center"/>
          </w:tcPr>
          <w:p w14:paraId="260995FE" w14:textId="77777777" w:rsidR="0050192A" w:rsidRPr="00E869FD" w:rsidRDefault="0050192A" w:rsidP="00E869FD">
            <w:pPr>
              <w:spacing w:before="120" w:after="200" w:line="276" w:lineRule="auto"/>
              <w:ind w:left="-731" w:right="-108" w:firstLine="708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14:paraId="58CC05F1" w14:textId="77777777" w:rsidR="0050192A" w:rsidRPr="00E869FD" w:rsidRDefault="0050192A" w:rsidP="00E869FD">
            <w:pPr>
              <w:spacing w:before="120" w:after="200" w:line="276" w:lineRule="auto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50" w:type="dxa"/>
            <w:vAlign w:val="center"/>
          </w:tcPr>
          <w:p w14:paraId="260CD222" w14:textId="77777777" w:rsidR="0050192A" w:rsidRPr="00E869FD" w:rsidRDefault="0050192A" w:rsidP="00E869FD">
            <w:pPr>
              <w:spacing w:before="120" w:after="200" w:line="276" w:lineRule="auto"/>
              <w:ind w:right="-84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54E62530" w14:textId="77777777" w:rsidR="0050192A" w:rsidRPr="00E869FD" w:rsidRDefault="0050192A" w:rsidP="00E869FD">
            <w:pPr>
              <w:spacing w:before="120" w:after="200" w:line="276" w:lineRule="auto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Ед. изм.</w:t>
            </w:r>
          </w:p>
        </w:tc>
        <w:tc>
          <w:tcPr>
            <w:tcW w:w="4394" w:type="dxa"/>
            <w:vAlign w:val="center"/>
          </w:tcPr>
          <w:p w14:paraId="1827FFEA" w14:textId="77777777" w:rsidR="0050192A" w:rsidRPr="00E869FD" w:rsidRDefault="0050192A" w:rsidP="00E869FD">
            <w:pPr>
              <w:spacing w:before="120" w:after="200" w:line="276" w:lineRule="auto"/>
              <w:ind w:firstLine="53"/>
              <w:jc w:val="center"/>
              <w:rPr>
                <w:sz w:val="22"/>
                <w:szCs w:val="22"/>
              </w:rPr>
            </w:pPr>
            <w:r w:rsidRPr="00E869FD">
              <w:rPr>
                <w:bCs/>
                <w:color w:val="000000"/>
                <w:sz w:val="22"/>
                <w:szCs w:val="22"/>
              </w:rPr>
              <w:t xml:space="preserve">Сумма, руб. </w:t>
            </w:r>
          </w:p>
        </w:tc>
      </w:tr>
      <w:tr w:rsidR="0050192A" w:rsidRPr="00E869FD" w14:paraId="7BB8C10C" w14:textId="77777777" w:rsidTr="0050192A">
        <w:trPr>
          <w:gridAfter w:val="1"/>
          <w:wAfter w:w="11" w:type="dxa"/>
          <w:trHeight w:val="422"/>
        </w:trPr>
        <w:tc>
          <w:tcPr>
            <w:tcW w:w="704" w:type="dxa"/>
            <w:vAlign w:val="center"/>
          </w:tcPr>
          <w:p w14:paraId="5640E36B" w14:textId="77777777" w:rsidR="0050192A" w:rsidRPr="00E869FD" w:rsidRDefault="0050192A" w:rsidP="00E869FD">
            <w:pPr>
              <w:spacing w:before="120" w:after="200" w:line="276" w:lineRule="auto"/>
              <w:ind w:left="-731" w:right="-108" w:firstLine="708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2616E18" w14:textId="77777777" w:rsidR="0050192A" w:rsidRPr="00E869FD" w:rsidRDefault="0050192A" w:rsidP="00E869FD">
            <w:pPr>
              <w:spacing w:before="120" w:after="200" w:line="276" w:lineRule="auto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Медицинский смотр (</w:t>
            </w:r>
            <w:proofErr w:type="spellStart"/>
            <w:r w:rsidRPr="00E869FD">
              <w:rPr>
                <w:sz w:val="22"/>
                <w:szCs w:val="22"/>
              </w:rPr>
              <w:t>профосмотр</w:t>
            </w:r>
            <w:proofErr w:type="spellEnd"/>
            <w:r w:rsidRPr="00E869FD">
              <w:rPr>
                <w:sz w:val="22"/>
                <w:szCs w:val="22"/>
              </w:rPr>
              <w:t>): женщины</w:t>
            </w:r>
          </w:p>
        </w:tc>
        <w:tc>
          <w:tcPr>
            <w:tcW w:w="850" w:type="dxa"/>
            <w:vAlign w:val="center"/>
          </w:tcPr>
          <w:p w14:paraId="3EC9499D" w14:textId="77777777" w:rsidR="0050192A" w:rsidRPr="00E869FD" w:rsidRDefault="0050192A" w:rsidP="00E869FD">
            <w:pPr>
              <w:spacing w:before="120" w:after="200" w:line="276" w:lineRule="auto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center"/>
          </w:tcPr>
          <w:p w14:paraId="4B19DD08" w14:textId="77777777" w:rsidR="0050192A" w:rsidRPr="00E869FD" w:rsidRDefault="0050192A" w:rsidP="00E869FD">
            <w:pPr>
              <w:spacing w:before="120" w:after="200" w:line="276" w:lineRule="auto"/>
              <w:ind w:left="-59" w:firstLine="176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Чел.</w:t>
            </w:r>
          </w:p>
        </w:tc>
        <w:tc>
          <w:tcPr>
            <w:tcW w:w="4394" w:type="dxa"/>
            <w:vAlign w:val="center"/>
          </w:tcPr>
          <w:p w14:paraId="798B9AA6" w14:textId="77777777" w:rsidR="0050192A" w:rsidRPr="00E869FD" w:rsidRDefault="0050192A" w:rsidP="00E869FD">
            <w:pPr>
              <w:spacing w:before="120" w:after="200" w:line="276" w:lineRule="auto"/>
              <w:ind w:firstLine="7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192A" w:rsidRPr="00E869FD" w14:paraId="0FFBC793" w14:textId="77777777" w:rsidTr="0050192A">
        <w:trPr>
          <w:gridAfter w:val="1"/>
          <w:wAfter w:w="11" w:type="dxa"/>
          <w:trHeight w:val="422"/>
        </w:trPr>
        <w:tc>
          <w:tcPr>
            <w:tcW w:w="704" w:type="dxa"/>
            <w:vAlign w:val="center"/>
          </w:tcPr>
          <w:p w14:paraId="79D2D52E" w14:textId="77777777" w:rsidR="0050192A" w:rsidRPr="00E869FD" w:rsidRDefault="0050192A" w:rsidP="00E869FD">
            <w:pPr>
              <w:spacing w:before="120" w:after="200" w:line="276" w:lineRule="auto"/>
              <w:ind w:left="-731" w:right="-108" w:firstLine="708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28492E3D" w14:textId="77777777" w:rsidR="0050192A" w:rsidRPr="00E869FD" w:rsidRDefault="0050192A" w:rsidP="00E869FD">
            <w:pPr>
              <w:spacing w:before="120" w:after="200" w:line="276" w:lineRule="auto"/>
              <w:jc w:val="both"/>
              <w:rPr>
                <w:b/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Медицинский смотр (</w:t>
            </w:r>
            <w:proofErr w:type="spellStart"/>
            <w:r w:rsidRPr="00E869FD">
              <w:rPr>
                <w:sz w:val="22"/>
                <w:szCs w:val="22"/>
              </w:rPr>
              <w:t>профосмотр</w:t>
            </w:r>
            <w:proofErr w:type="spellEnd"/>
            <w:r w:rsidRPr="00E869FD">
              <w:rPr>
                <w:sz w:val="22"/>
                <w:szCs w:val="22"/>
              </w:rPr>
              <w:t>): мужчины</w:t>
            </w:r>
          </w:p>
        </w:tc>
        <w:tc>
          <w:tcPr>
            <w:tcW w:w="850" w:type="dxa"/>
            <w:vAlign w:val="center"/>
          </w:tcPr>
          <w:p w14:paraId="1A7F9CA0" w14:textId="77777777" w:rsidR="0050192A" w:rsidRPr="00E869FD" w:rsidRDefault="0050192A" w:rsidP="00E869FD">
            <w:pPr>
              <w:spacing w:before="120" w:after="200" w:line="276" w:lineRule="auto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14:paraId="2CA85E06" w14:textId="77777777" w:rsidR="0050192A" w:rsidRPr="00E869FD" w:rsidRDefault="0050192A" w:rsidP="00E869FD">
            <w:pPr>
              <w:spacing w:before="120" w:after="120" w:line="276" w:lineRule="auto"/>
              <w:ind w:firstLine="176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Чел.</w:t>
            </w:r>
          </w:p>
        </w:tc>
        <w:tc>
          <w:tcPr>
            <w:tcW w:w="4394" w:type="dxa"/>
            <w:vAlign w:val="center"/>
          </w:tcPr>
          <w:p w14:paraId="764A0056" w14:textId="77777777" w:rsidR="0050192A" w:rsidRPr="00E869FD" w:rsidRDefault="0050192A" w:rsidP="00E869FD">
            <w:pPr>
              <w:spacing w:before="120" w:after="200" w:line="276" w:lineRule="auto"/>
              <w:ind w:firstLine="7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869FD" w:rsidRPr="00E869FD" w14:paraId="3E4F37B4" w14:textId="77777777" w:rsidTr="00277D78">
        <w:trPr>
          <w:trHeight w:val="422"/>
        </w:trPr>
        <w:tc>
          <w:tcPr>
            <w:tcW w:w="704" w:type="dxa"/>
            <w:vAlign w:val="center"/>
          </w:tcPr>
          <w:p w14:paraId="49240E45" w14:textId="77777777" w:rsidR="00E869FD" w:rsidRPr="00E869FD" w:rsidRDefault="00E869FD" w:rsidP="00E869FD">
            <w:pPr>
              <w:spacing w:before="120" w:after="200" w:line="276" w:lineRule="auto"/>
              <w:ind w:left="-731" w:right="-108" w:firstLine="708"/>
              <w:jc w:val="both"/>
              <w:rPr>
                <w:sz w:val="22"/>
                <w:szCs w:val="22"/>
              </w:rPr>
            </w:pPr>
            <w:r w:rsidRPr="00E869FD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07444BEE" w14:textId="77777777" w:rsidR="00E869FD" w:rsidRPr="00E869FD" w:rsidRDefault="00E869FD" w:rsidP="00E869FD">
            <w:pPr>
              <w:spacing w:before="120" w:after="200" w:line="276" w:lineRule="auto"/>
              <w:jc w:val="both"/>
              <w:rPr>
                <w:b/>
                <w:sz w:val="22"/>
                <w:szCs w:val="22"/>
              </w:rPr>
            </w:pPr>
            <w:r w:rsidRPr="00E869FD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6248" w:type="dxa"/>
            <w:gridSpan w:val="4"/>
          </w:tcPr>
          <w:p w14:paraId="62219B49" w14:textId="316BE2C1" w:rsidR="00E869FD" w:rsidRPr="00E869FD" w:rsidRDefault="00E869FD" w:rsidP="00BC6BB7">
            <w:pPr>
              <w:spacing w:before="120" w:after="200" w:line="276" w:lineRule="auto"/>
              <w:ind w:firstLine="7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869FD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E869FD">
              <w:rPr>
                <w:b/>
                <w:bCs/>
                <w:color w:val="000000"/>
                <w:sz w:val="22"/>
                <w:szCs w:val="22"/>
              </w:rPr>
              <w:t xml:space="preserve"> ) рублей </w:t>
            </w:r>
            <w:r w:rsidR="00BC6BB7">
              <w:rPr>
                <w:b/>
                <w:bCs/>
                <w:color w:val="000000"/>
                <w:sz w:val="22"/>
                <w:szCs w:val="22"/>
              </w:rPr>
              <w:t xml:space="preserve"> __ </w:t>
            </w:r>
            <w:r w:rsidRPr="00E869FD">
              <w:rPr>
                <w:b/>
                <w:bCs/>
                <w:color w:val="000000"/>
                <w:sz w:val="22"/>
                <w:szCs w:val="22"/>
              </w:rPr>
              <w:t>копеек</w:t>
            </w:r>
          </w:p>
        </w:tc>
      </w:tr>
    </w:tbl>
    <w:p w14:paraId="0018DBB9" w14:textId="77777777" w:rsidR="00E869FD" w:rsidRPr="00E869FD" w:rsidRDefault="00E869FD" w:rsidP="00E869FD">
      <w:pPr>
        <w:ind w:firstLine="709"/>
        <w:jc w:val="both"/>
        <w:rPr>
          <w:bCs/>
          <w:snapToGrid w:val="0"/>
        </w:rPr>
      </w:pPr>
    </w:p>
    <w:p w14:paraId="54B1E7D3" w14:textId="77777777" w:rsidR="00E869FD" w:rsidRPr="00E869FD" w:rsidRDefault="00E869FD" w:rsidP="00E869FD">
      <w:pPr>
        <w:spacing w:after="200" w:line="276" w:lineRule="auto"/>
        <w:ind w:left="1440"/>
        <w:contextualSpacing/>
        <w:jc w:val="both"/>
      </w:pPr>
    </w:p>
    <w:p w14:paraId="48177C85" w14:textId="77777777" w:rsidR="00E869FD" w:rsidRPr="00E869FD" w:rsidRDefault="00E869FD" w:rsidP="00E869FD">
      <w:pPr>
        <w:keepNext/>
        <w:keepLines/>
        <w:jc w:val="center"/>
        <w:outlineLvl w:val="0"/>
        <w:rPr>
          <w:b/>
          <w:bCs/>
          <w:lang w:eastAsia="en-US"/>
        </w:rPr>
      </w:pPr>
      <w:r w:rsidRPr="00E869FD">
        <w:rPr>
          <w:b/>
          <w:bCs/>
          <w:lang w:eastAsia="en-US"/>
        </w:rPr>
        <w:t>Адреса и реквизиты сторон</w:t>
      </w:r>
    </w:p>
    <w:p w14:paraId="4810CCE3" w14:textId="77777777" w:rsidR="00E869FD" w:rsidRPr="00E869FD" w:rsidRDefault="00E869FD" w:rsidP="00E869FD">
      <w:pPr>
        <w:keepNext/>
        <w:keepLines/>
        <w:jc w:val="center"/>
        <w:outlineLvl w:val="0"/>
        <w:rPr>
          <w:b/>
          <w:bCs/>
          <w:lang w:eastAsia="en-US"/>
        </w:rPr>
      </w:pPr>
    </w:p>
    <w:tbl>
      <w:tblPr>
        <w:tblW w:w="5070" w:type="pct"/>
        <w:tblInd w:w="-142" w:type="dxa"/>
        <w:tblLook w:val="04A0" w:firstRow="1" w:lastRow="0" w:firstColumn="1" w:lastColumn="0" w:noHBand="0" w:noVBand="1"/>
      </w:tblPr>
      <w:tblGrid>
        <w:gridCol w:w="5721"/>
        <w:gridCol w:w="4628"/>
      </w:tblGrid>
      <w:tr w:rsidR="00E869FD" w:rsidRPr="00E869FD" w14:paraId="614E3CB6" w14:textId="77777777" w:rsidTr="00E869FD">
        <w:tc>
          <w:tcPr>
            <w:tcW w:w="2764" w:type="pct"/>
          </w:tcPr>
          <w:p w14:paraId="479100BF" w14:textId="77777777" w:rsidR="00E869FD" w:rsidRPr="00E869FD" w:rsidRDefault="00E869FD" w:rsidP="00E869FD">
            <w:pPr>
              <w:keepNext/>
              <w:jc w:val="center"/>
              <w:rPr>
                <w:lang w:val=""/>
              </w:rPr>
            </w:pPr>
            <w:r w:rsidRPr="00E869FD">
              <w:rPr>
                <w:b/>
              </w:rPr>
              <w:t>Заказчик</w:t>
            </w:r>
          </w:p>
        </w:tc>
        <w:tc>
          <w:tcPr>
            <w:tcW w:w="2236" w:type="pct"/>
          </w:tcPr>
          <w:p w14:paraId="20D688E3" w14:textId="77777777" w:rsidR="00E869FD" w:rsidRPr="00E869FD" w:rsidRDefault="00E869FD" w:rsidP="00E869FD">
            <w:pPr>
              <w:keepNext/>
              <w:jc w:val="center"/>
              <w:rPr>
                <w:lang w:val=""/>
              </w:rPr>
            </w:pPr>
            <w:r w:rsidRPr="00E869FD">
              <w:rPr>
                <w:b/>
              </w:rPr>
              <w:t>Исполнитель</w:t>
            </w:r>
          </w:p>
        </w:tc>
      </w:tr>
      <w:tr w:rsidR="00E869FD" w:rsidRPr="00E869FD" w14:paraId="61A15C50" w14:textId="77777777" w:rsidTr="00E869FD">
        <w:tc>
          <w:tcPr>
            <w:tcW w:w="2764" w:type="pct"/>
          </w:tcPr>
          <w:p w14:paraId="117C0091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  <w:r w:rsidRPr="00E869FD">
              <w:rPr>
                <w:iCs/>
              </w:rPr>
              <w:t>Генеральный директор</w:t>
            </w:r>
          </w:p>
          <w:p w14:paraId="5D2E641C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</w:p>
          <w:p w14:paraId="57C3712B" w14:textId="77777777" w:rsidR="00E869FD" w:rsidRPr="00E869FD" w:rsidRDefault="00E869FD" w:rsidP="00E869FD">
            <w:pPr>
              <w:overflowPunct w:val="0"/>
              <w:spacing w:line="20" w:lineRule="atLeast"/>
              <w:ind w:right="57"/>
              <w:jc w:val="both"/>
              <w:rPr>
                <w:iCs/>
              </w:rPr>
            </w:pPr>
            <w:r w:rsidRPr="00E869FD">
              <w:rPr>
                <w:iCs/>
              </w:rPr>
              <w:t xml:space="preserve">____________________/ Д.Е. </w:t>
            </w:r>
            <w:proofErr w:type="spellStart"/>
            <w:r w:rsidRPr="00E869FD">
              <w:rPr>
                <w:iCs/>
              </w:rPr>
              <w:t>Шабуров</w:t>
            </w:r>
            <w:proofErr w:type="spellEnd"/>
            <w:r w:rsidRPr="00E869FD">
              <w:rPr>
                <w:iCs/>
              </w:rPr>
              <w:t xml:space="preserve"> </w:t>
            </w:r>
          </w:p>
          <w:p w14:paraId="7FD96724" w14:textId="77777777" w:rsidR="00E869FD" w:rsidRPr="00E869FD" w:rsidRDefault="00E869FD" w:rsidP="00E869FD">
            <w:pPr>
              <w:keepNext/>
              <w:spacing w:before="120" w:after="120" w:line="276" w:lineRule="auto"/>
              <w:rPr>
                <w:lang w:val=""/>
              </w:rPr>
            </w:pPr>
            <w:r w:rsidRPr="00E869FD">
              <w:t>М.П..</w:t>
            </w:r>
          </w:p>
        </w:tc>
        <w:tc>
          <w:tcPr>
            <w:tcW w:w="2236" w:type="pct"/>
          </w:tcPr>
          <w:p w14:paraId="5256DF31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</w:p>
          <w:p w14:paraId="69BD323D" w14:textId="77777777" w:rsidR="00E869FD" w:rsidRPr="00E869FD" w:rsidRDefault="00E869FD" w:rsidP="00E869FD">
            <w:pPr>
              <w:spacing w:line="20" w:lineRule="atLeast"/>
              <w:ind w:right="57"/>
              <w:jc w:val="both"/>
            </w:pPr>
          </w:p>
          <w:p w14:paraId="1A3D4D64" w14:textId="77777777" w:rsidR="00E869FD" w:rsidRPr="00E869FD" w:rsidRDefault="00E869FD" w:rsidP="00E869FD">
            <w:pPr>
              <w:overflowPunct w:val="0"/>
              <w:spacing w:line="20" w:lineRule="atLeast"/>
              <w:ind w:right="57"/>
              <w:jc w:val="both"/>
              <w:rPr>
                <w:iCs/>
              </w:rPr>
            </w:pPr>
            <w:r w:rsidRPr="00E869FD">
              <w:rPr>
                <w:iCs/>
              </w:rPr>
              <w:t xml:space="preserve">____________________/ </w:t>
            </w:r>
          </w:p>
          <w:p w14:paraId="3CCEB924" w14:textId="77777777" w:rsidR="00E869FD" w:rsidRPr="00E869FD" w:rsidRDefault="00E869FD" w:rsidP="00E869FD">
            <w:pPr>
              <w:keepNext/>
              <w:spacing w:before="120" w:after="120" w:line="276" w:lineRule="auto"/>
              <w:rPr>
                <w:lang w:val=""/>
              </w:rPr>
            </w:pPr>
            <w:r w:rsidRPr="00E869FD">
              <w:t>М.П..</w:t>
            </w:r>
          </w:p>
        </w:tc>
      </w:tr>
    </w:tbl>
    <w:p w14:paraId="065F58C9" w14:textId="77777777" w:rsidR="00E869FD" w:rsidRPr="00E869FD" w:rsidRDefault="00E869FD" w:rsidP="00E869FD">
      <w:pPr>
        <w:keepNext/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</w:p>
    <w:p w14:paraId="12DDC3D4" w14:textId="77777777" w:rsidR="00E869FD" w:rsidRPr="00E869FD" w:rsidRDefault="00E869FD" w:rsidP="00E869FD"/>
    <w:p w14:paraId="6A38B044" w14:textId="77777777" w:rsidR="00E92CA5" w:rsidRPr="00BF5A25" w:rsidRDefault="00E92CA5" w:rsidP="00E92CA5">
      <w:pPr>
        <w:spacing w:after="200" w:line="276" w:lineRule="auto"/>
        <w:ind w:left="142" w:hanging="142"/>
        <w:contextualSpacing/>
        <w:jc w:val="both"/>
        <w:rPr>
          <w:rFonts w:eastAsiaTheme="minorHAnsi" w:cstheme="minorBidi"/>
          <w:lang w:eastAsia="en-US"/>
        </w:rPr>
      </w:pPr>
    </w:p>
    <w:p w14:paraId="1BCF1D03" w14:textId="77777777" w:rsidR="00E92CA5" w:rsidRPr="00BF5A25" w:rsidRDefault="00E92CA5" w:rsidP="00E92CA5">
      <w:pPr>
        <w:ind w:left="142" w:hanging="142"/>
      </w:pPr>
    </w:p>
    <w:p w14:paraId="7398BCAD" w14:textId="77777777" w:rsidR="00E92CA5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58B28B7" w14:textId="77777777" w:rsidR="00E92CA5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6A5D5AB" w14:textId="77777777" w:rsidR="00E92CA5" w:rsidRPr="006444FE" w:rsidRDefault="00E92CA5" w:rsidP="00E92CA5">
      <w:pPr>
        <w:spacing w:after="200" w:line="276" w:lineRule="auto"/>
        <w:contextualSpacing/>
        <w:rPr>
          <w:lang w:eastAsia="en-US"/>
        </w:rPr>
      </w:pPr>
    </w:p>
    <w:p w14:paraId="2302A4CA" w14:textId="77777777" w:rsidR="00E92CA5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D7F599B" w14:textId="77777777" w:rsidR="00E869FD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99D506B" w14:textId="77777777" w:rsidR="00E869FD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3231327" w14:textId="77777777" w:rsidR="00E869FD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3A2A9CC" w14:textId="77777777" w:rsidR="00E869FD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258966F" w14:textId="77777777" w:rsidR="00E869FD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B8FD0F3" w14:textId="77777777" w:rsidR="00E869FD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74FF610" w14:textId="77777777" w:rsidR="00E869FD" w:rsidRPr="006444FE" w:rsidRDefault="00E869FD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425B98C" w14:textId="77777777" w:rsidR="00E92CA5" w:rsidRDefault="00E92CA5" w:rsidP="00E92CA5">
      <w:pPr>
        <w:spacing w:after="200" w:line="276" w:lineRule="auto"/>
        <w:ind w:left="142" w:hanging="142"/>
        <w:contextualSpacing/>
      </w:pPr>
    </w:p>
    <w:p w14:paraId="0292DC08" w14:textId="34B14B4A" w:rsidR="006255F2" w:rsidRPr="00A21F37" w:rsidRDefault="006255F2" w:rsidP="00A4280E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A4280E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A4280E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0" w:name="_Toc288025860"/>
      <w:bookmarkStart w:id="11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0"/>
      <w:bookmarkEnd w:id="11"/>
    </w:p>
    <w:p w14:paraId="14741DBA" w14:textId="77777777" w:rsidR="006255F2" w:rsidRPr="00331F7F" w:rsidRDefault="006255F2" w:rsidP="00A4280E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A4280E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A4280E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A4280E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A4280E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A4280E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12" w:name="_Коммерческое_предложение_(форма"/>
      <w:bookmarkStart w:id="13" w:name="_Техническое_предложение_на"/>
      <w:bookmarkStart w:id="14" w:name="_Сводная_таблица_стоимости"/>
      <w:bookmarkStart w:id="15" w:name="_График_выполнения_работ"/>
      <w:bookmarkEnd w:id="12"/>
      <w:bookmarkEnd w:id="13"/>
      <w:bookmarkEnd w:id="14"/>
      <w:bookmarkEnd w:id="15"/>
    </w:p>
    <w:p w14:paraId="57F5907D" w14:textId="68FD3D84" w:rsidR="006255F2" w:rsidRPr="003F71F5" w:rsidRDefault="006255F2" w:rsidP="00A4280E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6" w:name="_Справка_о_перечне"/>
      <w:bookmarkStart w:id="17" w:name="_Ref55335821"/>
      <w:bookmarkStart w:id="18" w:name="_Ref55336345"/>
      <w:bookmarkStart w:id="19" w:name="_Toc57314674"/>
      <w:bookmarkStart w:id="20" w:name="_Toc69728988"/>
      <w:bookmarkStart w:id="21" w:name="_Toc288025861"/>
      <w:bookmarkStart w:id="22" w:name="_Toc336516340"/>
      <w:bookmarkStart w:id="23" w:name="_Toc373240745"/>
      <w:bookmarkEnd w:id="16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77D78">
        <w:rPr>
          <w:b/>
          <w:snapToGrid w:val="0"/>
          <w:sz w:val="28"/>
          <w:szCs w:val="28"/>
        </w:rPr>
        <w:t xml:space="preserve">на </w:t>
      </w:r>
      <w:r w:rsidR="00277D78" w:rsidRPr="00277D78">
        <w:rPr>
          <w:b/>
          <w:snapToGrid w:val="0"/>
          <w:sz w:val="28"/>
          <w:szCs w:val="28"/>
        </w:rPr>
        <w:t>оказ</w:t>
      </w:r>
      <w:r w:rsidR="00277D78">
        <w:rPr>
          <w:b/>
          <w:snapToGrid w:val="0"/>
          <w:sz w:val="28"/>
          <w:szCs w:val="28"/>
        </w:rPr>
        <w:t>ание</w:t>
      </w:r>
      <w:r w:rsidR="00277D78" w:rsidRPr="00277D78">
        <w:rPr>
          <w:b/>
          <w:snapToGrid w:val="0"/>
          <w:sz w:val="28"/>
          <w:szCs w:val="28"/>
        </w:rPr>
        <w:t xml:space="preserve"> услуг по медицинскому осмотру (</w:t>
      </w:r>
      <w:proofErr w:type="spellStart"/>
      <w:r w:rsidR="00277D78" w:rsidRPr="00277D78">
        <w:rPr>
          <w:b/>
          <w:snapToGrid w:val="0"/>
          <w:sz w:val="28"/>
          <w:szCs w:val="28"/>
        </w:rPr>
        <w:t>профосмотру</w:t>
      </w:r>
      <w:proofErr w:type="spellEnd"/>
      <w:r w:rsidR="00277D78" w:rsidRPr="00277D78">
        <w:rPr>
          <w:b/>
          <w:snapToGrid w:val="0"/>
          <w:sz w:val="28"/>
          <w:szCs w:val="28"/>
        </w:rPr>
        <w:t xml:space="preserve">) работников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7"/>
      <w:bookmarkEnd w:id="18"/>
      <w:bookmarkEnd w:id="19"/>
      <w:bookmarkEnd w:id="20"/>
      <w:bookmarkEnd w:id="21"/>
      <w:bookmarkEnd w:id="22"/>
      <w:bookmarkEnd w:id="23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A4280E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4" w:name="_Toc288025862"/>
      <w:bookmarkStart w:id="25" w:name="_Toc336516341"/>
      <w:bookmarkStart w:id="26" w:name="_Toc373240746"/>
      <w:r w:rsidRPr="00331F7F">
        <w:rPr>
          <w:b/>
          <w:snapToGrid w:val="0"/>
        </w:rPr>
        <w:t>Форма Технического предложения</w:t>
      </w:r>
      <w:bookmarkEnd w:id="24"/>
      <w:bookmarkEnd w:id="25"/>
      <w:bookmarkEnd w:id="26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A4280E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A4280E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A4280E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A4280E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A4280E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A4280E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A4280E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A4280E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3395A972" w:rsidR="006255F2" w:rsidRPr="00331F7F" w:rsidRDefault="006255F2" w:rsidP="00A4280E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</w:t>
      </w:r>
      <w:r w:rsidR="00277D78" w:rsidRPr="00277D78">
        <w:rPr>
          <w:b/>
          <w:sz w:val="28"/>
          <w:szCs w:val="28"/>
        </w:rPr>
        <w:t>оказани</w:t>
      </w:r>
      <w:r w:rsidR="00277D78">
        <w:rPr>
          <w:b/>
          <w:sz w:val="28"/>
          <w:szCs w:val="28"/>
        </w:rPr>
        <w:t>е</w:t>
      </w:r>
      <w:r w:rsidR="00277D78" w:rsidRPr="00277D78">
        <w:rPr>
          <w:b/>
          <w:sz w:val="28"/>
          <w:szCs w:val="28"/>
        </w:rPr>
        <w:t xml:space="preserve"> услуг по медицинскому осмотру (</w:t>
      </w:r>
      <w:proofErr w:type="spellStart"/>
      <w:r w:rsidR="00277D78" w:rsidRPr="00277D78">
        <w:rPr>
          <w:b/>
          <w:sz w:val="28"/>
          <w:szCs w:val="28"/>
        </w:rPr>
        <w:t>профосмотру</w:t>
      </w:r>
      <w:proofErr w:type="spellEnd"/>
      <w:r w:rsidR="00277D78" w:rsidRPr="00277D78">
        <w:rPr>
          <w:b/>
          <w:sz w:val="28"/>
          <w:szCs w:val="28"/>
        </w:rPr>
        <w:t>) работников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A4280E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A4280E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A4280E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A4280E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7" w:name="_Toc289331506"/>
      <w:bookmarkStart w:id="28" w:name="_Toc334021118"/>
      <w:r>
        <w:rPr>
          <w:snapToGrid w:val="0"/>
        </w:rPr>
        <w:br w:type="page"/>
      </w:r>
    </w:p>
    <w:bookmarkEnd w:id="27"/>
    <w:bookmarkEnd w:id="28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4E4AF" w14:textId="77777777" w:rsidR="00413C07" w:rsidRDefault="00413C07" w:rsidP="00E10162">
      <w:r>
        <w:separator/>
      </w:r>
    </w:p>
  </w:endnote>
  <w:endnote w:type="continuationSeparator" w:id="0">
    <w:p w14:paraId="1A347ADC" w14:textId="77777777" w:rsidR="00413C07" w:rsidRDefault="00413C0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77D78" w:rsidRDefault="00277D7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43AE0">
      <w:rPr>
        <w:noProof/>
      </w:rPr>
      <w:t>27</w:t>
    </w:r>
    <w:r>
      <w:rPr>
        <w:noProof/>
      </w:rPr>
      <w:fldChar w:fldCharType="end"/>
    </w:r>
  </w:p>
  <w:p w14:paraId="5EFABD2B" w14:textId="77777777" w:rsidR="00277D78" w:rsidRDefault="00277D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B43F4" w14:textId="77777777" w:rsidR="00413C07" w:rsidRDefault="00413C07" w:rsidP="00E10162">
      <w:r>
        <w:separator/>
      </w:r>
    </w:p>
  </w:footnote>
  <w:footnote w:type="continuationSeparator" w:id="0">
    <w:p w14:paraId="01CE15CD" w14:textId="77777777" w:rsidR="00413C07" w:rsidRDefault="00413C0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8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7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9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66AE5C01"/>
    <w:multiLevelType w:val="multilevel"/>
    <w:tmpl w:val="2D547F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14"/>
  </w:num>
  <w:num w:numId="8">
    <w:abstractNumId w:val="5"/>
  </w:num>
  <w:num w:numId="9">
    <w:abstractNumId w:val="22"/>
  </w:num>
  <w:num w:numId="10">
    <w:abstractNumId w:val="11"/>
  </w:num>
  <w:num w:numId="11">
    <w:abstractNumId w:val="15"/>
  </w:num>
  <w:num w:numId="12">
    <w:abstractNumId w:val="20"/>
  </w:num>
  <w:num w:numId="13">
    <w:abstractNumId w:val="19"/>
  </w:num>
  <w:num w:numId="14">
    <w:abstractNumId w:val="9"/>
  </w:num>
  <w:num w:numId="15">
    <w:abstractNumId w:val="7"/>
  </w:num>
  <w:num w:numId="16">
    <w:abstractNumId w:val="8"/>
  </w:num>
  <w:num w:numId="17">
    <w:abstractNumId w:val="16"/>
  </w:num>
  <w:num w:numId="18">
    <w:abstractNumId w:val="21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68D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C4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860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78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125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36B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5D3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07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37F7B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1C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192A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607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5D2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3E1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17860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CA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1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5A4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3892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4BF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80E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3D90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67EFD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111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BB7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0B1C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3AE0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9FD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2CA5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6F70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dubikov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6F99-DEB1-41FB-92B9-2F01BF87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30</Pages>
  <Words>9642</Words>
  <Characters>54964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42</cp:revision>
  <cp:lastPrinted>2016-10-06T14:26:00Z</cp:lastPrinted>
  <dcterms:created xsi:type="dcterms:W3CDTF">2016-03-25T11:03:00Z</dcterms:created>
  <dcterms:modified xsi:type="dcterms:W3CDTF">2016-10-07T14:05:00Z</dcterms:modified>
</cp:coreProperties>
</file>