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AE52" w14:textId="1B8133C1" w:rsidR="008A1AF8" w:rsidRDefault="00865547" w:rsidP="008A1AF8">
      <w:r w:rsidRPr="00865547">
        <w:rPr>
          <w:noProof/>
        </w:rPr>
        <w:drawing>
          <wp:inline distT="0" distB="0" distL="0" distR="0" wp14:anchorId="24C3B9E5" wp14:editId="117600B3">
            <wp:extent cx="6480810" cy="915733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A5E5FD" w14:textId="77777777" w:rsidR="00C13F71" w:rsidRDefault="00C13F71" w:rsidP="008A1AF8"/>
    <w:p w14:paraId="2B86F315" w14:textId="21755C8E" w:rsidR="006255F2" w:rsidRPr="00622AD9" w:rsidRDefault="006255F2" w:rsidP="00DB23BD">
      <w:pPr>
        <w:ind w:firstLine="567"/>
        <w:jc w:val="center"/>
        <w:rPr>
          <w:b/>
          <w:sz w:val="28"/>
          <w:szCs w:val="28"/>
          <w:lang w:val="en-US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  <w:r w:rsidR="00121BC3">
        <w:rPr>
          <w:b/>
          <w:sz w:val="28"/>
          <w:szCs w:val="28"/>
        </w:rPr>
        <w:t xml:space="preserve"> 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42F3963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121BC3">
        <w:t xml:space="preserve">предоставления </w:t>
      </w:r>
      <w:r w:rsidR="00121BC3" w:rsidRPr="00684407">
        <w:t>на условиях простой (неисключительной) лицензии права на использование программного комплекса «Строительный Эксперт» и его обновлений и оказание сопутствующих услуг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A95B5C6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 xml:space="preserve">лномоченным им лицом, </w:t>
      </w:r>
      <w:r w:rsidR="00091743">
        <w:t>а также главным бухгалтером претендента, с</w:t>
      </w:r>
      <w:r w:rsidR="006255F2">
        <w:t>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lastRenderedPageBreak/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AD0A9B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lastRenderedPageBreak/>
        <w:t>наименование претендентов, подавших Заявки;</w:t>
      </w:r>
    </w:p>
    <w:p w14:paraId="0F89E8A9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03BC7A45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FD495B" w:rsidRPr="00FD495B">
        <w:t>предоставления на условиях простой (неисключительной) лицензии права на использование программного комплекса «Строительный Эксперт» и его обновлений и оказание сопутствующих услуг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00C36F46" w14:textId="4C611BDD" w:rsidR="00D06E44" w:rsidRDefault="006255F2" w:rsidP="006444FE">
            <w:pPr>
              <w:jc w:val="both"/>
            </w:pPr>
            <w:r w:rsidRPr="008657E6">
              <w:t xml:space="preserve">Контактные лица: </w:t>
            </w:r>
            <w:r w:rsidR="00D06E44">
              <w:t xml:space="preserve">по общим вопросам </w:t>
            </w:r>
            <w:r w:rsidR="00F42595" w:rsidRPr="00F42595">
              <w:t>Даламан Сергей Петрович, тел: (812) 703 5712</w:t>
            </w:r>
            <w:r w:rsidR="00723B49">
              <w:t>;</w:t>
            </w:r>
            <w:r w:rsidR="009E05CF">
              <w:t xml:space="preserve"> </w:t>
            </w:r>
          </w:p>
          <w:p w14:paraId="15DFADE2" w14:textId="066DB207" w:rsidR="006255F2" w:rsidRPr="00F42595" w:rsidRDefault="009E05CF" w:rsidP="006444FE">
            <w:pPr>
              <w:jc w:val="both"/>
            </w:pPr>
            <w:r>
              <w:t>а</w:t>
            </w:r>
            <w:r w:rsidRPr="00FF744F">
              <w:t>дрес электронной почты:</w:t>
            </w:r>
            <w:r>
              <w:t xml:space="preserve"> </w:t>
            </w:r>
            <w:hyperlink r:id="rId9" w:history="1">
              <w:r w:rsidR="00F42595" w:rsidRPr="00F42595">
                <w:rPr>
                  <w:rStyle w:val="ae"/>
                </w:rPr>
                <w:t>sdalaman@fkr-spb.ru</w:t>
              </w:r>
            </w:hyperlink>
            <w:r w:rsidR="00F42595">
              <w:rPr>
                <w:rStyle w:val="ae"/>
                <w:sz w:val="28"/>
                <w:szCs w:val="28"/>
              </w:rPr>
              <w:t>;</w:t>
            </w:r>
          </w:p>
          <w:p w14:paraId="0A54C0D4" w14:textId="77777777" w:rsidR="00F42595" w:rsidRDefault="00D06E44" w:rsidP="00F42595">
            <w:pPr>
              <w:pStyle w:val="ac"/>
              <w:ind w:left="0"/>
            </w:pPr>
            <w:r w:rsidRPr="00D06E44">
              <w:t xml:space="preserve">по вопросам технического задания: </w:t>
            </w:r>
            <w:r w:rsidR="00F42595" w:rsidRPr="00F42595">
              <w:t xml:space="preserve">Евдокимов Олег Александрович, тел.: (812) 703-57-18; </w:t>
            </w:r>
          </w:p>
          <w:p w14:paraId="490F95BA" w14:textId="19847A4E" w:rsidR="00D06E44" w:rsidRPr="00D06E44" w:rsidRDefault="00F42595" w:rsidP="00F42595">
            <w:pPr>
              <w:pStyle w:val="ac"/>
              <w:ind w:left="0"/>
            </w:pPr>
            <w:r w:rsidRPr="00F42595">
              <w:t xml:space="preserve">адрес электронной почты: </w:t>
            </w:r>
            <w:hyperlink r:id="rId10" w:history="1">
              <w:r w:rsidRPr="00F42595">
                <w:rPr>
                  <w:rStyle w:val="ae"/>
                </w:rPr>
                <w:t>oa@fkr-spb.ru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94096E" w:rsidRDefault="006255F2" w:rsidP="0096046D">
            <w:pPr>
              <w:jc w:val="both"/>
            </w:pPr>
            <w:r w:rsidRPr="0094096E">
              <w:t xml:space="preserve">Почтовый адрес (Адрес подачи Заявок): </w:t>
            </w:r>
          </w:p>
          <w:p w14:paraId="120073DF" w14:textId="09ACFEB5" w:rsidR="00493154" w:rsidRPr="00756AFA" w:rsidRDefault="00493154" w:rsidP="0096046D">
            <w:pPr>
              <w:jc w:val="both"/>
            </w:pPr>
            <w:r w:rsidRPr="00756AFA">
              <w:t>194044, г. Санкт-Петербург, ул. Тобольская, д. 6, лит. А</w:t>
            </w:r>
            <w:r w:rsidR="00AF4058" w:rsidRPr="00756AFA">
              <w:t>,</w:t>
            </w:r>
            <w:r w:rsidR="00D41F80" w:rsidRPr="00756AFA">
              <w:t xml:space="preserve"> </w:t>
            </w:r>
            <w:r w:rsidR="00E11D28" w:rsidRPr="00756AFA">
              <w:t>10</w:t>
            </w:r>
            <w:r w:rsidR="00AF4058" w:rsidRPr="00756AFA">
              <w:t xml:space="preserve"> </w:t>
            </w:r>
            <w:proofErr w:type="spellStart"/>
            <w:r w:rsidR="00AF4058" w:rsidRPr="00756AFA">
              <w:t>эт</w:t>
            </w:r>
            <w:proofErr w:type="spellEnd"/>
            <w:r w:rsidR="00AF4058" w:rsidRPr="00756AFA">
              <w:t>.</w:t>
            </w:r>
            <w:r w:rsidRPr="00756AFA">
              <w:t xml:space="preserve">; </w:t>
            </w:r>
          </w:p>
          <w:p w14:paraId="719786B0" w14:textId="28BD2E56" w:rsidR="006255F2" w:rsidRPr="0094096E" w:rsidRDefault="009915E8" w:rsidP="00AE3ACD">
            <w:pPr>
              <w:jc w:val="both"/>
            </w:pPr>
            <w:r w:rsidRPr="0094096E">
              <w:t xml:space="preserve">Прием Заявок осуществляется с 16 часов 00 минут </w:t>
            </w:r>
            <w:r w:rsidR="008747C1">
              <w:t xml:space="preserve">«05» </w:t>
            </w:r>
            <w:r w:rsidR="00756AFA" w:rsidRPr="00756AFA">
              <w:t xml:space="preserve">октября </w:t>
            </w:r>
            <w:r w:rsidRPr="0094096E">
              <w:t>201</w:t>
            </w:r>
            <w:r w:rsidR="006444FE" w:rsidRPr="0094096E">
              <w:t>6</w:t>
            </w:r>
            <w:r w:rsidR="00314E6A" w:rsidRPr="0094096E">
              <w:t xml:space="preserve"> </w:t>
            </w:r>
            <w:r w:rsidRPr="0094096E">
              <w:t xml:space="preserve">года, в рабочие дни с 09.00 до 18.00, до даты окончания срока подачи Заявок </w:t>
            </w:r>
            <w:r w:rsidR="00756AFA" w:rsidRPr="00756AFA">
              <w:t>«</w:t>
            </w:r>
            <w:r w:rsidR="00756AFA">
              <w:t>1</w:t>
            </w:r>
            <w:r w:rsidR="00B67665">
              <w:t>3</w:t>
            </w:r>
            <w:r w:rsidR="00756AFA" w:rsidRPr="00756AFA">
              <w:t>» октября</w:t>
            </w:r>
            <w:r w:rsidRPr="0094096E">
              <w:t xml:space="preserve"> 201</w:t>
            </w:r>
            <w:r w:rsidR="006444FE" w:rsidRPr="0094096E">
              <w:t>6</w:t>
            </w:r>
            <w:r w:rsidRPr="0094096E">
              <w:t xml:space="preserve"> года </w:t>
            </w:r>
            <w:r w:rsidR="00532ECE" w:rsidRPr="0094096E">
              <w:t>10</w:t>
            </w:r>
            <w:r w:rsidRPr="0094096E">
              <w:t xml:space="preserve"> часов </w:t>
            </w:r>
            <w:r w:rsidR="00532ECE" w:rsidRPr="0094096E">
              <w:t>00</w:t>
            </w:r>
            <w:r w:rsidRPr="0094096E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323FDD7D" w:rsidR="00C5308F" w:rsidRPr="0094096E" w:rsidRDefault="00756AFA" w:rsidP="00AE3ACD">
            <w:pPr>
              <w:jc w:val="both"/>
            </w:pPr>
            <w:r w:rsidRPr="00756AFA">
              <w:t>«</w:t>
            </w:r>
            <w:r>
              <w:t>1</w:t>
            </w:r>
            <w:r w:rsidR="00B67665">
              <w:t>3</w:t>
            </w:r>
            <w:r w:rsidRPr="00756AFA">
              <w:t>» октября</w:t>
            </w:r>
            <w:r w:rsidRPr="0094096E">
              <w:t xml:space="preserve"> </w:t>
            </w:r>
            <w:r w:rsidR="00C92021" w:rsidRPr="0094096E">
              <w:t>201</w:t>
            </w:r>
            <w:r w:rsidR="006444FE" w:rsidRPr="0094096E">
              <w:t>6</w:t>
            </w:r>
            <w:r w:rsidR="00A9703B" w:rsidRPr="0094096E">
              <w:t xml:space="preserve"> </w:t>
            </w:r>
            <w:r w:rsidR="001E537C" w:rsidRPr="0094096E">
              <w:t xml:space="preserve">года в </w:t>
            </w:r>
            <w:r w:rsidR="007A0133" w:rsidRPr="0094096E">
              <w:t>1</w:t>
            </w:r>
            <w:r w:rsidR="00890EE5" w:rsidRPr="0094096E">
              <w:t>4</w:t>
            </w:r>
            <w:r w:rsidR="00C5308F" w:rsidRPr="0094096E">
              <w:t xml:space="preserve"> часов</w:t>
            </w:r>
            <w:r w:rsidR="005A6754" w:rsidRPr="0094096E">
              <w:t xml:space="preserve"> </w:t>
            </w:r>
            <w:r w:rsidR="00451FD6" w:rsidRPr="0094096E">
              <w:t>3</w:t>
            </w:r>
            <w:r w:rsidR="00C5308F" w:rsidRPr="0094096E">
              <w:t xml:space="preserve">0 минут по адресу: </w:t>
            </w:r>
            <w:r w:rsidR="00493154" w:rsidRPr="0094096E">
              <w:t>194044, г. Санкт-Петербург, ул. Тобольская, д. 6, лит. А</w:t>
            </w:r>
            <w:r w:rsidR="00AF4058" w:rsidRPr="0094096E">
              <w:t xml:space="preserve">, </w:t>
            </w:r>
            <w:r w:rsidR="00B6376D" w:rsidRPr="0094096E">
              <w:t>8</w:t>
            </w:r>
            <w:r w:rsidR="00AF4058" w:rsidRPr="0094096E">
              <w:t xml:space="preserve"> </w:t>
            </w:r>
            <w:proofErr w:type="spellStart"/>
            <w:r w:rsidR="00AF4058" w:rsidRPr="0094096E">
              <w:t>эт</w:t>
            </w:r>
            <w:proofErr w:type="spellEnd"/>
            <w:r w:rsidR="00AF4058" w:rsidRPr="0094096E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05C6B18" w:rsidR="006255F2" w:rsidRPr="0094096E" w:rsidRDefault="006255F2" w:rsidP="00AE3ACD">
            <w:pPr>
              <w:jc w:val="both"/>
              <w:rPr>
                <w:b/>
                <w:i/>
              </w:rPr>
            </w:pPr>
            <w:r w:rsidRPr="0094096E">
              <w:t xml:space="preserve">Заявки рассматриваются до </w:t>
            </w:r>
            <w:r w:rsidR="00C4021F" w:rsidRPr="0094096E">
              <w:t>1</w:t>
            </w:r>
            <w:r w:rsidR="005B6093" w:rsidRPr="0094096E">
              <w:t>8</w:t>
            </w:r>
            <w:r w:rsidR="00173472" w:rsidRPr="0094096E">
              <w:t xml:space="preserve">:00 </w:t>
            </w:r>
            <w:r w:rsidR="00756AFA" w:rsidRPr="00756AFA">
              <w:t>«</w:t>
            </w:r>
            <w:r w:rsidR="00756AFA">
              <w:t>18</w:t>
            </w:r>
            <w:r w:rsidR="00756AFA" w:rsidRPr="00756AFA">
              <w:t>» октября</w:t>
            </w:r>
            <w:r w:rsidR="00756AFA" w:rsidRPr="0094096E">
              <w:t xml:space="preserve"> </w:t>
            </w:r>
            <w:r w:rsidR="00C92021" w:rsidRPr="0094096E">
              <w:t>201</w:t>
            </w:r>
            <w:r w:rsidR="006444FE" w:rsidRPr="0094096E">
              <w:t>6</w:t>
            </w:r>
            <w:r w:rsidR="00A9703B" w:rsidRPr="0094096E">
              <w:t xml:space="preserve"> </w:t>
            </w:r>
            <w:r w:rsidRPr="0094096E">
              <w:t>года по адресу Организатор</w:t>
            </w:r>
            <w:r w:rsidR="003B1637" w:rsidRPr="0094096E">
              <w:t xml:space="preserve">а </w:t>
            </w:r>
            <w:r w:rsidRPr="0094096E">
              <w:t xml:space="preserve">закупки: </w:t>
            </w:r>
            <w:r w:rsidR="00493154" w:rsidRPr="0094096E">
              <w:t>194044, г. Санкт-Петербург, ул. Тобольская, д.6, лит. А</w:t>
            </w:r>
            <w:r w:rsidR="00AF4058" w:rsidRPr="0094096E">
              <w:t xml:space="preserve">, </w:t>
            </w:r>
            <w:r w:rsidR="00324543" w:rsidRPr="0094096E">
              <w:t>10</w:t>
            </w:r>
            <w:r w:rsidR="00AF4058" w:rsidRPr="0094096E">
              <w:t xml:space="preserve"> </w:t>
            </w:r>
            <w:proofErr w:type="spellStart"/>
            <w:r w:rsidR="00AF4058" w:rsidRPr="0094096E">
              <w:t>эт</w:t>
            </w:r>
            <w:proofErr w:type="spellEnd"/>
            <w:r w:rsidR="00C3625E" w:rsidRPr="0094096E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www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fkr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-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spb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ru</w:t>
            </w:r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94096E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  <w:shd w:val="clear" w:color="auto" w:fill="auto"/>
          </w:tcPr>
          <w:p w14:paraId="7F11CCF8" w14:textId="16B93A09" w:rsidR="006255F2" w:rsidRPr="00A31E71" w:rsidRDefault="00756AFA" w:rsidP="0094096E">
            <w:pPr>
              <w:rPr>
                <w:b/>
              </w:rPr>
            </w:pPr>
            <w:r w:rsidRPr="00756AFA">
              <w:rPr>
                <w:b/>
              </w:rPr>
              <w:t>173 000 (Сто семьдесят три тысячи</w:t>
            </w:r>
            <w:r w:rsidR="00A95DEE" w:rsidRPr="0094096E">
              <w:rPr>
                <w:b/>
              </w:rPr>
              <w:t>)</w:t>
            </w:r>
            <w:r w:rsidR="00A31E71" w:rsidRPr="0094096E">
              <w:rPr>
                <w:b/>
              </w:rPr>
              <w:t xml:space="preserve"> руб. 00 коп. с НДС</w:t>
            </w:r>
            <w:r w:rsidR="00A31E71" w:rsidRPr="0094096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16F5E81B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3B5D13" w:rsidRPr="00CE6923">
        <w:t>.</w:t>
      </w:r>
    </w:p>
    <w:p w14:paraId="4AE8BAC6" w14:textId="77777777" w:rsidR="00AE3ACD" w:rsidRPr="00F328E5" w:rsidRDefault="00AE3ACD" w:rsidP="0094096E">
      <w:pPr>
        <w:pStyle w:val="aff0"/>
        <w:ind w:left="540"/>
        <w:jc w:val="left"/>
        <w:rPr>
          <w:b w:val="0"/>
          <w:sz w:val="24"/>
        </w:rPr>
      </w:pPr>
    </w:p>
    <w:p w14:paraId="55AC5986" w14:textId="77777777" w:rsidR="00AA3536" w:rsidRDefault="00AE3ACD" w:rsidP="00AA3536">
      <w:pPr>
        <w:suppressAutoHyphens/>
        <w:spacing w:after="120"/>
        <w:jc w:val="center"/>
        <w:rPr>
          <w:b/>
          <w:caps/>
          <w:color w:val="00000A"/>
        </w:rPr>
      </w:pPr>
      <w:r w:rsidRPr="0094096E">
        <w:rPr>
          <w:b/>
          <w:caps/>
          <w:color w:val="00000A"/>
        </w:rPr>
        <w:t>техническое задание</w:t>
      </w:r>
      <w:r w:rsidR="0094096E">
        <w:rPr>
          <w:b/>
          <w:caps/>
          <w:color w:val="00000A"/>
        </w:rPr>
        <w:t xml:space="preserve"> </w:t>
      </w:r>
    </w:p>
    <w:p w14:paraId="30A8FAC6" w14:textId="5801BC94" w:rsidR="00AE3ACD" w:rsidRPr="0094096E" w:rsidRDefault="00AE3ACD" w:rsidP="00AA3536">
      <w:pPr>
        <w:suppressAutoHyphens/>
        <w:spacing w:after="120"/>
        <w:jc w:val="center"/>
        <w:rPr>
          <w:b/>
          <w:caps/>
          <w:color w:val="00000A"/>
        </w:rPr>
      </w:pPr>
      <w:r w:rsidRPr="0094096E">
        <w:rPr>
          <w:b/>
          <w:bCs/>
          <w:iCs/>
          <w:color w:val="00000A"/>
        </w:rPr>
        <w:t xml:space="preserve">на </w:t>
      </w:r>
      <w:r w:rsidR="00AA3536">
        <w:rPr>
          <w:b/>
          <w:bCs/>
          <w:iCs/>
          <w:color w:val="00000A"/>
        </w:rPr>
        <w:t>п</w:t>
      </w:r>
      <w:r w:rsidR="00AA3536" w:rsidRPr="00AA3536">
        <w:rPr>
          <w:b/>
          <w:bCs/>
          <w:iCs/>
          <w:color w:val="00000A"/>
        </w:rPr>
        <w:t>редоставление на условиях простой (неисключительной) лицензии права на использование программного комплекса «Строительный Эксперт» и его обновлений и оказание сопутствующих услуг</w:t>
      </w:r>
      <w:r w:rsidR="00AA3536">
        <w:rPr>
          <w:b/>
          <w:bCs/>
          <w:iCs/>
          <w:color w:val="00000A"/>
        </w:rPr>
        <w:t>.</w:t>
      </w:r>
    </w:p>
    <w:p w14:paraId="5DA95AC4" w14:textId="77777777" w:rsidR="00AE3ACD" w:rsidRPr="00F328E5" w:rsidRDefault="00AE3ACD" w:rsidP="0094096E">
      <w:pPr>
        <w:pStyle w:val="aff0"/>
        <w:ind w:left="540"/>
        <w:jc w:val="left"/>
        <w:rPr>
          <w:b w:val="0"/>
          <w:sz w:val="24"/>
        </w:rPr>
      </w:pPr>
    </w:p>
    <w:p w14:paraId="450BED11" w14:textId="501DD77A" w:rsidR="00AE3ACD" w:rsidRPr="0094096E" w:rsidRDefault="00AA3536" w:rsidP="0094096E">
      <w:pPr>
        <w:widowControl w:val="0"/>
        <w:tabs>
          <w:tab w:val="left" w:pos="284"/>
          <w:tab w:val="left" w:pos="2410"/>
          <w:tab w:val="left" w:pos="3828"/>
        </w:tabs>
        <w:autoSpaceDE w:val="0"/>
        <w:jc w:val="both"/>
        <w:rPr>
          <w:b/>
          <w:color w:val="000000"/>
          <w:spacing w:val="-1"/>
          <w:shd w:val="clear" w:color="auto" w:fill="FFFFFF"/>
        </w:rPr>
      </w:pPr>
      <w:r>
        <w:rPr>
          <w:b/>
        </w:rPr>
        <w:t xml:space="preserve">     </w:t>
      </w:r>
      <w:r w:rsidR="00AE3ACD" w:rsidRPr="0094096E">
        <w:rPr>
          <w:b/>
        </w:rPr>
        <w:t xml:space="preserve"> Предмет поставки:</w:t>
      </w:r>
    </w:p>
    <w:p w14:paraId="6C8836BE" w14:textId="77777777" w:rsidR="00AA3536" w:rsidRPr="00214976" w:rsidRDefault="00AA3536" w:rsidP="00AA3536">
      <w:pPr>
        <w:pStyle w:val="ac"/>
        <w:tabs>
          <w:tab w:val="left" w:pos="1134"/>
        </w:tabs>
        <w:ind w:left="360"/>
        <w:contextualSpacing/>
        <w:jc w:val="both"/>
        <w:rPr>
          <w:lang w:eastAsia="en-US"/>
        </w:rPr>
      </w:pPr>
      <w:r>
        <w:rPr>
          <w:lang w:eastAsia="en-US"/>
        </w:rPr>
        <w:t>Предметом процедуры</w:t>
      </w:r>
      <w:r w:rsidRPr="00056946">
        <w:rPr>
          <w:lang w:eastAsia="en-US"/>
        </w:rPr>
        <w:t xml:space="preserve"> закупки в виде запроса цен </w:t>
      </w:r>
      <w:r w:rsidRPr="00214976">
        <w:rPr>
          <w:lang w:eastAsia="en-US"/>
        </w:rPr>
        <w:t xml:space="preserve">является </w:t>
      </w:r>
      <w:r w:rsidRPr="00214976">
        <w:t>предоставление Пользователю на условиях простой (неисключительной) лицензии права на исполь</w:t>
      </w:r>
      <w:r>
        <w:t>зование программного комплекса</w:t>
      </w:r>
      <w:r w:rsidRPr="00214976">
        <w:t xml:space="preserve"> </w:t>
      </w:r>
      <w:r>
        <w:t xml:space="preserve">«Строительный Эксперт» </w:t>
      </w:r>
      <w:r w:rsidRPr="00214976">
        <w:t xml:space="preserve">(далее – ПО) и его обновлений (далее – Обновления), указанные в </w:t>
      </w:r>
      <w:r>
        <w:t xml:space="preserve">Таблице 1, </w:t>
      </w:r>
      <w:r w:rsidRPr="00214976">
        <w:t>и оказание сопутствующих услуг</w:t>
      </w:r>
      <w:r>
        <w:t xml:space="preserve"> (далее - Услуги) Пользователю</w:t>
      </w:r>
      <w:r w:rsidRPr="00214976">
        <w:t>,</w:t>
      </w:r>
      <w:r w:rsidRPr="00214976">
        <w:rPr>
          <w:lang w:eastAsia="en-US"/>
        </w:rPr>
        <w:t xml:space="preserve"> </w:t>
      </w:r>
      <w:r>
        <w:rPr>
          <w:lang w:eastAsia="en-US"/>
        </w:rPr>
        <w:t>указанных в Таблице 2</w:t>
      </w:r>
      <w:r w:rsidRPr="00214976">
        <w:rPr>
          <w:lang w:eastAsia="en-US"/>
        </w:rPr>
        <w:t>.</w:t>
      </w:r>
    </w:p>
    <w:p w14:paraId="24872421" w14:textId="77777777" w:rsidR="00AA3536" w:rsidRDefault="00AA3536" w:rsidP="00AA3536">
      <w:pPr>
        <w:pStyle w:val="ac"/>
        <w:numPr>
          <w:ilvl w:val="0"/>
          <w:numId w:val="27"/>
        </w:numPr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Т</w:t>
      </w:r>
      <w:r w:rsidRPr="00C63261">
        <w:rPr>
          <w:b/>
          <w:lang w:eastAsia="en-US"/>
        </w:rPr>
        <w:t>ребования</w:t>
      </w:r>
      <w:r>
        <w:rPr>
          <w:b/>
          <w:lang w:eastAsia="en-US"/>
        </w:rPr>
        <w:t xml:space="preserve"> к ПО и Обновлениям</w:t>
      </w:r>
    </w:p>
    <w:p w14:paraId="6F81DCFA" w14:textId="77777777" w:rsidR="00AA3536" w:rsidRPr="00C63261" w:rsidRDefault="00AA3536" w:rsidP="00AA3536">
      <w:pPr>
        <w:pStyle w:val="ac"/>
        <w:ind w:left="720"/>
        <w:contextualSpacing/>
        <w:jc w:val="both"/>
        <w:rPr>
          <w:b/>
          <w:lang w:eastAsia="en-US"/>
        </w:rPr>
      </w:pPr>
    </w:p>
    <w:p w14:paraId="64075E9A" w14:textId="77777777" w:rsidR="00AA3536" w:rsidRPr="00C82C89" w:rsidRDefault="00AA3536" w:rsidP="00AA3536">
      <w:pPr>
        <w:pStyle w:val="afff7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C82C89">
        <w:rPr>
          <w:rFonts w:ascii="Times New Roman" w:hAnsi="Times New Roman"/>
          <w:sz w:val="24"/>
          <w:szCs w:val="24"/>
        </w:rPr>
        <w:t xml:space="preserve">Наименование, количество, характеристики и комплектность </w:t>
      </w:r>
      <w:r>
        <w:rPr>
          <w:rFonts w:ascii="Times New Roman" w:hAnsi="Times New Roman"/>
          <w:sz w:val="24"/>
          <w:szCs w:val="24"/>
        </w:rPr>
        <w:t>ПО и Обновлений определены в Таблице </w:t>
      </w:r>
      <w:r w:rsidRPr="00C82C89">
        <w:rPr>
          <w:rFonts w:ascii="Times New Roman" w:hAnsi="Times New Roman"/>
          <w:sz w:val="24"/>
          <w:szCs w:val="24"/>
        </w:rPr>
        <w:t>1.</w:t>
      </w:r>
    </w:p>
    <w:p w14:paraId="09C5167C" w14:textId="77777777" w:rsidR="00AA3536" w:rsidRPr="00030AEA" w:rsidRDefault="00AA3536" w:rsidP="00AA3536">
      <w:pPr>
        <w:ind w:right="992"/>
        <w:jc w:val="right"/>
      </w:pPr>
      <w:r>
        <w:t>Таблица 1.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8040"/>
        <w:gridCol w:w="1417"/>
      </w:tblGrid>
      <w:tr w:rsidR="00AA3536" w:rsidRPr="002D194D" w14:paraId="027D4C70" w14:textId="77777777" w:rsidTr="008747C1">
        <w:tc>
          <w:tcPr>
            <w:tcW w:w="636" w:type="dxa"/>
            <w:vAlign w:val="center"/>
          </w:tcPr>
          <w:p w14:paraId="68FC5309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8040" w:type="dxa"/>
            <w:vAlign w:val="center"/>
          </w:tcPr>
          <w:p w14:paraId="330A5EC1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2FE1EDD4" w14:textId="77777777" w:rsidR="00AA353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Коли-</w:t>
            </w:r>
          </w:p>
          <w:p w14:paraId="096D9E15" w14:textId="77777777" w:rsidR="00AA353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чество</w:t>
            </w:r>
            <w:proofErr w:type="spellEnd"/>
            <w:r>
              <w:rPr>
                <w:snapToGrid w:val="0"/>
                <w:color w:val="000000"/>
              </w:rPr>
              <w:t>,</w:t>
            </w:r>
          </w:p>
          <w:p w14:paraId="4D564AB8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шт.</w:t>
            </w:r>
          </w:p>
        </w:tc>
      </w:tr>
      <w:tr w:rsidR="00AA3536" w:rsidRPr="002D194D" w14:paraId="65432FCC" w14:textId="77777777" w:rsidTr="008747C1">
        <w:tc>
          <w:tcPr>
            <w:tcW w:w="636" w:type="dxa"/>
          </w:tcPr>
          <w:p w14:paraId="1BEA2521" w14:textId="77777777" w:rsidR="00AA3536" w:rsidRPr="008A3167" w:rsidRDefault="00AA3536" w:rsidP="008747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A3167">
              <w:rPr>
                <w:rFonts w:eastAsiaTheme="minorHAnsi"/>
                <w:b/>
                <w:color w:val="000000"/>
                <w:lang w:eastAsia="en-US"/>
              </w:rPr>
              <w:t>1.</w:t>
            </w:r>
          </w:p>
        </w:tc>
        <w:tc>
          <w:tcPr>
            <w:tcW w:w="8040" w:type="dxa"/>
            <w:vAlign w:val="bottom"/>
          </w:tcPr>
          <w:p w14:paraId="009F1E90" w14:textId="77777777" w:rsidR="00AA3536" w:rsidRPr="008A3167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Программный комплекс «Строительный Эксперт» и Обновления (</w:t>
            </w:r>
            <w:r w:rsidRPr="008A3167">
              <w:rPr>
                <w:b/>
                <w:snapToGrid w:val="0"/>
                <w:color w:val="000000"/>
              </w:rPr>
              <w:t>Товар</w:t>
            </w:r>
            <w:r>
              <w:rPr>
                <w:b/>
                <w:snapToGrid w:val="0"/>
                <w:color w:val="000000"/>
              </w:rPr>
              <w:t>)</w:t>
            </w:r>
          </w:p>
        </w:tc>
        <w:tc>
          <w:tcPr>
            <w:tcW w:w="1417" w:type="dxa"/>
          </w:tcPr>
          <w:p w14:paraId="73642DEF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</w:tr>
      <w:tr w:rsidR="00AA3536" w:rsidRPr="002D194D" w14:paraId="38BB760D" w14:textId="77777777" w:rsidTr="008747C1">
        <w:tc>
          <w:tcPr>
            <w:tcW w:w="636" w:type="dxa"/>
          </w:tcPr>
          <w:p w14:paraId="5D8D81CB" w14:textId="77777777" w:rsidR="00AA3536" w:rsidRPr="00D17CB6" w:rsidRDefault="00AA3536" w:rsidP="008747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1.1</w:t>
            </w:r>
          </w:p>
        </w:tc>
        <w:tc>
          <w:tcPr>
            <w:tcW w:w="8040" w:type="dxa"/>
          </w:tcPr>
          <w:p w14:paraId="18B93D0A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«Строительный Эксперт. Комплект СМР». Лицензия на основное рабочее место</w:t>
            </w:r>
            <w:r>
              <w:t>.</w:t>
            </w:r>
          </w:p>
        </w:tc>
        <w:tc>
          <w:tcPr>
            <w:tcW w:w="1417" w:type="dxa"/>
          </w:tcPr>
          <w:p w14:paraId="15675884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AA3536" w:rsidRPr="002D194D" w14:paraId="398C3F6B" w14:textId="77777777" w:rsidTr="008747C1">
        <w:tc>
          <w:tcPr>
            <w:tcW w:w="636" w:type="dxa"/>
          </w:tcPr>
          <w:p w14:paraId="0AACB01C" w14:textId="77777777" w:rsidR="00AA3536" w:rsidRPr="00D17CB6" w:rsidRDefault="00AA3536" w:rsidP="008747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</w:t>
            </w:r>
          </w:p>
        </w:tc>
        <w:tc>
          <w:tcPr>
            <w:tcW w:w="8040" w:type="dxa"/>
            <w:vAlign w:val="bottom"/>
          </w:tcPr>
          <w:p w14:paraId="1DECDE6B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</w:t>
            </w:r>
            <w:r>
              <w:t>роительный Эксперт. Комплект ПИР</w:t>
            </w:r>
            <w:r w:rsidRPr="00D87659">
              <w:t>». Лицензия на основное рабочее место</w:t>
            </w:r>
            <w:r>
              <w:t>.</w:t>
            </w:r>
          </w:p>
        </w:tc>
        <w:tc>
          <w:tcPr>
            <w:tcW w:w="1417" w:type="dxa"/>
          </w:tcPr>
          <w:p w14:paraId="231D63D9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AA3536" w:rsidRPr="002D194D" w14:paraId="0D44979B" w14:textId="77777777" w:rsidTr="008747C1">
        <w:tc>
          <w:tcPr>
            <w:tcW w:w="636" w:type="dxa"/>
          </w:tcPr>
          <w:p w14:paraId="5469BF91" w14:textId="77777777" w:rsidR="00AA3536" w:rsidRPr="00D17CB6" w:rsidRDefault="00AA3536" w:rsidP="008747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1.3</w:t>
            </w:r>
          </w:p>
        </w:tc>
        <w:tc>
          <w:tcPr>
            <w:tcW w:w="8040" w:type="dxa"/>
            <w:vAlign w:val="bottom"/>
          </w:tcPr>
          <w:p w14:paraId="77E6F364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</w:t>
            </w:r>
            <w:r>
              <w:t>роительный Эксперт. Конфигурация ЖКХ: учет работ</w:t>
            </w:r>
            <w:r w:rsidRPr="00D87659">
              <w:t>»</w:t>
            </w:r>
            <w:r>
              <w:t xml:space="preserve">. Лицензия на каждое </w:t>
            </w:r>
            <w:r w:rsidRPr="00D87659">
              <w:t>рабочее место</w:t>
            </w:r>
            <w:r>
              <w:t>.</w:t>
            </w:r>
          </w:p>
        </w:tc>
        <w:tc>
          <w:tcPr>
            <w:tcW w:w="1417" w:type="dxa"/>
          </w:tcPr>
          <w:p w14:paraId="72143BBC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AA3536" w:rsidRPr="002D194D" w14:paraId="6A885336" w14:textId="77777777" w:rsidTr="008747C1">
        <w:tc>
          <w:tcPr>
            <w:tcW w:w="636" w:type="dxa"/>
          </w:tcPr>
          <w:p w14:paraId="1B78D5F9" w14:textId="77777777" w:rsidR="00AA3536" w:rsidRPr="008A3167" w:rsidRDefault="00AA3536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8A316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1.4</w:t>
            </w:r>
          </w:p>
        </w:tc>
        <w:tc>
          <w:tcPr>
            <w:tcW w:w="8040" w:type="dxa"/>
            <w:vAlign w:val="bottom"/>
          </w:tcPr>
          <w:p w14:paraId="05B581EF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База данных «Федеральная сметно-нормативная база ценообразования в строительстве ФСНБ-2001».</w:t>
            </w:r>
          </w:p>
        </w:tc>
        <w:tc>
          <w:tcPr>
            <w:tcW w:w="1417" w:type="dxa"/>
          </w:tcPr>
          <w:p w14:paraId="1F466473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AA3536" w:rsidRPr="002D194D" w14:paraId="11158F5D" w14:textId="77777777" w:rsidTr="008747C1">
        <w:tc>
          <w:tcPr>
            <w:tcW w:w="636" w:type="dxa"/>
          </w:tcPr>
          <w:p w14:paraId="0AED2ABE" w14:textId="77777777" w:rsidR="00AA3536" w:rsidRPr="008A3167" w:rsidRDefault="00AA3536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8A316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1.5.</w:t>
            </w:r>
          </w:p>
        </w:tc>
        <w:tc>
          <w:tcPr>
            <w:tcW w:w="8040" w:type="dxa"/>
          </w:tcPr>
          <w:p w14:paraId="478D729F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Лицензия на использование Базы данных «Федеральная сметно-нормативная база ценообразования в строительстве ФСНБ-2001». С изменениями и дополнениями сроком на 1 год</w:t>
            </w:r>
          </w:p>
        </w:tc>
        <w:tc>
          <w:tcPr>
            <w:tcW w:w="1417" w:type="dxa"/>
          </w:tcPr>
          <w:p w14:paraId="18730F10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AA3536" w:rsidRPr="002D194D" w14:paraId="6C60323E" w14:textId="77777777" w:rsidTr="008747C1">
        <w:tc>
          <w:tcPr>
            <w:tcW w:w="636" w:type="dxa"/>
          </w:tcPr>
          <w:p w14:paraId="03299F42" w14:textId="77777777" w:rsidR="00AA3536" w:rsidRPr="00A6006A" w:rsidRDefault="00AA3536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A6006A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1.6.</w:t>
            </w:r>
          </w:p>
        </w:tc>
        <w:tc>
          <w:tcPr>
            <w:tcW w:w="8040" w:type="dxa"/>
            <w:vAlign w:val="bottom"/>
          </w:tcPr>
          <w:p w14:paraId="6ECF4A7D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База данных «Индексы к ФЕР-2001 по Санкт-Петербургу» в электронном виде (ежемесячные), на 1 рабочее место</w:t>
            </w:r>
          </w:p>
        </w:tc>
        <w:tc>
          <w:tcPr>
            <w:tcW w:w="1417" w:type="dxa"/>
          </w:tcPr>
          <w:p w14:paraId="2169A15D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 (месяцев)</w:t>
            </w:r>
          </w:p>
        </w:tc>
      </w:tr>
      <w:tr w:rsidR="00AA3536" w:rsidRPr="002D194D" w14:paraId="4D0056BD" w14:textId="77777777" w:rsidTr="008747C1">
        <w:tc>
          <w:tcPr>
            <w:tcW w:w="636" w:type="dxa"/>
          </w:tcPr>
          <w:p w14:paraId="41745CF9" w14:textId="77777777" w:rsidR="00AA3536" w:rsidRPr="00A6006A" w:rsidRDefault="00AA3536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1.7.</w:t>
            </w:r>
          </w:p>
        </w:tc>
        <w:tc>
          <w:tcPr>
            <w:tcW w:w="8040" w:type="dxa"/>
            <w:vAlign w:val="bottom"/>
          </w:tcPr>
          <w:p w14:paraId="281F9E64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417" w:type="dxa"/>
          </w:tcPr>
          <w:p w14:paraId="600C2550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AA3536" w:rsidRPr="002D194D" w14:paraId="5343867F" w14:textId="77777777" w:rsidTr="008747C1">
        <w:tc>
          <w:tcPr>
            <w:tcW w:w="636" w:type="dxa"/>
          </w:tcPr>
          <w:p w14:paraId="210C60FC" w14:textId="77777777" w:rsidR="00AA3536" w:rsidRPr="002C7BBA" w:rsidRDefault="00AA3536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2C7BBA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1.8.</w:t>
            </w:r>
          </w:p>
        </w:tc>
        <w:tc>
          <w:tcPr>
            <w:tcW w:w="8040" w:type="dxa"/>
            <w:vAlign w:val="bottom"/>
          </w:tcPr>
          <w:p w14:paraId="72F17298" w14:textId="77777777" w:rsidR="00AA3536" w:rsidRPr="002C7BBA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«Дополнение к 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417" w:type="dxa"/>
          </w:tcPr>
          <w:p w14:paraId="33C62343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AA3536" w:rsidRPr="002D194D" w14:paraId="754D4F68" w14:textId="77777777" w:rsidTr="008747C1">
        <w:tc>
          <w:tcPr>
            <w:tcW w:w="636" w:type="dxa"/>
          </w:tcPr>
          <w:p w14:paraId="608BA913" w14:textId="77777777" w:rsidR="00AA3536" w:rsidRPr="00051352" w:rsidRDefault="00AA3536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051352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1.9.</w:t>
            </w:r>
          </w:p>
        </w:tc>
        <w:tc>
          <w:tcPr>
            <w:tcW w:w="8040" w:type="dxa"/>
            <w:vAlign w:val="bottom"/>
          </w:tcPr>
          <w:p w14:paraId="68E2302A" w14:textId="77777777" w:rsidR="00AA3536" w:rsidRPr="00051352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«Ежемесячные Индексы и ТССЦ к 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417" w:type="dxa"/>
          </w:tcPr>
          <w:p w14:paraId="485EBB89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 (месяцев)</w:t>
            </w:r>
          </w:p>
        </w:tc>
      </w:tr>
      <w:tr w:rsidR="00AA3536" w:rsidRPr="002D194D" w14:paraId="73E13FEF" w14:textId="77777777" w:rsidTr="008747C1">
        <w:tc>
          <w:tcPr>
            <w:tcW w:w="636" w:type="dxa"/>
          </w:tcPr>
          <w:p w14:paraId="31EC446A" w14:textId="77777777" w:rsidR="00AA3536" w:rsidRPr="007F77F7" w:rsidRDefault="00AA3536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7F77F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1.10</w:t>
            </w:r>
          </w:p>
        </w:tc>
        <w:tc>
          <w:tcPr>
            <w:tcW w:w="8040" w:type="dxa"/>
            <w:vAlign w:val="bottom"/>
          </w:tcPr>
          <w:p w14:paraId="50096542" w14:textId="77777777" w:rsidR="00AA3536" w:rsidRPr="007F77F7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7F77F7">
              <w:t xml:space="preserve">База данных «Укрупненные показатели к ТСНБ </w:t>
            </w:r>
            <w:proofErr w:type="spellStart"/>
            <w:r w:rsidRPr="007F77F7">
              <w:t>Госэталон</w:t>
            </w:r>
            <w:proofErr w:type="spellEnd"/>
            <w:r w:rsidRPr="007F77F7">
              <w:t xml:space="preserve"> 2012 (СПб)» (в виде отдельного дополнения к ТСНБ) в электронном виде, на 1 рабочее место</w:t>
            </w:r>
          </w:p>
        </w:tc>
        <w:tc>
          <w:tcPr>
            <w:tcW w:w="1417" w:type="dxa"/>
          </w:tcPr>
          <w:p w14:paraId="137E6B26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AA3536" w:rsidRPr="002D194D" w14:paraId="4A453A3A" w14:textId="77777777" w:rsidTr="008747C1">
        <w:tc>
          <w:tcPr>
            <w:tcW w:w="636" w:type="dxa"/>
          </w:tcPr>
          <w:p w14:paraId="235E9755" w14:textId="77777777" w:rsidR="00AA3536" w:rsidRPr="007F77F7" w:rsidRDefault="00AA3536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1.11</w:t>
            </w:r>
          </w:p>
        </w:tc>
        <w:tc>
          <w:tcPr>
            <w:tcW w:w="8040" w:type="dxa"/>
            <w:vAlign w:val="bottom"/>
          </w:tcPr>
          <w:p w14:paraId="7EE053BE" w14:textId="77777777" w:rsidR="00AA3536" w:rsidRPr="007F77F7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>
              <w:t xml:space="preserve">Ключ защиты сетевой </w:t>
            </w:r>
            <w:r>
              <w:rPr>
                <w:lang w:val="en-US"/>
              </w:rPr>
              <w:t>USB</w:t>
            </w:r>
            <w:r w:rsidRPr="00B563B9">
              <w:t xml:space="preserve"> </w:t>
            </w:r>
            <w:r>
              <w:rPr>
                <w:lang w:val="en-US"/>
              </w:rPr>
              <w:t>Sign</w:t>
            </w:r>
            <w:r w:rsidRPr="00B563B9">
              <w:t xml:space="preserve"> </w:t>
            </w:r>
            <w:r>
              <w:rPr>
                <w:lang w:val="en-US"/>
              </w:rPr>
              <w:t>Net</w:t>
            </w:r>
            <w:r w:rsidRPr="00B563B9">
              <w:t xml:space="preserve"> 10</w:t>
            </w:r>
          </w:p>
        </w:tc>
        <w:tc>
          <w:tcPr>
            <w:tcW w:w="1417" w:type="dxa"/>
          </w:tcPr>
          <w:p w14:paraId="7EF9A53E" w14:textId="77777777" w:rsidR="00AA353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</w:tbl>
    <w:p w14:paraId="5CD7A2E7" w14:textId="77777777" w:rsidR="00AA3536" w:rsidRPr="00C82C89" w:rsidRDefault="00AA3536" w:rsidP="00AA3536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57915DF8" w14:textId="77777777" w:rsidR="00AA3536" w:rsidRPr="001F61BF" w:rsidRDefault="00AA3536" w:rsidP="00AA3536">
      <w:pPr>
        <w:pStyle w:val="afff7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</w:t>
      </w:r>
      <w:r w:rsidRPr="001F61BF">
        <w:rPr>
          <w:rFonts w:ascii="Times New Roman" w:hAnsi="Times New Roman"/>
          <w:b/>
          <w:sz w:val="24"/>
          <w:szCs w:val="24"/>
        </w:rPr>
        <w:t>слугам</w:t>
      </w:r>
    </w:p>
    <w:p w14:paraId="7ECEDC11" w14:textId="77777777" w:rsidR="00AA3536" w:rsidRPr="001F61BF" w:rsidRDefault="00AA3536" w:rsidP="00AA3536">
      <w:pPr>
        <w:pStyle w:val="afff7"/>
        <w:ind w:left="720"/>
        <w:rPr>
          <w:rFonts w:ascii="Times New Roman" w:hAnsi="Times New Roman"/>
          <w:sz w:val="24"/>
          <w:szCs w:val="24"/>
        </w:rPr>
      </w:pPr>
    </w:p>
    <w:p w14:paraId="60DD645F" w14:textId="77777777" w:rsidR="00AA3536" w:rsidRDefault="00AA3536" w:rsidP="00AA3536">
      <w:pPr>
        <w:ind w:firstLine="709"/>
      </w:pPr>
      <w:r>
        <w:lastRenderedPageBreak/>
        <w:t xml:space="preserve">2.1. </w:t>
      </w:r>
      <w:r w:rsidRPr="00C82C89">
        <w:t>Наименование, количество</w:t>
      </w:r>
      <w:r>
        <w:t xml:space="preserve"> и характеристики Услуг определены в Таблице 2</w:t>
      </w:r>
      <w:r w:rsidRPr="00C82C89">
        <w:t xml:space="preserve">. </w:t>
      </w:r>
      <w:r>
        <w:t>Гарантия на оказываемые услуги</w:t>
      </w:r>
      <w:r w:rsidRPr="00C82C89">
        <w:t xml:space="preserve"> – не мен</w:t>
      </w:r>
      <w:r>
        <w:t>ее 12 месяцев с момента оказания Услуг</w:t>
      </w:r>
      <w:r w:rsidRPr="00C82C89">
        <w:t>.</w:t>
      </w:r>
    </w:p>
    <w:p w14:paraId="28607571" w14:textId="77777777" w:rsidR="00AA3536" w:rsidRDefault="00AA3536" w:rsidP="00AA3536">
      <w:pPr>
        <w:ind w:firstLine="709"/>
      </w:pPr>
    </w:p>
    <w:p w14:paraId="17863D3B" w14:textId="77777777" w:rsidR="00AA3536" w:rsidRDefault="00AA3536" w:rsidP="00AA3536">
      <w:pPr>
        <w:ind w:firstLine="709"/>
      </w:pPr>
    </w:p>
    <w:p w14:paraId="13E7B75C" w14:textId="77777777" w:rsidR="00AA3536" w:rsidRDefault="00AA3536" w:rsidP="00AA3536">
      <w:pPr>
        <w:jc w:val="right"/>
      </w:pPr>
      <w:r w:rsidRPr="00ED6A15">
        <w:t>Таблица 2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7473"/>
        <w:gridCol w:w="1984"/>
      </w:tblGrid>
      <w:tr w:rsidR="00AA3536" w:rsidRPr="002D194D" w14:paraId="66BAA568" w14:textId="77777777" w:rsidTr="008747C1">
        <w:tc>
          <w:tcPr>
            <w:tcW w:w="636" w:type="dxa"/>
            <w:vAlign w:val="center"/>
          </w:tcPr>
          <w:p w14:paraId="3B71FD5E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7473" w:type="dxa"/>
            <w:vAlign w:val="center"/>
          </w:tcPr>
          <w:p w14:paraId="1F11DACA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0B03307B" w14:textId="77777777" w:rsidR="00AA353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Количество,</w:t>
            </w:r>
          </w:p>
          <w:p w14:paraId="1467A1E6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шт.</w:t>
            </w:r>
          </w:p>
        </w:tc>
      </w:tr>
      <w:tr w:rsidR="00AA3536" w:rsidRPr="002D194D" w14:paraId="75554350" w14:textId="77777777" w:rsidTr="008747C1">
        <w:tc>
          <w:tcPr>
            <w:tcW w:w="636" w:type="dxa"/>
          </w:tcPr>
          <w:p w14:paraId="2168711B" w14:textId="77777777" w:rsidR="00AA3536" w:rsidRPr="00D17CB6" w:rsidRDefault="00AA3536" w:rsidP="008747C1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7473" w:type="dxa"/>
            <w:vAlign w:val="bottom"/>
          </w:tcPr>
          <w:p w14:paraId="3EC7E8FB" w14:textId="77777777" w:rsidR="00AA3536" w:rsidRPr="00C95FA0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 w:rsidRPr="00C95FA0">
              <w:rPr>
                <w:b/>
                <w:snapToGrid w:val="0"/>
                <w:color w:val="000000"/>
              </w:rPr>
              <w:t>Услуги</w:t>
            </w:r>
          </w:p>
        </w:tc>
        <w:tc>
          <w:tcPr>
            <w:tcW w:w="1984" w:type="dxa"/>
          </w:tcPr>
          <w:p w14:paraId="1641CCAA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</w:tr>
      <w:tr w:rsidR="00AA3536" w:rsidRPr="002D194D" w14:paraId="0390306D" w14:textId="77777777" w:rsidTr="008747C1">
        <w:tc>
          <w:tcPr>
            <w:tcW w:w="636" w:type="dxa"/>
          </w:tcPr>
          <w:p w14:paraId="63043EAF" w14:textId="77777777" w:rsidR="00AA3536" w:rsidRPr="009F2579" w:rsidRDefault="00AA3536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9F257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.1</w:t>
            </w:r>
          </w:p>
        </w:tc>
        <w:tc>
          <w:tcPr>
            <w:tcW w:w="7473" w:type="dxa"/>
          </w:tcPr>
          <w:p w14:paraId="34E5ABB2" w14:textId="77777777" w:rsidR="00AA3536" w:rsidRPr="009F2579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F2579">
              <w:t>Выезд специалиста с первичной установкой ПК «Строительный Эксперт» на ЭВМ пользователя</w:t>
            </w:r>
          </w:p>
        </w:tc>
        <w:tc>
          <w:tcPr>
            <w:tcW w:w="1984" w:type="dxa"/>
          </w:tcPr>
          <w:p w14:paraId="69F8A99F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AA3536" w:rsidRPr="002D194D" w14:paraId="5EBE4948" w14:textId="77777777" w:rsidTr="008747C1">
        <w:tc>
          <w:tcPr>
            <w:tcW w:w="636" w:type="dxa"/>
          </w:tcPr>
          <w:p w14:paraId="4D9E7C25" w14:textId="77777777" w:rsidR="00AA3536" w:rsidRPr="009F2579" w:rsidRDefault="00AA3536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9F257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.2</w:t>
            </w:r>
          </w:p>
        </w:tc>
        <w:tc>
          <w:tcPr>
            <w:tcW w:w="7473" w:type="dxa"/>
            <w:vAlign w:val="bottom"/>
          </w:tcPr>
          <w:p w14:paraId="540D7A45" w14:textId="77777777" w:rsidR="00AA3536" w:rsidRPr="009F2579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F2579">
              <w:t>Консультация пользователя по работе с программой, продолжительность 2 академических часа</w:t>
            </w:r>
          </w:p>
        </w:tc>
        <w:tc>
          <w:tcPr>
            <w:tcW w:w="1984" w:type="dxa"/>
          </w:tcPr>
          <w:p w14:paraId="24189950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AA3536" w:rsidRPr="002D194D" w14:paraId="394FAAD0" w14:textId="77777777" w:rsidTr="008747C1">
        <w:tc>
          <w:tcPr>
            <w:tcW w:w="636" w:type="dxa"/>
          </w:tcPr>
          <w:p w14:paraId="450E4A57" w14:textId="77777777" w:rsidR="00AA3536" w:rsidRPr="00A24B19" w:rsidRDefault="00AA3536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A24B1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.3</w:t>
            </w:r>
          </w:p>
        </w:tc>
        <w:tc>
          <w:tcPr>
            <w:tcW w:w="7473" w:type="dxa"/>
            <w:vAlign w:val="bottom"/>
          </w:tcPr>
          <w:p w14:paraId="5046B6C2" w14:textId="77777777" w:rsidR="00AA3536" w:rsidRPr="00A24B19" w:rsidRDefault="00AA3536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A24B19">
              <w:t>Информационно-техническое обслуживание на 2016 год</w:t>
            </w:r>
          </w:p>
        </w:tc>
        <w:tc>
          <w:tcPr>
            <w:tcW w:w="1984" w:type="dxa"/>
            <w:vAlign w:val="bottom"/>
          </w:tcPr>
          <w:p w14:paraId="43DE116F" w14:textId="77777777" w:rsidR="00AA3536" w:rsidRPr="008657E6" w:rsidRDefault="00AA3536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</w:tbl>
    <w:p w14:paraId="4058BF16" w14:textId="77777777" w:rsidR="00AA3536" w:rsidRPr="00FD4CF2" w:rsidRDefault="00AA3536" w:rsidP="00AA3536">
      <w:pPr>
        <w:jc w:val="both"/>
      </w:pPr>
    </w:p>
    <w:p w14:paraId="27A77A72" w14:textId="77777777" w:rsidR="00AA3536" w:rsidRPr="007E7033" w:rsidRDefault="00AA3536" w:rsidP="00AA3536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7E7033">
        <w:rPr>
          <w:rFonts w:ascii="Times New Roman" w:hAnsi="Times New Roman"/>
          <w:sz w:val="24"/>
          <w:szCs w:val="24"/>
        </w:rPr>
        <w:t xml:space="preserve">2.3. </w:t>
      </w:r>
      <w:r w:rsidRPr="00BD1499">
        <w:rPr>
          <w:rFonts w:ascii="Times New Roman" w:hAnsi="Times New Roman"/>
          <w:sz w:val="24"/>
          <w:szCs w:val="24"/>
        </w:rPr>
        <w:t>Выезд специалиста с первичной уста</w:t>
      </w:r>
      <w:r>
        <w:rPr>
          <w:rFonts w:ascii="Times New Roman" w:hAnsi="Times New Roman"/>
          <w:sz w:val="24"/>
          <w:szCs w:val="24"/>
        </w:rPr>
        <w:t>новкой ПО</w:t>
      </w:r>
      <w:r w:rsidRPr="00BD1499">
        <w:rPr>
          <w:rFonts w:ascii="Times New Roman" w:hAnsi="Times New Roman"/>
          <w:sz w:val="24"/>
          <w:szCs w:val="24"/>
        </w:rPr>
        <w:t xml:space="preserve"> на ЭВМ пользователя</w:t>
      </w:r>
      <w:r>
        <w:rPr>
          <w:rFonts w:ascii="Times New Roman" w:hAnsi="Times New Roman"/>
          <w:sz w:val="24"/>
          <w:szCs w:val="24"/>
        </w:rPr>
        <w:t xml:space="preserve"> (выше и далее - </w:t>
      </w:r>
      <w:r w:rsidRPr="00BD1499">
        <w:rPr>
          <w:rFonts w:ascii="Times New Roman" w:hAnsi="Times New Roman"/>
          <w:sz w:val="24"/>
          <w:szCs w:val="24"/>
        </w:rPr>
        <w:t>Услуги по первичной установке и настройке ПО на ЭВМ Пользователя)</w:t>
      </w:r>
      <w:r w:rsidRPr="007E7033">
        <w:rPr>
          <w:rFonts w:ascii="Times New Roman" w:hAnsi="Times New Roman"/>
          <w:sz w:val="24"/>
          <w:szCs w:val="24"/>
        </w:rPr>
        <w:t xml:space="preserve"> включает в себя:</w:t>
      </w:r>
    </w:p>
    <w:p w14:paraId="5F113DE1" w14:textId="77777777" w:rsidR="00AA3536" w:rsidRPr="007E7033" w:rsidRDefault="00AA3536" w:rsidP="00AA3536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7E7033">
        <w:rPr>
          <w:rFonts w:ascii="Times New Roman" w:hAnsi="Times New Roman"/>
          <w:sz w:val="24"/>
          <w:szCs w:val="24"/>
        </w:rPr>
        <w:t xml:space="preserve">- установка </w:t>
      </w:r>
      <w:r>
        <w:rPr>
          <w:rFonts w:ascii="Times New Roman" w:hAnsi="Times New Roman"/>
          <w:sz w:val="24"/>
          <w:szCs w:val="24"/>
        </w:rPr>
        <w:t>ПО</w:t>
      </w:r>
      <w:r w:rsidRPr="007E7033">
        <w:rPr>
          <w:rFonts w:ascii="Times New Roman" w:hAnsi="Times New Roman"/>
          <w:sz w:val="24"/>
          <w:szCs w:val="24"/>
        </w:rPr>
        <w:t xml:space="preserve"> на ЭВМ Пользователя;</w:t>
      </w:r>
    </w:p>
    <w:p w14:paraId="337FD21B" w14:textId="77777777" w:rsidR="00AA3536" w:rsidRPr="007E7033" w:rsidRDefault="00AA3536" w:rsidP="00AA3536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7E703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</w:t>
      </w:r>
      <w:r w:rsidRPr="00BD1499">
        <w:rPr>
          <w:rFonts w:ascii="Times New Roman" w:hAnsi="Times New Roman"/>
          <w:sz w:val="24"/>
          <w:szCs w:val="24"/>
        </w:rPr>
        <w:t>онсультация пользователя по работе с программой</w:t>
      </w:r>
      <w:r>
        <w:rPr>
          <w:rFonts w:ascii="Times New Roman" w:hAnsi="Times New Roman"/>
          <w:sz w:val="24"/>
          <w:szCs w:val="24"/>
        </w:rPr>
        <w:t>.</w:t>
      </w:r>
    </w:p>
    <w:p w14:paraId="49AC28D4" w14:textId="77777777" w:rsidR="00AA3536" w:rsidRPr="00BD1499" w:rsidRDefault="00AA3536" w:rsidP="00AA3536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2.4. </w:t>
      </w:r>
      <w:r w:rsidRPr="00BD1499">
        <w:rPr>
          <w:rFonts w:ascii="Times New Roman" w:hAnsi="Times New Roman"/>
          <w:sz w:val="24"/>
          <w:szCs w:val="24"/>
        </w:rPr>
        <w:t>Услуги по первичной установке и настройке ПО на ЭВМ Пользователя оказываютс</w:t>
      </w:r>
      <w:r>
        <w:rPr>
          <w:rFonts w:ascii="Times New Roman" w:hAnsi="Times New Roman"/>
          <w:sz w:val="24"/>
          <w:szCs w:val="24"/>
        </w:rPr>
        <w:t>я Исполнителем в течение 5 (пяти</w:t>
      </w:r>
      <w:r w:rsidRPr="00BD1499">
        <w:rPr>
          <w:rFonts w:ascii="Times New Roman" w:hAnsi="Times New Roman"/>
          <w:sz w:val="24"/>
          <w:szCs w:val="24"/>
        </w:rPr>
        <w:t>) рабочих дней с момента заключения Договора. Исполнитель обязан заблаговременно, не менее чем за 2 (два) рабочих дня, до даты оказания услуг по первичной установке и настройке ПО на ЭВМ Пользователя, уведомить последнего по эл</w:t>
      </w:r>
      <w:r>
        <w:rPr>
          <w:rFonts w:ascii="Times New Roman" w:hAnsi="Times New Roman"/>
          <w:sz w:val="24"/>
          <w:szCs w:val="24"/>
        </w:rPr>
        <w:t xml:space="preserve">ектронной почте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odo</w:t>
      </w:r>
      <w:proofErr w:type="spellEnd"/>
      <w:r w:rsidRPr="0009547C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fkr</w:t>
      </w:r>
      <w:proofErr w:type="spellEnd"/>
      <w:r w:rsidRPr="0009547C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spb</w:t>
      </w:r>
      <w:proofErr w:type="spellEnd"/>
      <w:r w:rsidRPr="0009547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D1499">
        <w:rPr>
          <w:rFonts w:ascii="Times New Roman" w:hAnsi="Times New Roman"/>
          <w:sz w:val="24"/>
          <w:szCs w:val="24"/>
        </w:rPr>
        <w:t>.</w:t>
      </w:r>
    </w:p>
    <w:p w14:paraId="6CA730BE" w14:textId="77777777" w:rsidR="00AA3536" w:rsidRPr="00BD1499" w:rsidRDefault="00AA3536" w:rsidP="00AA3536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BD1499">
        <w:rPr>
          <w:rFonts w:ascii="Times New Roman" w:hAnsi="Times New Roman"/>
          <w:sz w:val="24"/>
          <w:szCs w:val="24"/>
        </w:rPr>
        <w:t>Услуги по первичной установке и настройке ПО на ЭВМ Пользователя оказываются Исполнителем по рабочим дням с 09.00 до 18</w:t>
      </w:r>
      <w:r>
        <w:rPr>
          <w:rFonts w:ascii="Times New Roman" w:hAnsi="Times New Roman"/>
          <w:sz w:val="24"/>
          <w:szCs w:val="24"/>
        </w:rPr>
        <w:t>.00 по адресу: Санкт-Петербург, ул. Тобольская, д. 6</w:t>
      </w:r>
      <w:r w:rsidRPr="00BD1499">
        <w:rPr>
          <w:rFonts w:ascii="Times New Roman" w:hAnsi="Times New Roman"/>
          <w:sz w:val="24"/>
          <w:szCs w:val="24"/>
        </w:rPr>
        <w:t>.</w:t>
      </w:r>
    </w:p>
    <w:p w14:paraId="6505E028" w14:textId="77777777" w:rsidR="00AA3536" w:rsidRPr="00FD4CF2" w:rsidRDefault="00AA3536" w:rsidP="00AA3536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2.5. </w:t>
      </w:r>
      <w:r w:rsidRPr="00854EC7">
        <w:rPr>
          <w:rFonts w:ascii="Times New Roman" w:hAnsi="Times New Roman"/>
          <w:sz w:val="24"/>
          <w:szCs w:val="24"/>
        </w:rPr>
        <w:t>Информационно-техническое обслуживание на 2016 год</w:t>
      </w:r>
      <w:r>
        <w:rPr>
          <w:rFonts w:ascii="Times New Roman" w:hAnsi="Times New Roman"/>
          <w:sz w:val="24"/>
          <w:szCs w:val="24"/>
        </w:rPr>
        <w:t xml:space="preserve"> (выше и далее - </w:t>
      </w:r>
      <w:r w:rsidRPr="00854EC7">
        <w:rPr>
          <w:rFonts w:ascii="Times New Roman" w:hAnsi="Times New Roman"/>
          <w:sz w:val="24"/>
          <w:szCs w:val="24"/>
        </w:rPr>
        <w:t>Услуги по информационно-техническому обслуживанию)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CF2">
        <w:rPr>
          <w:rFonts w:ascii="Times New Roman" w:hAnsi="Times New Roman"/>
          <w:sz w:val="24"/>
          <w:szCs w:val="24"/>
        </w:rPr>
        <w:t>включает в себя:</w:t>
      </w:r>
    </w:p>
    <w:p w14:paraId="2D75578B" w14:textId="77777777" w:rsidR="00AA3536" w:rsidRPr="00FD4CF2" w:rsidRDefault="00AA3536" w:rsidP="00AA3536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техническая и консультационная поддержка автоматизированного рабочего места (далее – АРМ) Пользователя</w:t>
      </w:r>
      <w:r w:rsidRPr="00FD4CF2">
        <w:rPr>
          <w:rFonts w:ascii="Times New Roman" w:hAnsi="Times New Roman"/>
          <w:sz w:val="24"/>
          <w:szCs w:val="24"/>
        </w:rPr>
        <w:t>;</w:t>
      </w:r>
    </w:p>
    <w:p w14:paraId="09AC3063" w14:textId="77777777" w:rsidR="00AA3536" w:rsidRDefault="00AA3536" w:rsidP="00AA3536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>- устранение сбоев при функциониров</w:t>
      </w:r>
      <w:r>
        <w:rPr>
          <w:rFonts w:ascii="Times New Roman" w:hAnsi="Times New Roman"/>
          <w:sz w:val="24"/>
          <w:szCs w:val="24"/>
        </w:rPr>
        <w:t>ании ПО на АРМ Пользователя;</w:t>
      </w:r>
    </w:p>
    <w:p w14:paraId="2DC904FB" w14:textId="77777777" w:rsidR="00AA3536" w:rsidRPr="004A52BD" w:rsidRDefault="00AA3536" w:rsidP="00AA3536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ежемесячное обновление ПО, установленного на АРМ Пользователя.</w:t>
      </w:r>
    </w:p>
    <w:p w14:paraId="13D0E1CF" w14:textId="77777777" w:rsidR="00AA3536" w:rsidRPr="00FD4CF2" w:rsidRDefault="00AA3536" w:rsidP="00AA3536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2.6. Результатом </w:t>
      </w:r>
      <w:r w:rsidRPr="00854EC7">
        <w:rPr>
          <w:rFonts w:ascii="Times New Roman" w:hAnsi="Times New Roman"/>
          <w:sz w:val="24"/>
          <w:szCs w:val="24"/>
        </w:rPr>
        <w:t xml:space="preserve">Услуг по информационно-техническому обслуживанию </w:t>
      </w:r>
      <w:r w:rsidRPr="00FD4CF2">
        <w:rPr>
          <w:rFonts w:ascii="Times New Roman" w:hAnsi="Times New Roman"/>
          <w:sz w:val="24"/>
          <w:szCs w:val="24"/>
        </w:rPr>
        <w:t xml:space="preserve">должен быть постоянно функционирующий экземпляр </w:t>
      </w:r>
      <w:r>
        <w:rPr>
          <w:rFonts w:ascii="Times New Roman" w:hAnsi="Times New Roman"/>
          <w:sz w:val="24"/>
          <w:szCs w:val="24"/>
        </w:rPr>
        <w:t>ПО</w:t>
      </w:r>
      <w:r w:rsidRPr="00FD4CF2">
        <w:rPr>
          <w:rFonts w:ascii="Times New Roman" w:hAnsi="Times New Roman"/>
          <w:sz w:val="24"/>
          <w:szCs w:val="24"/>
        </w:rPr>
        <w:t xml:space="preserve"> на </w:t>
      </w:r>
      <w:r w:rsidRPr="004A52BD">
        <w:rPr>
          <w:rFonts w:ascii="Times New Roman" w:hAnsi="Times New Roman"/>
          <w:sz w:val="24"/>
          <w:szCs w:val="24"/>
        </w:rPr>
        <w:t>АРМ</w:t>
      </w:r>
      <w:r w:rsidRPr="00FD4CF2">
        <w:rPr>
          <w:rFonts w:ascii="Times New Roman" w:hAnsi="Times New Roman"/>
          <w:sz w:val="24"/>
          <w:szCs w:val="24"/>
        </w:rPr>
        <w:t xml:space="preserve"> Пользователя со всеми положенными согласно Договору обновлениями пакетов информации.</w:t>
      </w:r>
    </w:p>
    <w:p w14:paraId="4F7386C2" w14:textId="77777777" w:rsidR="00AA3536" w:rsidRDefault="00AA3536" w:rsidP="00AA3536">
      <w:pPr>
        <w:pStyle w:val="afff7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2.7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Исполнитель оказывает Пользователю услуги по технической и консультационной поддержке АРМ Пользователя и услуги по устранению сбоев при функционировании АРМ Пользователя до 31.12.2016 г.</w:t>
      </w:r>
    </w:p>
    <w:p w14:paraId="1E05A209" w14:textId="77777777" w:rsidR="00AA3536" w:rsidRDefault="00AA3536" w:rsidP="00AA3536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2.8 Услуги по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ежемесячному обновлению ПО, установленного на АРМ Пользователя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т.е. установка пакетов обновления информации для ПО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оказываются ежемесячно в течение 12 (двенадцати) месяцев с даты подписания Акта об оказании услуг </w:t>
      </w:r>
      <w:r w:rsidRPr="00BD1499">
        <w:rPr>
          <w:rFonts w:ascii="Times New Roman" w:hAnsi="Times New Roman"/>
          <w:sz w:val="24"/>
          <w:szCs w:val="24"/>
        </w:rPr>
        <w:t>по первичной установке и настройке ПО на ЭВМ Пользователя</w:t>
      </w:r>
      <w:r>
        <w:rPr>
          <w:rFonts w:ascii="Times New Roman" w:hAnsi="Times New Roman"/>
          <w:sz w:val="24"/>
          <w:szCs w:val="24"/>
        </w:rPr>
        <w:t>. Количество Обновлений не ограничено.</w:t>
      </w:r>
    </w:p>
    <w:p w14:paraId="5925F9C7" w14:textId="77777777" w:rsidR="00AA3536" w:rsidRDefault="00AA3536" w:rsidP="00AA3536">
      <w:pPr>
        <w:pStyle w:val="afff7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>После установки обновлений на АРМ Пользователя Пользователь вправе бессрочно использовать такие обновления в объеме, указанном в статье 1280 Гражданского кодекса Российской Федерации.</w:t>
      </w:r>
    </w:p>
    <w:p w14:paraId="20EC1E36" w14:textId="77777777" w:rsidR="00AA3536" w:rsidRDefault="00AA3536" w:rsidP="00AA3536">
      <w:pPr>
        <w:pStyle w:val="afff7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Исполнитель предоставляет документы, подтверждающие право осуществлять ра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спространение ПО и Обновлений к нему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71B99F21" w14:textId="77777777" w:rsidR="00AE3ACD" w:rsidRDefault="00AE3ACD" w:rsidP="00AE3ACD">
      <w:pPr>
        <w:rPr>
          <w:lang w:eastAsia="en-US"/>
        </w:rPr>
      </w:pPr>
    </w:p>
    <w:p w14:paraId="738F21F9" w14:textId="33D06DE5" w:rsidR="00D23481" w:rsidRDefault="00D23481">
      <w:pPr>
        <w:rPr>
          <w:lang w:eastAsia="en-US"/>
        </w:rPr>
      </w:pPr>
      <w:r>
        <w:rPr>
          <w:lang w:eastAsia="en-US"/>
        </w:rPr>
        <w:br w:type="page"/>
      </w:r>
    </w:p>
    <w:p w14:paraId="5E14AFCC" w14:textId="77777777" w:rsidR="00483055" w:rsidRDefault="00483055" w:rsidP="00AE3ACD">
      <w:pPr>
        <w:rPr>
          <w:lang w:eastAsia="en-US"/>
        </w:rPr>
      </w:pPr>
    </w:p>
    <w:p w14:paraId="55173E00" w14:textId="77777777" w:rsidR="00483055" w:rsidRPr="00AE3ACD" w:rsidRDefault="00483055" w:rsidP="00AE3ACD">
      <w:pPr>
        <w:rPr>
          <w:lang w:eastAsia="en-US"/>
        </w:rPr>
      </w:pPr>
    </w:p>
    <w:p w14:paraId="232639A1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  <w:bookmarkStart w:id="1" w:name="OLE_LINK5"/>
      <w:bookmarkStart w:id="2" w:name="OLE_LINK6"/>
    </w:p>
    <w:p w14:paraId="48BF891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5041043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53C50DDB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3E9FFCC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1CC86D4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AEA4FC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bookmarkEnd w:id="1"/>
    <w:bookmarkEnd w:id="2"/>
    <w:p w14:paraId="235B3B48" w14:textId="77777777" w:rsidR="000405E1" w:rsidRDefault="000405E1" w:rsidP="00042517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t>ПРОЕКТ ДОГОВОРА</w:t>
      </w:r>
    </w:p>
    <w:p w14:paraId="32ABD7E3" w14:textId="77777777" w:rsidR="0094096E" w:rsidRDefault="0094096E" w:rsidP="0094096E">
      <w:pPr>
        <w:jc w:val="center"/>
        <w:rPr>
          <w:b/>
        </w:rPr>
      </w:pPr>
    </w:p>
    <w:p w14:paraId="795F9CDA" w14:textId="77777777" w:rsidR="0094096E" w:rsidRPr="00162A1C" w:rsidRDefault="0094096E" w:rsidP="0094096E">
      <w:pPr>
        <w:jc w:val="center"/>
        <w:rPr>
          <w:b/>
        </w:rPr>
      </w:pPr>
      <w:r w:rsidRPr="00162A1C">
        <w:rPr>
          <w:b/>
        </w:rPr>
        <w:t>ЛИЦЕНЗИОННЫЙ ДОГОВОР № ______</w:t>
      </w:r>
    </w:p>
    <w:p w14:paraId="64114F4E" w14:textId="7EB479C7" w:rsidR="0094096E" w:rsidRDefault="0094096E" w:rsidP="0094096E">
      <w:pPr>
        <w:jc w:val="both"/>
      </w:pPr>
      <w:r w:rsidRPr="00162A1C">
        <w:t>г. Санкт-Петербург</w:t>
      </w:r>
      <w:r w:rsidRPr="00162A1C">
        <w:tab/>
      </w:r>
      <w:r w:rsidRPr="00162A1C">
        <w:tab/>
      </w:r>
      <w:r w:rsidRPr="00162A1C">
        <w:tab/>
      </w:r>
      <w:r w:rsidRPr="00162A1C">
        <w:tab/>
      </w:r>
      <w:r w:rsidRPr="00162A1C">
        <w:tab/>
      </w:r>
      <w:r>
        <w:tab/>
      </w:r>
      <w:r w:rsidRPr="00162A1C">
        <w:tab/>
      </w:r>
      <w:r w:rsidRPr="00162A1C">
        <w:tab/>
      </w:r>
      <w:r>
        <w:t xml:space="preserve">      </w:t>
      </w:r>
      <w:proofErr w:type="gramStart"/>
      <w:r>
        <w:t xml:space="preserve">   </w:t>
      </w:r>
      <w:r w:rsidRPr="00162A1C">
        <w:t>«</w:t>
      </w:r>
      <w:proofErr w:type="gramEnd"/>
      <w:r w:rsidRPr="00162A1C">
        <w:t>__» _______ 2016 года</w:t>
      </w:r>
    </w:p>
    <w:p w14:paraId="0585F27E" w14:textId="77777777" w:rsidR="0094096E" w:rsidRPr="00162A1C" w:rsidRDefault="0094096E" w:rsidP="0094096E">
      <w:pPr>
        <w:jc w:val="both"/>
      </w:pPr>
    </w:p>
    <w:p w14:paraId="69B81F8A" w14:textId="77777777" w:rsidR="00D17CEF" w:rsidRPr="00A95DEE" w:rsidRDefault="00D17CEF" w:rsidP="00D17CEF">
      <w:pPr>
        <w:spacing w:after="200" w:line="276" w:lineRule="auto"/>
        <w:contextualSpacing/>
        <w:jc w:val="both"/>
        <w:rPr>
          <w:bCs/>
          <w:lang w:eastAsia="en-US"/>
        </w:rPr>
      </w:pPr>
      <w:r w:rsidRPr="00A95DEE">
        <w:rPr>
          <w:bCs/>
          <w:lang w:eastAsia="en-US"/>
        </w:rPr>
        <w:t>Некоммерческая организация «Фонд - региональный оператор капитального ремонта общего имущества в многоквартирных домах» им</w:t>
      </w:r>
      <w:r>
        <w:rPr>
          <w:bCs/>
          <w:lang w:eastAsia="en-US"/>
        </w:rPr>
        <w:t>енуемая в дальнейшем «Пользователь</w:t>
      </w:r>
      <w:r w:rsidRPr="00A95DEE">
        <w:rPr>
          <w:bCs/>
          <w:lang w:eastAsia="en-US"/>
        </w:rPr>
        <w:t>», в лице генерального директ</w:t>
      </w:r>
      <w:r>
        <w:rPr>
          <w:bCs/>
          <w:lang w:eastAsia="en-US"/>
        </w:rPr>
        <w:t>ора Шабурова Дениса Евгеньевича</w:t>
      </w:r>
      <w:r w:rsidRPr="00A95DEE">
        <w:rPr>
          <w:bCs/>
          <w:lang w:eastAsia="en-US"/>
        </w:rPr>
        <w:t>, действующего на основании Устава, с одной стороны и ____________________________, и</w:t>
      </w:r>
      <w:r>
        <w:rPr>
          <w:bCs/>
          <w:lang w:eastAsia="en-US"/>
        </w:rPr>
        <w:t>менуемое в дальнейшем «Исполнитель</w:t>
      </w:r>
      <w:r w:rsidRPr="00A95DEE">
        <w:rPr>
          <w:bCs/>
          <w:lang w:eastAsia="en-US"/>
        </w:rPr>
        <w:t>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579EE2A6" w14:textId="77777777" w:rsidR="00D17CEF" w:rsidRPr="00F8764B" w:rsidRDefault="00D17CEF" w:rsidP="00D17CEF">
      <w:pPr>
        <w:ind w:left="142" w:hanging="142"/>
        <w:contextualSpacing/>
        <w:rPr>
          <w:sz w:val="16"/>
          <w:szCs w:val="16"/>
          <w:lang w:eastAsia="en-US"/>
        </w:rPr>
      </w:pPr>
    </w:p>
    <w:p w14:paraId="0569DB44" w14:textId="77777777" w:rsidR="00D17CEF" w:rsidRPr="00E92ADF" w:rsidRDefault="00D17CEF" w:rsidP="00D17CE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lang w:eastAsia="en-US"/>
        </w:rPr>
      </w:pPr>
      <w:r w:rsidRPr="00E92ADF">
        <w:rPr>
          <w:b/>
          <w:bCs/>
          <w:lang w:eastAsia="en-US"/>
        </w:rPr>
        <w:t>ПРЕДМЕТ ДОГОВОРА</w:t>
      </w:r>
    </w:p>
    <w:p w14:paraId="490D74D4" w14:textId="1A5ED074" w:rsidR="00D17CEF" w:rsidRDefault="00D17CEF" w:rsidP="00D17CEF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По настоящему Договору </w:t>
      </w:r>
      <w:r w:rsidRPr="00E92ADF">
        <w:rPr>
          <w:bCs/>
          <w:lang w:eastAsia="en-US"/>
        </w:rPr>
        <w:t>Исполнитель</w:t>
      </w:r>
      <w:r w:rsidRPr="00A95DEE">
        <w:rPr>
          <w:lang w:eastAsia="en-US"/>
        </w:rPr>
        <w:t xml:space="preserve"> обязуется</w:t>
      </w:r>
      <w:r w:rsidRPr="001930DA">
        <w:rPr>
          <w:lang w:eastAsia="en-US"/>
        </w:rPr>
        <w:t xml:space="preserve"> </w:t>
      </w:r>
      <w:r w:rsidRPr="00021A13">
        <w:t xml:space="preserve">предоставить </w:t>
      </w:r>
      <w:r>
        <w:t>Пользователю</w:t>
      </w:r>
      <w:r w:rsidRPr="00021A13">
        <w:t xml:space="preserve"> на условиях простой (неисключительной) лицензии право на использование программного обеспечения</w:t>
      </w:r>
      <w:r>
        <w:t xml:space="preserve"> (далее – ПО)</w:t>
      </w:r>
      <w:r w:rsidRPr="00021A13">
        <w:t xml:space="preserve"> </w:t>
      </w:r>
      <w:r w:rsidRPr="001930DA">
        <w:t>и его обновлений</w:t>
      </w:r>
      <w:r>
        <w:t xml:space="preserve"> (далее – Обновления), указанные в Приложении №</w:t>
      </w:r>
      <w:r w:rsidRPr="001930DA">
        <w:t xml:space="preserve"> </w:t>
      </w:r>
      <w:r>
        <w:t xml:space="preserve">1 к Договору </w:t>
      </w:r>
      <w:r w:rsidRPr="00021A13">
        <w:t>в пределах и способами, указанными в Договоре</w:t>
      </w:r>
      <w:r>
        <w:t xml:space="preserve"> и оказать </w:t>
      </w:r>
      <w:r w:rsidR="008747C1">
        <w:t xml:space="preserve">сопутствующие </w:t>
      </w:r>
      <w:r>
        <w:t xml:space="preserve">услуги по сопровождению, согласно Приложению № 2 к Договору (далее – Услуги), </w:t>
      </w:r>
      <w:r w:rsidRPr="00A95DEE">
        <w:rPr>
          <w:lang w:eastAsia="en-US"/>
        </w:rPr>
        <w:t xml:space="preserve">а </w:t>
      </w:r>
      <w:r w:rsidRPr="00E92ADF">
        <w:rPr>
          <w:bCs/>
          <w:lang w:eastAsia="en-US"/>
        </w:rPr>
        <w:t>Пользователь</w:t>
      </w:r>
      <w:r w:rsidRPr="00A95DEE">
        <w:rPr>
          <w:lang w:eastAsia="en-US"/>
        </w:rPr>
        <w:t xml:space="preserve"> обязуется прин</w:t>
      </w:r>
      <w:r>
        <w:rPr>
          <w:lang w:eastAsia="en-US"/>
        </w:rPr>
        <w:t>ять и оплатить переданные права и оказанные Услуги.</w:t>
      </w:r>
    </w:p>
    <w:p w14:paraId="2447BA8A" w14:textId="77777777" w:rsidR="00D17CEF" w:rsidRPr="00021A13" w:rsidRDefault="00D17CEF" w:rsidP="00D17CEF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021A13">
        <w:rPr>
          <w:lang w:eastAsia="en-US"/>
        </w:rPr>
        <w:t xml:space="preserve">Право на использование </w:t>
      </w:r>
      <w:r>
        <w:rPr>
          <w:lang w:eastAsia="en-US"/>
        </w:rPr>
        <w:t>ПО и Обновлений</w:t>
      </w:r>
      <w:r w:rsidRPr="00021A13">
        <w:rPr>
          <w:lang w:eastAsia="en-US"/>
        </w:rPr>
        <w:t xml:space="preserve"> предоставляется </w:t>
      </w:r>
      <w:r>
        <w:rPr>
          <w:lang w:eastAsia="en-US"/>
        </w:rPr>
        <w:t>Пользователю</w:t>
      </w:r>
      <w:r w:rsidRPr="00021A13">
        <w:rPr>
          <w:lang w:eastAsia="en-US"/>
        </w:rPr>
        <w:t xml:space="preserve"> в объёме, предусмотренном статьей 1280 Гражданского кодекса Российской Федерации, для использования программного обеспечения на территории Российской Федерации.</w:t>
      </w:r>
    </w:p>
    <w:p w14:paraId="6ECC0B95" w14:textId="77777777" w:rsidR="00D17CEF" w:rsidRPr="00021A13" w:rsidRDefault="00D17CEF" w:rsidP="00D17CEF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021A13">
        <w:rPr>
          <w:lang w:eastAsia="en-US"/>
        </w:rPr>
        <w:t xml:space="preserve">Право, указанное в пункте 1.2 Договора предоставляется </w:t>
      </w:r>
      <w:r>
        <w:rPr>
          <w:lang w:eastAsia="en-US"/>
        </w:rPr>
        <w:t>Пользователю</w:t>
      </w:r>
      <w:r w:rsidRPr="00021A13">
        <w:rPr>
          <w:lang w:eastAsia="en-US"/>
        </w:rPr>
        <w:t xml:space="preserve"> </w:t>
      </w:r>
      <w:r>
        <w:rPr>
          <w:lang w:eastAsia="en-US"/>
        </w:rPr>
        <w:t>бессрочно</w:t>
      </w:r>
      <w:r w:rsidRPr="00021A13">
        <w:rPr>
          <w:lang w:eastAsia="en-US"/>
        </w:rPr>
        <w:t xml:space="preserve"> с момента </w:t>
      </w:r>
      <w:r>
        <w:rPr>
          <w:lang w:eastAsia="en-US"/>
        </w:rPr>
        <w:t>первичной установки Исполнителем на ЭВМ Пользователя</w:t>
      </w:r>
      <w:r w:rsidRPr="00021A13">
        <w:rPr>
          <w:lang w:eastAsia="en-US"/>
        </w:rPr>
        <w:t>.</w:t>
      </w:r>
    </w:p>
    <w:p w14:paraId="24E54FF6" w14:textId="77777777" w:rsidR="00D17CEF" w:rsidRPr="00021A13" w:rsidRDefault="00D17CEF" w:rsidP="00D17CEF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021A13">
        <w:rPr>
          <w:lang w:eastAsia="en-US"/>
        </w:rPr>
        <w:t xml:space="preserve">Количество, наименование, цена и требования к </w:t>
      </w:r>
      <w:r>
        <w:rPr>
          <w:lang w:eastAsia="en-US"/>
        </w:rPr>
        <w:t>ПО</w:t>
      </w:r>
      <w:r w:rsidRPr="00021A13">
        <w:rPr>
          <w:lang w:eastAsia="en-US"/>
        </w:rPr>
        <w:t xml:space="preserve"> </w:t>
      </w:r>
      <w:r>
        <w:rPr>
          <w:lang w:eastAsia="en-US"/>
        </w:rPr>
        <w:t xml:space="preserve">и Обновлениям </w:t>
      </w:r>
      <w:r w:rsidRPr="00021A13">
        <w:rPr>
          <w:lang w:eastAsia="en-US"/>
        </w:rPr>
        <w:t>определяются в Приложениях к настоящему Договору.</w:t>
      </w:r>
    </w:p>
    <w:p w14:paraId="0C395B86" w14:textId="77777777" w:rsidR="00D17CEF" w:rsidRPr="00F8764B" w:rsidRDefault="00D17CEF" w:rsidP="00D17CEF">
      <w:pPr>
        <w:contextualSpacing/>
        <w:jc w:val="both"/>
        <w:rPr>
          <w:sz w:val="16"/>
          <w:szCs w:val="16"/>
          <w:lang w:eastAsia="en-US"/>
        </w:rPr>
      </w:pPr>
    </w:p>
    <w:p w14:paraId="0F78DE47" w14:textId="77777777" w:rsidR="00D17CEF" w:rsidRPr="00E92ADF" w:rsidRDefault="00D17CEF" w:rsidP="00D17CE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E92ADF">
        <w:rPr>
          <w:b/>
          <w:bCs/>
          <w:lang w:eastAsia="en-US"/>
        </w:rPr>
        <w:t>ЦЕНА И ОБЩАЯ СУММА ДОГОВОРА</w:t>
      </w:r>
    </w:p>
    <w:p w14:paraId="2AF3FEEB" w14:textId="77777777" w:rsidR="00D17CEF" w:rsidRDefault="00D17CEF" w:rsidP="00D17CEF">
      <w:pPr>
        <w:pStyle w:val="ac"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Общая ц</w:t>
      </w:r>
      <w:r w:rsidRPr="00A95DEE">
        <w:rPr>
          <w:lang w:eastAsia="en-US"/>
        </w:rPr>
        <w:t>ена по Договору согласно Приложени</w:t>
      </w:r>
      <w:r>
        <w:rPr>
          <w:lang w:eastAsia="en-US"/>
        </w:rPr>
        <w:t>ю</w:t>
      </w:r>
      <w:r w:rsidRPr="00A95DEE">
        <w:rPr>
          <w:lang w:eastAsia="en-US"/>
        </w:rPr>
        <w:t xml:space="preserve"> №</w:t>
      </w:r>
      <w:r w:rsidRPr="00A146A3">
        <w:rPr>
          <w:lang w:eastAsia="en-US"/>
        </w:rPr>
        <w:t>1</w:t>
      </w:r>
      <w:r w:rsidRPr="00A95DEE">
        <w:rPr>
          <w:lang w:eastAsia="en-US"/>
        </w:rPr>
        <w:t xml:space="preserve"> </w:t>
      </w:r>
      <w:r>
        <w:rPr>
          <w:lang w:eastAsia="en-US"/>
        </w:rPr>
        <w:t xml:space="preserve">к Договору </w:t>
      </w:r>
      <w:r w:rsidRPr="00A95DEE">
        <w:rPr>
          <w:lang w:eastAsia="en-US"/>
        </w:rPr>
        <w:t xml:space="preserve">составляет </w:t>
      </w:r>
      <w:r>
        <w:rPr>
          <w:lang w:eastAsia="en-US"/>
        </w:rPr>
        <w:t>__________________________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>___________ копеек (</w:t>
      </w:r>
      <w:r w:rsidRPr="00A95DEE">
        <w:rPr>
          <w:lang w:eastAsia="en-US"/>
        </w:rPr>
        <w:t>в том числе НДС 18%</w:t>
      </w:r>
      <w:r>
        <w:rPr>
          <w:lang w:eastAsia="en-US"/>
        </w:rPr>
        <w:t xml:space="preserve"> ______________________ рублей ____________ копеек).</w:t>
      </w:r>
      <w:r w:rsidRPr="00E92ADF">
        <w:rPr>
          <w:lang w:eastAsia="en-US"/>
        </w:rPr>
        <w:t xml:space="preserve"> </w:t>
      </w:r>
      <w:r>
        <w:rPr>
          <w:lang w:eastAsia="en-US"/>
        </w:rPr>
        <w:t>Общая цена по Договору складывается из цены ПО, обновлений и цены Услуг.</w:t>
      </w:r>
    </w:p>
    <w:p w14:paraId="6D874EE4" w14:textId="77777777" w:rsidR="00D17CEF" w:rsidRDefault="00D17CEF" w:rsidP="00D17CEF">
      <w:pPr>
        <w:pStyle w:val="ac"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Цена ПО и Обновлений по Договору определяется в Приложении № 1 к Договору и </w:t>
      </w:r>
      <w:r w:rsidRPr="00A95DEE">
        <w:rPr>
          <w:lang w:eastAsia="en-US"/>
        </w:rPr>
        <w:t xml:space="preserve">составляет </w:t>
      </w:r>
      <w:r>
        <w:rPr>
          <w:lang w:eastAsia="en-US"/>
        </w:rPr>
        <w:t>__________________________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 xml:space="preserve">___________ копеек </w:t>
      </w:r>
      <w:r w:rsidRPr="00021A13">
        <w:t>НДС</w:t>
      </w:r>
      <w:r>
        <w:t>,</w:t>
      </w:r>
      <w:r w:rsidRPr="00021A13">
        <w:t xml:space="preserve"> не облагается в соответствии с подпунктом 26 пункта 2 статьи 149 Налогового кодекса Российской Федерации.</w:t>
      </w:r>
    </w:p>
    <w:p w14:paraId="7AEA72A4" w14:textId="77777777" w:rsidR="00D17CEF" w:rsidRPr="00A95DEE" w:rsidRDefault="00D17CEF" w:rsidP="00D17CEF">
      <w:pPr>
        <w:pStyle w:val="ac"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Цена Услуг по Договору определяется в Приложении № 1 к Договору и </w:t>
      </w:r>
      <w:r w:rsidRPr="00A95DEE">
        <w:rPr>
          <w:lang w:eastAsia="en-US"/>
        </w:rPr>
        <w:t xml:space="preserve">составляет </w:t>
      </w:r>
      <w:r>
        <w:rPr>
          <w:lang w:eastAsia="en-US"/>
        </w:rPr>
        <w:t>__________________________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>___________ копеек (</w:t>
      </w:r>
      <w:r w:rsidRPr="00A95DEE">
        <w:rPr>
          <w:lang w:eastAsia="en-US"/>
        </w:rPr>
        <w:t>в том числе НДС 18%</w:t>
      </w:r>
      <w:r>
        <w:rPr>
          <w:lang w:eastAsia="en-US"/>
        </w:rPr>
        <w:t xml:space="preserve"> ______________________ рублей ____________ копеек).</w:t>
      </w:r>
      <w:r w:rsidRPr="00A95DEE">
        <w:rPr>
          <w:lang w:eastAsia="en-US"/>
        </w:rPr>
        <w:t xml:space="preserve"> </w:t>
      </w:r>
    </w:p>
    <w:p w14:paraId="0F3CFA7D" w14:textId="77777777" w:rsidR="00D17CEF" w:rsidRPr="00E92ADF" w:rsidRDefault="00D17CEF" w:rsidP="00D17CEF">
      <w:pPr>
        <w:pStyle w:val="ac"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Цена за единицу </w:t>
      </w:r>
      <w:r>
        <w:rPr>
          <w:lang w:eastAsia="en-US"/>
        </w:rPr>
        <w:t>ПО, Обновления</w:t>
      </w:r>
      <w:r w:rsidRPr="00A95DEE">
        <w:rPr>
          <w:lang w:eastAsia="en-US"/>
        </w:rPr>
        <w:t xml:space="preserve"> </w:t>
      </w:r>
      <w:r>
        <w:rPr>
          <w:lang w:eastAsia="en-US"/>
        </w:rPr>
        <w:t xml:space="preserve">и Услуги </w:t>
      </w:r>
      <w:r w:rsidRPr="00A95DEE">
        <w:rPr>
          <w:lang w:eastAsia="en-US"/>
        </w:rPr>
        <w:t>является твердо</w:t>
      </w:r>
      <w:r>
        <w:rPr>
          <w:lang w:eastAsia="en-US"/>
        </w:rPr>
        <w:t>й</w:t>
      </w:r>
      <w:r w:rsidRPr="00A95DEE">
        <w:rPr>
          <w:lang w:eastAsia="en-US"/>
        </w:rPr>
        <w:t xml:space="preserve"> на весь период действия Договора. В цену включена </w:t>
      </w:r>
      <w:r w:rsidRPr="00E92ADF">
        <w:rPr>
          <w:lang w:eastAsia="en-US"/>
        </w:rPr>
        <w:t xml:space="preserve">сумма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A95DEE">
        <w:rPr>
          <w:lang w:eastAsia="en-US"/>
        </w:rPr>
        <w:t>все работы и затраты не упомянутые, но необходимые для выполнения предмета Договора.</w:t>
      </w:r>
      <w:r>
        <w:rPr>
          <w:lang w:eastAsia="en-US"/>
        </w:rPr>
        <w:t xml:space="preserve"> Любые расходы и/или обязательные платежи Исполнителя, прямо не предусмотренные Договором, но необходимые для исполнения его предмета считаются включенными в цену Договора и не требуют дополнительной оплаты со стороны Пользователя.</w:t>
      </w:r>
    </w:p>
    <w:p w14:paraId="31623918" w14:textId="77777777" w:rsidR="00D17CEF" w:rsidRPr="00F8764B" w:rsidRDefault="00D17CEF" w:rsidP="00D17CEF">
      <w:pPr>
        <w:ind w:left="142" w:hanging="142"/>
        <w:contextualSpacing/>
        <w:rPr>
          <w:b/>
          <w:sz w:val="16"/>
          <w:szCs w:val="16"/>
          <w:lang w:eastAsia="en-US"/>
        </w:rPr>
      </w:pPr>
    </w:p>
    <w:p w14:paraId="20352397" w14:textId="77777777" w:rsidR="00D17CEF" w:rsidRDefault="00D17CEF" w:rsidP="00D17CE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162A1C">
        <w:rPr>
          <w:b/>
        </w:rPr>
        <w:t>ПОРЯДОК ВЫПОЛНЕНИЯ И СДАЧИ-ПРИЕМКИ</w:t>
      </w:r>
    </w:p>
    <w:p w14:paraId="31A3117A" w14:textId="77777777" w:rsidR="00D17CEF" w:rsidRPr="00162A1C" w:rsidRDefault="00D17CEF" w:rsidP="00D17CE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Исполнитель</w:t>
      </w:r>
      <w:r w:rsidRPr="00162A1C">
        <w:rPr>
          <w:lang w:eastAsia="en-US"/>
        </w:rPr>
        <w:t xml:space="preserve"> в течение </w:t>
      </w:r>
      <w:r>
        <w:rPr>
          <w:lang w:eastAsia="en-US"/>
        </w:rPr>
        <w:t>_______ (________)</w:t>
      </w:r>
      <w:r w:rsidRPr="00162A1C">
        <w:rPr>
          <w:lang w:eastAsia="en-US"/>
        </w:rPr>
        <w:t xml:space="preserve"> рабочих дней с момента заключения Договора обеспечивает </w:t>
      </w:r>
      <w:r>
        <w:rPr>
          <w:lang w:eastAsia="en-US"/>
        </w:rPr>
        <w:t>Пользователя</w:t>
      </w:r>
      <w:r w:rsidRPr="00162A1C">
        <w:rPr>
          <w:lang w:eastAsia="en-US"/>
        </w:rPr>
        <w:t xml:space="preserve"> правом на использование </w:t>
      </w:r>
      <w:proofErr w:type="gramStart"/>
      <w:r>
        <w:rPr>
          <w:lang w:eastAsia="en-US"/>
        </w:rPr>
        <w:t>ПО</w:t>
      </w:r>
      <w:r w:rsidRPr="00162A1C">
        <w:rPr>
          <w:lang w:eastAsia="en-US"/>
        </w:rPr>
        <w:t xml:space="preserve"> путем</w:t>
      </w:r>
      <w:proofErr w:type="gramEnd"/>
      <w:r w:rsidRPr="00162A1C">
        <w:rPr>
          <w:lang w:eastAsia="en-US"/>
        </w:rPr>
        <w:t xml:space="preserve"> </w:t>
      </w:r>
      <w:r>
        <w:rPr>
          <w:lang w:eastAsia="en-US"/>
        </w:rPr>
        <w:t>первичной установке ПО на ЭВМ Пользователя</w:t>
      </w:r>
      <w:r w:rsidRPr="00162A1C">
        <w:rPr>
          <w:lang w:eastAsia="en-US"/>
        </w:rPr>
        <w:t>.</w:t>
      </w:r>
      <w:r>
        <w:rPr>
          <w:lang w:eastAsia="en-US"/>
        </w:rPr>
        <w:t xml:space="preserve"> Исполнитель обязан заблаговременно, нем менее чем за 2 (два) рабочих дня </w:t>
      </w:r>
      <w:r>
        <w:rPr>
          <w:lang w:eastAsia="en-US"/>
        </w:rPr>
        <w:lastRenderedPageBreak/>
        <w:t>до даты первичной установки ПО уведомить об этом Пользователя по электронной почте ________________.</w:t>
      </w:r>
    </w:p>
    <w:p w14:paraId="57E242F2" w14:textId="77777777" w:rsidR="00D17CEF" w:rsidRPr="00162A1C" w:rsidRDefault="00D17CEF" w:rsidP="00D17CE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 xml:space="preserve">После выполнения обязательств по пункту 3.1. Договора </w:t>
      </w:r>
      <w:r>
        <w:rPr>
          <w:lang w:eastAsia="en-US"/>
        </w:rPr>
        <w:t>Исполнитель</w:t>
      </w:r>
      <w:r w:rsidRPr="00162A1C">
        <w:rPr>
          <w:lang w:eastAsia="en-US"/>
        </w:rPr>
        <w:t xml:space="preserve"> предоставляет </w:t>
      </w:r>
      <w:r>
        <w:rPr>
          <w:lang w:eastAsia="en-US"/>
        </w:rPr>
        <w:t>Пользователю</w:t>
      </w:r>
      <w:r w:rsidRPr="00162A1C">
        <w:rPr>
          <w:lang w:eastAsia="en-US"/>
        </w:rPr>
        <w:t xml:space="preserve"> акт приема-передачи прав</w:t>
      </w:r>
      <w:r>
        <w:rPr>
          <w:lang w:eastAsia="en-US"/>
        </w:rPr>
        <w:t xml:space="preserve"> </w:t>
      </w:r>
      <w:r w:rsidRPr="00162A1C">
        <w:rPr>
          <w:lang w:eastAsia="en-US"/>
        </w:rPr>
        <w:t>(далее – Акт) в двух экземплярах.</w:t>
      </w:r>
    </w:p>
    <w:p w14:paraId="1E2F1EA6" w14:textId="77777777" w:rsidR="00D17CEF" w:rsidRPr="00162A1C" w:rsidRDefault="00D17CEF" w:rsidP="00D17CE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Пользователь</w:t>
      </w:r>
      <w:r w:rsidRPr="00162A1C">
        <w:rPr>
          <w:lang w:eastAsia="en-US"/>
        </w:rPr>
        <w:t xml:space="preserve"> в течение 10 (десяти) рабочих дней с момента получения оригинал</w:t>
      </w:r>
      <w:r>
        <w:rPr>
          <w:lang w:eastAsia="en-US"/>
        </w:rPr>
        <w:t>а Акта подписывает</w:t>
      </w:r>
      <w:r w:rsidRPr="00162A1C">
        <w:rPr>
          <w:lang w:eastAsia="en-US"/>
        </w:rPr>
        <w:t xml:space="preserve"> и направляет один экземпляр Акта </w:t>
      </w:r>
      <w:r>
        <w:rPr>
          <w:lang w:eastAsia="en-US"/>
        </w:rPr>
        <w:t>Исполнителю</w:t>
      </w:r>
      <w:r w:rsidRPr="00162A1C">
        <w:rPr>
          <w:lang w:eastAsia="en-US"/>
        </w:rPr>
        <w:t>.</w:t>
      </w:r>
    </w:p>
    <w:p w14:paraId="10B78CE4" w14:textId="77777777" w:rsidR="00D17CEF" w:rsidRPr="00162A1C" w:rsidRDefault="00D17CEF" w:rsidP="00D17CE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>При наличии замечаний и</w:t>
      </w:r>
      <w:r>
        <w:rPr>
          <w:lang w:eastAsia="en-US"/>
        </w:rPr>
        <w:t>ли</w:t>
      </w:r>
      <w:r w:rsidRPr="00162A1C">
        <w:rPr>
          <w:lang w:eastAsia="en-US"/>
        </w:rPr>
        <w:t xml:space="preserve"> претензий к предоставленным правам</w:t>
      </w:r>
      <w:r>
        <w:rPr>
          <w:lang w:eastAsia="en-US"/>
        </w:rPr>
        <w:t>,</w:t>
      </w:r>
      <w:r w:rsidRPr="00162A1C">
        <w:rPr>
          <w:lang w:eastAsia="en-US"/>
        </w:rPr>
        <w:t xml:space="preserve"> </w:t>
      </w:r>
      <w:r>
        <w:rPr>
          <w:lang w:eastAsia="en-US"/>
        </w:rPr>
        <w:t>предоставленному программному обеспечению Пользователь</w:t>
      </w:r>
      <w:r w:rsidRPr="00162A1C">
        <w:rPr>
          <w:lang w:eastAsia="en-US"/>
        </w:rPr>
        <w:t xml:space="preserve"> в срок, указанны</w:t>
      </w:r>
      <w:r>
        <w:rPr>
          <w:lang w:eastAsia="en-US"/>
        </w:rPr>
        <w:t>й</w:t>
      </w:r>
      <w:r w:rsidRPr="00162A1C">
        <w:rPr>
          <w:lang w:eastAsia="en-US"/>
        </w:rPr>
        <w:t xml:space="preserve"> в пункте 3.3 Договора, направляет мотивированный отказ </w:t>
      </w:r>
      <w:r>
        <w:rPr>
          <w:lang w:eastAsia="en-US"/>
        </w:rPr>
        <w:t>Исполнителю</w:t>
      </w:r>
      <w:r w:rsidRPr="00162A1C">
        <w:rPr>
          <w:lang w:eastAsia="en-US"/>
        </w:rPr>
        <w:t xml:space="preserve"> с указанием сроков устранения замечаний. Замечания и претензии устраняются </w:t>
      </w:r>
      <w:r>
        <w:rPr>
          <w:lang w:eastAsia="en-US"/>
        </w:rPr>
        <w:t>Исполнителем</w:t>
      </w:r>
      <w:r w:rsidRPr="00162A1C">
        <w:rPr>
          <w:lang w:eastAsia="en-US"/>
        </w:rPr>
        <w:t xml:space="preserve"> за свой счет в сроки, установленные </w:t>
      </w:r>
      <w:r>
        <w:rPr>
          <w:lang w:eastAsia="en-US"/>
        </w:rPr>
        <w:t>Пользователем повторно предъявляются Исполнителем для приемки Пользователю</w:t>
      </w:r>
      <w:r w:rsidRPr="00162A1C">
        <w:rPr>
          <w:lang w:eastAsia="en-US"/>
        </w:rPr>
        <w:t>.</w:t>
      </w:r>
    </w:p>
    <w:p w14:paraId="6CA4BE59" w14:textId="77777777" w:rsidR="00D17CEF" w:rsidRPr="00162A1C" w:rsidRDefault="00D17CEF" w:rsidP="00D17CE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 xml:space="preserve">Обязанность </w:t>
      </w:r>
      <w:r>
        <w:rPr>
          <w:lang w:eastAsia="en-US"/>
        </w:rPr>
        <w:t>Исполнителя</w:t>
      </w:r>
      <w:r w:rsidRPr="00162A1C">
        <w:rPr>
          <w:lang w:eastAsia="en-US"/>
        </w:rPr>
        <w:t xml:space="preserve"> по </w:t>
      </w:r>
      <w:r>
        <w:rPr>
          <w:lang w:eastAsia="en-US"/>
        </w:rPr>
        <w:t>предоставлению</w:t>
      </w:r>
      <w:r w:rsidRPr="00162A1C">
        <w:rPr>
          <w:lang w:eastAsia="en-US"/>
        </w:rPr>
        <w:t xml:space="preserve"> права на использование </w:t>
      </w:r>
      <w:r>
        <w:rPr>
          <w:lang w:eastAsia="en-US"/>
        </w:rPr>
        <w:t xml:space="preserve">ПО </w:t>
      </w:r>
      <w:r w:rsidRPr="00162A1C">
        <w:rPr>
          <w:lang w:eastAsia="en-US"/>
        </w:rPr>
        <w:t xml:space="preserve">считается исполненной с момента подписания </w:t>
      </w:r>
      <w:r>
        <w:rPr>
          <w:lang w:eastAsia="en-US"/>
        </w:rPr>
        <w:t>Пользователем</w:t>
      </w:r>
      <w:r w:rsidRPr="00162A1C">
        <w:rPr>
          <w:lang w:eastAsia="en-US"/>
        </w:rPr>
        <w:t xml:space="preserve"> Акта.</w:t>
      </w:r>
    </w:p>
    <w:p w14:paraId="07274D07" w14:textId="77777777" w:rsidR="00D17CEF" w:rsidRPr="00162A1C" w:rsidRDefault="00D17CEF" w:rsidP="00D17CE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Исполнитель ежемесячно в течение 12 (месяцев) п</w:t>
      </w:r>
      <w:r w:rsidRPr="0003706A">
        <w:rPr>
          <w:lang w:eastAsia="en-US"/>
        </w:rPr>
        <w:t xml:space="preserve">осле исполнения </w:t>
      </w:r>
      <w:r>
        <w:rPr>
          <w:lang w:eastAsia="en-US"/>
        </w:rPr>
        <w:t>обязанности по предоставлению</w:t>
      </w:r>
      <w:r w:rsidRPr="00162A1C">
        <w:rPr>
          <w:lang w:eastAsia="en-US"/>
        </w:rPr>
        <w:t xml:space="preserve"> права на использование </w:t>
      </w:r>
      <w:r>
        <w:rPr>
          <w:lang w:eastAsia="en-US"/>
        </w:rPr>
        <w:t>ПО обеспечивает Пользователя правом на использование Обновлений путем их своевременной установке на ЭВМ Пользователя. Количество Обновлений не ограничено.</w:t>
      </w:r>
      <w:r w:rsidRPr="00DD301F">
        <w:rPr>
          <w:lang w:eastAsia="en-US"/>
        </w:rPr>
        <w:t xml:space="preserve"> </w:t>
      </w:r>
      <w:r>
        <w:rPr>
          <w:lang w:eastAsia="en-US"/>
        </w:rPr>
        <w:t>Исполнитель обязан заблаговременно, нем менее чем за 2 (два) рабочих дня до даты установки Обновлений уведомить об этом Пользователя по электронной почте ________________.</w:t>
      </w:r>
    </w:p>
    <w:p w14:paraId="09C2C037" w14:textId="77777777" w:rsidR="00D17CEF" w:rsidRDefault="00D17CEF" w:rsidP="00D17CE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Исполнитель ежемесячно, не позднее пятого числа месяца, следующего за отчетным, при условии исполнения обязательств по пункту 3.6 Договора </w:t>
      </w:r>
      <w:r w:rsidRPr="00162A1C">
        <w:rPr>
          <w:lang w:eastAsia="en-US"/>
        </w:rPr>
        <w:t xml:space="preserve">предоставляет </w:t>
      </w:r>
      <w:r>
        <w:rPr>
          <w:lang w:eastAsia="en-US"/>
        </w:rPr>
        <w:t>Пользователю</w:t>
      </w:r>
      <w:r w:rsidRPr="00162A1C">
        <w:rPr>
          <w:lang w:eastAsia="en-US"/>
        </w:rPr>
        <w:t xml:space="preserve"> </w:t>
      </w:r>
      <w:r>
        <w:rPr>
          <w:lang w:eastAsia="en-US"/>
        </w:rPr>
        <w:t>А</w:t>
      </w:r>
      <w:r w:rsidRPr="00162A1C">
        <w:rPr>
          <w:lang w:eastAsia="en-US"/>
        </w:rPr>
        <w:t>кт.</w:t>
      </w:r>
    </w:p>
    <w:p w14:paraId="0F54BA14" w14:textId="77777777" w:rsidR="00D17CEF" w:rsidRPr="00162A1C" w:rsidRDefault="00D17CEF" w:rsidP="00D17CE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Пользователь</w:t>
      </w:r>
      <w:r w:rsidRPr="00162A1C">
        <w:rPr>
          <w:lang w:eastAsia="en-US"/>
        </w:rPr>
        <w:t xml:space="preserve"> в течение 10 (десяти) рабочих дней с момента получения оригинал</w:t>
      </w:r>
      <w:r>
        <w:rPr>
          <w:lang w:eastAsia="en-US"/>
        </w:rPr>
        <w:t>а Акта подписывает</w:t>
      </w:r>
      <w:r w:rsidRPr="00162A1C">
        <w:rPr>
          <w:lang w:eastAsia="en-US"/>
        </w:rPr>
        <w:t xml:space="preserve"> и направляет один экземпляр </w:t>
      </w:r>
      <w:r>
        <w:rPr>
          <w:lang w:eastAsia="en-US"/>
        </w:rPr>
        <w:t>Акта Исполнителю</w:t>
      </w:r>
      <w:r w:rsidRPr="00162A1C">
        <w:rPr>
          <w:lang w:eastAsia="en-US"/>
        </w:rPr>
        <w:t>.</w:t>
      </w:r>
    </w:p>
    <w:p w14:paraId="4073384E" w14:textId="77777777" w:rsidR="00D17CEF" w:rsidRPr="00162A1C" w:rsidRDefault="00D17CEF" w:rsidP="00D17CE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>При наличии замечаний и</w:t>
      </w:r>
      <w:r>
        <w:rPr>
          <w:lang w:eastAsia="en-US"/>
        </w:rPr>
        <w:t>ли</w:t>
      </w:r>
      <w:r w:rsidRPr="00162A1C">
        <w:rPr>
          <w:lang w:eastAsia="en-US"/>
        </w:rPr>
        <w:t xml:space="preserve"> претензий к предоставленным правам</w:t>
      </w:r>
      <w:r>
        <w:rPr>
          <w:lang w:eastAsia="en-US"/>
        </w:rPr>
        <w:t>,</w:t>
      </w:r>
      <w:r w:rsidRPr="00162A1C">
        <w:rPr>
          <w:lang w:eastAsia="en-US"/>
        </w:rPr>
        <w:t xml:space="preserve"> </w:t>
      </w:r>
      <w:r>
        <w:rPr>
          <w:lang w:eastAsia="en-US"/>
        </w:rPr>
        <w:t>предоставленным Обновлениям Пользователь</w:t>
      </w:r>
      <w:r w:rsidRPr="00162A1C">
        <w:rPr>
          <w:lang w:eastAsia="en-US"/>
        </w:rPr>
        <w:t xml:space="preserve"> в срок, указанны</w:t>
      </w:r>
      <w:r>
        <w:rPr>
          <w:lang w:eastAsia="en-US"/>
        </w:rPr>
        <w:t>й</w:t>
      </w:r>
      <w:r w:rsidRPr="00162A1C">
        <w:rPr>
          <w:lang w:eastAsia="en-US"/>
        </w:rPr>
        <w:t xml:space="preserve"> в пункте 3.</w:t>
      </w:r>
      <w:r>
        <w:rPr>
          <w:lang w:eastAsia="en-US"/>
        </w:rPr>
        <w:t>8</w:t>
      </w:r>
      <w:r w:rsidRPr="00162A1C">
        <w:rPr>
          <w:lang w:eastAsia="en-US"/>
        </w:rPr>
        <w:t xml:space="preserve"> Договора, направляет мотивированный отказ </w:t>
      </w:r>
      <w:r>
        <w:rPr>
          <w:lang w:eastAsia="en-US"/>
        </w:rPr>
        <w:t>Исполнителю</w:t>
      </w:r>
      <w:r w:rsidRPr="00162A1C">
        <w:rPr>
          <w:lang w:eastAsia="en-US"/>
        </w:rPr>
        <w:t xml:space="preserve"> с указанием сроков устранения замечаний. Замечания и претензии устраняются </w:t>
      </w:r>
      <w:r>
        <w:rPr>
          <w:lang w:eastAsia="en-US"/>
        </w:rPr>
        <w:t>Исполнителем</w:t>
      </w:r>
      <w:r w:rsidRPr="00162A1C">
        <w:rPr>
          <w:lang w:eastAsia="en-US"/>
        </w:rPr>
        <w:t xml:space="preserve"> за свой счет в сроки, установленные </w:t>
      </w:r>
      <w:r>
        <w:rPr>
          <w:lang w:eastAsia="en-US"/>
        </w:rPr>
        <w:t>Пользователем повторно предъявляются Исполнителем для приемки Пользователю</w:t>
      </w:r>
      <w:r w:rsidRPr="00162A1C">
        <w:rPr>
          <w:lang w:eastAsia="en-US"/>
        </w:rPr>
        <w:t>.</w:t>
      </w:r>
    </w:p>
    <w:p w14:paraId="1F43D42A" w14:textId="77777777" w:rsidR="00D17CEF" w:rsidRPr="00162A1C" w:rsidRDefault="00D17CEF" w:rsidP="00D17CEF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 xml:space="preserve">Обязанность </w:t>
      </w:r>
      <w:r>
        <w:rPr>
          <w:lang w:eastAsia="en-US"/>
        </w:rPr>
        <w:t>Исполнителя</w:t>
      </w:r>
      <w:r w:rsidRPr="00162A1C">
        <w:rPr>
          <w:lang w:eastAsia="en-US"/>
        </w:rPr>
        <w:t xml:space="preserve"> по </w:t>
      </w:r>
      <w:r>
        <w:rPr>
          <w:lang w:eastAsia="en-US"/>
        </w:rPr>
        <w:t>предоставлению</w:t>
      </w:r>
      <w:r w:rsidRPr="00162A1C">
        <w:rPr>
          <w:lang w:eastAsia="en-US"/>
        </w:rPr>
        <w:t xml:space="preserve"> права на использование </w:t>
      </w:r>
      <w:r>
        <w:rPr>
          <w:lang w:eastAsia="en-US"/>
        </w:rPr>
        <w:t xml:space="preserve">Обновлений </w:t>
      </w:r>
      <w:r w:rsidRPr="00162A1C">
        <w:rPr>
          <w:lang w:eastAsia="en-US"/>
        </w:rPr>
        <w:t xml:space="preserve">считается исполненной с момента подписания </w:t>
      </w:r>
      <w:r>
        <w:rPr>
          <w:lang w:eastAsia="en-US"/>
        </w:rPr>
        <w:t>Пользователем</w:t>
      </w:r>
      <w:r w:rsidRPr="00162A1C">
        <w:rPr>
          <w:lang w:eastAsia="en-US"/>
        </w:rPr>
        <w:t xml:space="preserve"> </w:t>
      </w:r>
      <w:r>
        <w:rPr>
          <w:lang w:eastAsia="en-US"/>
        </w:rPr>
        <w:t>Акта</w:t>
      </w:r>
      <w:r w:rsidRPr="00162A1C">
        <w:rPr>
          <w:lang w:eastAsia="en-US"/>
        </w:rPr>
        <w:t>.</w:t>
      </w:r>
    </w:p>
    <w:p w14:paraId="082F2235" w14:textId="77777777" w:rsidR="00D17CEF" w:rsidRPr="00F8764B" w:rsidRDefault="00D17CEF" w:rsidP="00D17CEF">
      <w:pPr>
        <w:tabs>
          <w:tab w:val="left" w:pos="1134"/>
        </w:tabs>
        <w:contextualSpacing/>
        <w:jc w:val="both"/>
        <w:rPr>
          <w:sz w:val="16"/>
          <w:szCs w:val="16"/>
          <w:highlight w:val="yellow"/>
          <w:lang w:eastAsia="en-US"/>
        </w:rPr>
      </w:pPr>
    </w:p>
    <w:p w14:paraId="134001A8" w14:textId="77777777" w:rsidR="00D17CEF" w:rsidRPr="00E92ADF" w:rsidRDefault="00D17CEF" w:rsidP="00D17CE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E92ADF">
        <w:rPr>
          <w:b/>
          <w:bCs/>
          <w:lang w:eastAsia="en-US"/>
        </w:rPr>
        <w:t xml:space="preserve">ПОРЯДОК </w:t>
      </w:r>
      <w:r>
        <w:rPr>
          <w:b/>
          <w:bCs/>
          <w:lang w:eastAsia="en-US"/>
        </w:rPr>
        <w:t>ОКАЗАНИЯ УСЛУГ</w:t>
      </w:r>
    </w:p>
    <w:p w14:paraId="198C3890" w14:textId="77777777" w:rsidR="00D17CEF" w:rsidRPr="00A95DEE" w:rsidRDefault="00D17CEF" w:rsidP="00D17CE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Услуги по первичной установке и настройке ПО на ЭВМ Пользователя оказываются Исполнителем в течение _______ (________)</w:t>
      </w:r>
      <w:r w:rsidRPr="00162A1C">
        <w:rPr>
          <w:lang w:eastAsia="en-US"/>
        </w:rPr>
        <w:t xml:space="preserve"> рабочих дней с момента заключения Договора</w:t>
      </w:r>
      <w:r>
        <w:rPr>
          <w:lang w:eastAsia="en-US"/>
        </w:rPr>
        <w:t>. Исполнитель обязан заблаговременно, не менее чем за 2 (два) рабочих дня, до даты оказания услуг по первичной установке и настройке ПО на ЭВМ Пользователя, уведомить последнего по электронной почте ________________.</w:t>
      </w:r>
    </w:p>
    <w:p w14:paraId="3362BE6F" w14:textId="77777777" w:rsidR="00D17CEF" w:rsidRPr="00712FEE" w:rsidRDefault="00D17CEF" w:rsidP="00D17CE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Услуги по первичной установке и настройке ПО на ЭВМ Пользователя оказываются Исполнителем по рабочим дням с 09.00 до 18.00, в соответствии с условиями Приложения № 2 к Договору</w:t>
      </w:r>
      <w:r w:rsidRPr="00A95DEE">
        <w:rPr>
          <w:lang w:eastAsia="en-US"/>
        </w:rPr>
        <w:t>.</w:t>
      </w:r>
    </w:p>
    <w:p w14:paraId="6E308528" w14:textId="77777777" w:rsidR="00D17CEF" w:rsidRDefault="00D17CEF" w:rsidP="00D17CE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Приемка </w:t>
      </w:r>
      <w:r>
        <w:rPr>
          <w:lang w:eastAsia="en-US"/>
        </w:rPr>
        <w:t>услуги по первичной установке и настройке ПО на ЭВМ Пользователя осуществляется на основании Акта сдачи-приемки оказанных услуг (далее – Акт), который передается Исполнителем Пользователю по окончанию оказания услуги по первичной установке и настройке ПО на ЭВМ Пользователя</w:t>
      </w:r>
      <w:r w:rsidRPr="00A95DEE">
        <w:rPr>
          <w:lang w:eastAsia="en-US"/>
        </w:rPr>
        <w:t>.</w:t>
      </w:r>
    </w:p>
    <w:p w14:paraId="567151C1" w14:textId="77777777" w:rsidR="00D17CEF" w:rsidRDefault="00D17CEF" w:rsidP="00D17CE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Пользователь в течение 10 (десяти) рабочих дней с момента получения 2 (двух), подписанных со стороны Исполнителя экземпляров Акта подписывает их и направляет один экземпляр Акта Исполнителю или направляет в указанный срок Исполнителю мотивированный отказ от подписания Акта.</w:t>
      </w:r>
    </w:p>
    <w:p w14:paraId="545A4DA0" w14:textId="77777777" w:rsidR="00D17CEF" w:rsidRDefault="00D17CEF" w:rsidP="00D17CE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В случае отказа Пользователя от подписания Акта Исполнитель обязан за свой счет устранить, указанные в мотивированном отказе недостатки в течение 3 (трех) календарных дней и повторно предъявить услуги для приемки Пользователю.</w:t>
      </w:r>
    </w:p>
    <w:p w14:paraId="2760DE46" w14:textId="77777777" w:rsidR="00D17CEF" w:rsidRDefault="00D17CEF" w:rsidP="00D17CE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Услуги по информационно-техническому обслуживанию оказываются Исполнителем с даты приемки Пользователем услуг по первичной установке и настройке ПО на ЭВМ Пользователя и в течение срока, указанного в Приложении № 2 к Договору.</w:t>
      </w:r>
    </w:p>
    <w:p w14:paraId="4A3BF387" w14:textId="77777777" w:rsidR="00D17CEF" w:rsidRDefault="00D17CEF" w:rsidP="00D17CE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Приемка услуг по информационно-техническому обслуживанию осуществляется за каждый отчетный период. Исполнитель не позднее 25 числа отчетного месяца направляет Пользователю 2 (два) экземпляра, подписанного со стороны Исполнителя Акта. Отчетный период равен одному месяцу.</w:t>
      </w:r>
    </w:p>
    <w:p w14:paraId="78FA628C" w14:textId="77777777" w:rsidR="00D17CEF" w:rsidRDefault="00D17CEF" w:rsidP="00D17CE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Пользователь в течение 10 (десяти) рабочих дней с момента получения 2 (двух), подписанных со стороны Исполнителя экземпляров Акта подписывает их и направляет один экземпляр Акта Исполнителю или направляет в указанный срок Исполнителю мотивированный отказ от подписания Акта.</w:t>
      </w:r>
    </w:p>
    <w:p w14:paraId="38A39344" w14:textId="77777777" w:rsidR="00D17CEF" w:rsidRDefault="00D17CEF" w:rsidP="00D17CEF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В случае отказа Пользователя от подписания Акта Исполнитель обязан за свой счет устранить, указанные в мотивированном отказе недостатки в течение 3 (трех) календарных дней и повторно предъявить услуги для приемки Пользователю.</w:t>
      </w:r>
    </w:p>
    <w:p w14:paraId="76555BA9" w14:textId="77777777" w:rsidR="00D17CEF" w:rsidRPr="00F8764B" w:rsidRDefault="00D17CEF" w:rsidP="00D17CEF">
      <w:pPr>
        <w:tabs>
          <w:tab w:val="left" w:pos="1134"/>
        </w:tabs>
        <w:contextualSpacing/>
        <w:jc w:val="both"/>
        <w:rPr>
          <w:sz w:val="16"/>
          <w:szCs w:val="16"/>
          <w:highlight w:val="yellow"/>
          <w:lang w:eastAsia="en-US"/>
        </w:rPr>
      </w:pPr>
    </w:p>
    <w:p w14:paraId="43AA58EE" w14:textId="77777777" w:rsidR="00D17CEF" w:rsidRPr="00E92ADF" w:rsidRDefault="00D17CEF" w:rsidP="00D17CE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E92ADF">
        <w:rPr>
          <w:b/>
          <w:bCs/>
          <w:lang w:eastAsia="en-US"/>
        </w:rPr>
        <w:t>УСЛОВИЯ ПЛАТЕЖА</w:t>
      </w:r>
    </w:p>
    <w:p w14:paraId="79228A15" w14:textId="77777777" w:rsidR="00D17CEF" w:rsidRPr="000214FE" w:rsidRDefault="00D17CEF" w:rsidP="00D17CEF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0214FE">
        <w:rPr>
          <w:lang w:eastAsia="en-US"/>
        </w:rPr>
        <w:t>Оплата по Договору осуществляется по безналичному расчету путем перечисления денежных средств на расчетный счет Исполнителя, указанный в Договоре. Обязанность Заказчика по оплате считается исполненной с момента списания денежных средств с расчетного счета Заказчика.</w:t>
      </w:r>
    </w:p>
    <w:p w14:paraId="3D184FD9" w14:textId="77777777" w:rsidR="00D17CEF" w:rsidRPr="000214FE" w:rsidRDefault="00D17CEF" w:rsidP="00D17CEF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0214FE">
        <w:rPr>
          <w:lang w:eastAsia="en-US"/>
        </w:rPr>
        <w:t>В случае изменения банковских реквизитов, Стороны должны незамедлительно сообщить друг другу об этом в письменном виде.</w:t>
      </w:r>
    </w:p>
    <w:p w14:paraId="68BC1A5C" w14:textId="77777777" w:rsidR="00D17CEF" w:rsidRDefault="00D17CEF" w:rsidP="00D17CEF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Оплата </w:t>
      </w:r>
      <w:r>
        <w:rPr>
          <w:lang w:eastAsia="en-US"/>
        </w:rPr>
        <w:t xml:space="preserve">по Договору </w:t>
      </w:r>
      <w:r w:rsidRPr="00A95DEE">
        <w:rPr>
          <w:lang w:eastAsia="en-US"/>
        </w:rPr>
        <w:t xml:space="preserve">производится </w:t>
      </w:r>
      <w:r w:rsidRPr="000214FE">
        <w:rPr>
          <w:lang w:eastAsia="en-US"/>
        </w:rPr>
        <w:t>Пользователем</w:t>
      </w:r>
      <w:r w:rsidRPr="00A95DEE">
        <w:rPr>
          <w:lang w:eastAsia="en-US"/>
        </w:rPr>
        <w:t xml:space="preserve"> в течение </w:t>
      </w:r>
      <w:r>
        <w:rPr>
          <w:lang w:eastAsia="en-US"/>
        </w:rPr>
        <w:t>10</w:t>
      </w:r>
      <w:r w:rsidRPr="00A95DEE">
        <w:rPr>
          <w:lang w:eastAsia="en-US"/>
        </w:rPr>
        <w:t xml:space="preserve"> (</w:t>
      </w:r>
      <w:r>
        <w:rPr>
          <w:lang w:eastAsia="en-US"/>
        </w:rPr>
        <w:t>десяти</w:t>
      </w:r>
      <w:r w:rsidRPr="00A95DEE">
        <w:rPr>
          <w:lang w:eastAsia="en-US"/>
        </w:rPr>
        <w:t xml:space="preserve">) рабочих дней с момента </w:t>
      </w:r>
      <w:r>
        <w:rPr>
          <w:lang w:eastAsia="en-US"/>
        </w:rPr>
        <w:t xml:space="preserve">подписания Пользователем Актов по пунктам 3.2 и 4.3 Договора и при наличии </w:t>
      </w:r>
      <w:r w:rsidRPr="00A95DEE">
        <w:rPr>
          <w:lang w:eastAsia="en-US"/>
        </w:rPr>
        <w:t xml:space="preserve">счета и счета-фактуры, выставленных </w:t>
      </w:r>
      <w:r w:rsidRPr="000214FE">
        <w:rPr>
          <w:lang w:eastAsia="en-US"/>
        </w:rPr>
        <w:t>Исполнителе</w:t>
      </w:r>
      <w:r w:rsidRPr="00A95DEE">
        <w:rPr>
          <w:lang w:eastAsia="en-US"/>
        </w:rPr>
        <w:t>м</w:t>
      </w:r>
      <w:r>
        <w:rPr>
          <w:lang w:eastAsia="en-US"/>
        </w:rPr>
        <w:t>, в размере, указанном в счете</w:t>
      </w:r>
      <w:r w:rsidRPr="00A95DEE">
        <w:rPr>
          <w:lang w:eastAsia="en-US"/>
        </w:rPr>
        <w:t>.</w:t>
      </w:r>
    </w:p>
    <w:p w14:paraId="134C3628" w14:textId="77777777" w:rsidR="00D17CEF" w:rsidRPr="00F8764B" w:rsidRDefault="00D17CEF" w:rsidP="00D17CEF">
      <w:pPr>
        <w:tabs>
          <w:tab w:val="left" w:pos="1134"/>
        </w:tabs>
        <w:contextualSpacing/>
        <w:jc w:val="both"/>
        <w:rPr>
          <w:sz w:val="16"/>
          <w:szCs w:val="16"/>
          <w:highlight w:val="yellow"/>
          <w:lang w:eastAsia="en-US"/>
        </w:rPr>
      </w:pPr>
    </w:p>
    <w:p w14:paraId="6DC6643C" w14:textId="77777777" w:rsidR="00D17CEF" w:rsidRPr="00E92ADF" w:rsidRDefault="00D17CEF" w:rsidP="00D17CE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E92ADF">
        <w:rPr>
          <w:b/>
          <w:bCs/>
          <w:lang w:eastAsia="en-US"/>
        </w:rPr>
        <w:t>ОТВЕТСТВЕННОСТЬ СТОРОН</w:t>
      </w:r>
    </w:p>
    <w:p w14:paraId="6F004B7A" w14:textId="77777777" w:rsidR="00D17CEF" w:rsidRPr="00162A1C" w:rsidRDefault="00D17CEF" w:rsidP="00D17CE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Исполнитель</w:t>
      </w:r>
      <w:r w:rsidRPr="00162A1C">
        <w:rPr>
          <w:lang w:eastAsia="en-US"/>
        </w:rPr>
        <w:t xml:space="preserve"> подтверждает, что он действует в пределах прав и полномочий, предоставленных ему </w:t>
      </w:r>
      <w:proofErr w:type="gramStart"/>
      <w:r>
        <w:rPr>
          <w:lang w:eastAsia="en-US"/>
        </w:rPr>
        <w:t>Правообладателем</w:t>
      </w:r>
      <w:proofErr w:type="gramEnd"/>
      <w:r w:rsidRPr="00162A1C">
        <w:rPr>
          <w:lang w:eastAsia="en-US"/>
        </w:rPr>
        <w:t xml:space="preserve"> и </w:t>
      </w:r>
      <w:r>
        <w:rPr>
          <w:lang w:eastAsia="en-US"/>
        </w:rPr>
        <w:t xml:space="preserve">имеет </w:t>
      </w:r>
      <w:r w:rsidRPr="00162A1C">
        <w:rPr>
          <w:lang w:eastAsia="en-US"/>
        </w:rPr>
        <w:t>все необходимые разрешения или одобрения, а также им соблюдены все процедуры, необходимые по действующему законодательству для принятия и исполнения им обязательств, вытекающих из Договора.</w:t>
      </w:r>
    </w:p>
    <w:p w14:paraId="795C86EC" w14:textId="77777777" w:rsidR="00D17CEF" w:rsidRPr="00162A1C" w:rsidRDefault="00D17CEF" w:rsidP="00D17CE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 xml:space="preserve">Заключение </w:t>
      </w:r>
      <w:r>
        <w:rPr>
          <w:lang w:eastAsia="en-US"/>
        </w:rPr>
        <w:t>Д</w:t>
      </w:r>
      <w:r w:rsidRPr="00162A1C">
        <w:rPr>
          <w:lang w:eastAsia="en-US"/>
        </w:rPr>
        <w:t xml:space="preserve">оговора не нарушает никаких положений и норм учредительных документов </w:t>
      </w:r>
      <w:r>
        <w:rPr>
          <w:lang w:eastAsia="en-US"/>
        </w:rPr>
        <w:t>Исполнителя</w:t>
      </w:r>
      <w:r w:rsidRPr="00162A1C">
        <w:rPr>
          <w:lang w:eastAsia="en-US"/>
        </w:rPr>
        <w:t xml:space="preserve"> или действующего законодательства, правил или распоряжений, которые относятся к </w:t>
      </w:r>
      <w:r>
        <w:rPr>
          <w:lang w:eastAsia="en-US"/>
        </w:rPr>
        <w:t>Исполнителю</w:t>
      </w:r>
      <w:r w:rsidRPr="00162A1C">
        <w:rPr>
          <w:lang w:eastAsia="en-US"/>
        </w:rPr>
        <w:t>, его правам и обязательствам перед третьими лицами.</w:t>
      </w:r>
    </w:p>
    <w:p w14:paraId="6DB0F275" w14:textId="77777777" w:rsidR="00D17CEF" w:rsidRPr="00162A1C" w:rsidRDefault="00D17CEF" w:rsidP="00D17CE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Исполнитель</w:t>
      </w:r>
      <w:r w:rsidRPr="00162A1C">
        <w:rPr>
          <w:lang w:eastAsia="en-US"/>
        </w:rPr>
        <w:t xml:space="preserve"> подтверждает, что на момент предоставления </w:t>
      </w:r>
      <w:r>
        <w:rPr>
          <w:lang w:eastAsia="en-US"/>
        </w:rPr>
        <w:t>Пользователю</w:t>
      </w:r>
      <w:r w:rsidRPr="00162A1C">
        <w:rPr>
          <w:lang w:eastAsia="en-US"/>
        </w:rPr>
        <w:t xml:space="preserve"> прав на использование программного о</w:t>
      </w:r>
      <w:r>
        <w:rPr>
          <w:lang w:eastAsia="en-US"/>
        </w:rPr>
        <w:t>беспечения</w:t>
      </w:r>
      <w:r w:rsidRPr="00162A1C">
        <w:rPr>
          <w:lang w:eastAsia="en-US"/>
        </w:rPr>
        <w:t xml:space="preserve"> оно не заложено, не арестовано, не является предметом исков третьих лиц и является лицензионным продуктом.</w:t>
      </w:r>
    </w:p>
    <w:p w14:paraId="385273E8" w14:textId="77777777" w:rsidR="00D17CEF" w:rsidRDefault="00D17CEF" w:rsidP="00D17CE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021A13">
        <w:rPr>
          <w:lang w:eastAsia="en-US"/>
        </w:rPr>
        <w:t xml:space="preserve">За нарушение </w:t>
      </w:r>
      <w:r>
        <w:rPr>
          <w:lang w:eastAsia="en-US"/>
        </w:rPr>
        <w:t>Исполнителем</w:t>
      </w:r>
      <w:r w:rsidRPr="00021A13">
        <w:rPr>
          <w:lang w:eastAsia="en-US"/>
        </w:rPr>
        <w:t xml:space="preserve"> срока исполнения своих обязательств по настоящему Договору </w:t>
      </w:r>
      <w:r>
        <w:rPr>
          <w:lang w:eastAsia="en-US"/>
        </w:rPr>
        <w:t>Исполнитель</w:t>
      </w:r>
      <w:r w:rsidRPr="00021A13">
        <w:rPr>
          <w:lang w:eastAsia="en-US"/>
        </w:rPr>
        <w:t xml:space="preserve"> уплачивает </w:t>
      </w:r>
      <w:r>
        <w:rPr>
          <w:lang w:eastAsia="en-US"/>
        </w:rPr>
        <w:t>Пользователю</w:t>
      </w:r>
      <w:r w:rsidRPr="00021A13">
        <w:rPr>
          <w:lang w:eastAsia="en-US"/>
        </w:rPr>
        <w:t xml:space="preserve"> штрафную неустойку в размере </w:t>
      </w:r>
      <w:r>
        <w:rPr>
          <w:lang w:eastAsia="en-US"/>
        </w:rPr>
        <w:t>0,</w:t>
      </w:r>
      <w:r w:rsidRPr="00E00D25">
        <w:rPr>
          <w:lang w:eastAsia="en-US"/>
        </w:rPr>
        <w:t>5</w:t>
      </w:r>
      <w:r>
        <w:rPr>
          <w:lang w:eastAsia="en-US"/>
        </w:rPr>
        <w:t>%</w:t>
      </w:r>
      <w:r w:rsidRPr="00E00D25">
        <w:rPr>
          <w:lang w:eastAsia="en-US"/>
        </w:rPr>
        <w:t xml:space="preserve"> (Ноль целых пять </w:t>
      </w:r>
      <w:r>
        <w:rPr>
          <w:lang w:eastAsia="en-US"/>
        </w:rPr>
        <w:t>десятых процента</w:t>
      </w:r>
      <w:r w:rsidRPr="00E00D25">
        <w:rPr>
          <w:lang w:eastAsia="en-US"/>
        </w:rPr>
        <w:t xml:space="preserve">) </w:t>
      </w:r>
      <w:r w:rsidRPr="00021A13">
        <w:rPr>
          <w:lang w:eastAsia="en-US"/>
        </w:rPr>
        <w:t>от цены Договора, установленной пунктом 2.1 Договора, за каждый день просрочки исполнения обязательств, начиная со дня, следующего после дня истечения установленного Договором срока исполнения обязательств.</w:t>
      </w:r>
      <w:r w:rsidRPr="00692736">
        <w:rPr>
          <w:lang w:eastAsia="en-US"/>
        </w:rPr>
        <w:t xml:space="preserve"> </w:t>
      </w:r>
      <w:r>
        <w:rPr>
          <w:lang w:eastAsia="en-US"/>
        </w:rPr>
        <w:t xml:space="preserve">Указанная неустойка </w:t>
      </w:r>
      <w:proofErr w:type="gramStart"/>
      <w:r>
        <w:rPr>
          <w:lang w:eastAsia="en-US"/>
        </w:rPr>
        <w:t>взимаются</w:t>
      </w:r>
      <w:proofErr w:type="gramEnd"/>
      <w:r>
        <w:rPr>
          <w:lang w:eastAsia="en-US"/>
        </w:rPr>
        <w:t xml:space="preserve"> сверх суммы убытков, причиненных Пользователю (штрафная неустойка).</w:t>
      </w:r>
    </w:p>
    <w:p w14:paraId="4E35596E" w14:textId="77777777" w:rsidR="00D17CEF" w:rsidRPr="00162A1C" w:rsidRDefault="00D17CEF" w:rsidP="00D17CE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 xml:space="preserve">В случае нарушения </w:t>
      </w:r>
      <w:r>
        <w:rPr>
          <w:lang w:eastAsia="en-US"/>
        </w:rPr>
        <w:t>Исполнителем</w:t>
      </w:r>
      <w:r w:rsidRPr="00162A1C">
        <w:rPr>
          <w:lang w:eastAsia="en-US"/>
        </w:rPr>
        <w:t xml:space="preserve"> гарантий, установленных пунктами </w:t>
      </w:r>
      <w:r>
        <w:rPr>
          <w:lang w:eastAsia="en-US"/>
        </w:rPr>
        <w:t>6</w:t>
      </w:r>
      <w:r w:rsidRPr="00162A1C">
        <w:rPr>
          <w:lang w:eastAsia="en-US"/>
        </w:rPr>
        <w:t>.1</w:t>
      </w:r>
      <w:r>
        <w:rPr>
          <w:lang w:eastAsia="en-US"/>
        </w:rPr>
        <w:t>-6</w:t>
      </w:r>
      <w:r w:rsidRPr="00162A1C">
        <w:rPr>
          <w:lang w:eastAsia="en-US"/>
        </w:rPr>
        <w:t>.</w:t>
      </w:r>
      <w:r>
        <w:rPr>
          <w:lang w:eastAsia="en-US"/>
        </w:rPr>
        <w:t>3, 9</w:t>
      </w:r>
      <w:r w:rsidRPr="00332E8B">
        <w:rPr>
          <w:lang w:eastAsia="en-US"/>
        </w:rPr>
        <w:t>.2</w:t>
      </w:r>
      <w:r>
        <w:rPr>
          <w:lang w:eastAsia="en-US"/>
        </w:rPr>
        <w:t>-9.6</w:t>
      </w:r>
      <w:r w:rsidRPr="00332E8B">
        <w:rPr>
          <w:lang w:eastAsia="en-US"/>
        </w:rPr>
        <w:t xml:space="preserve"> </w:t>
      </w:r>
      <w:r>
        <w:rPr>
          <w:lang w:eastAsia="en-US"/>
        </w:rPr>
        <w:t xml:space="preserve">и 9.8 </w:t>
      </w:r>
      <w:r w:rsidRPr="00162A1C">
        <w:rPr>
          <w:lang w:eastAsia="en-US"/>
        </w:rPr>
        <w:t xml:space="preserve">Договора, </w:t>
      </w:r>
      <w:r>
        <w:rPr>
          <w:lang w:eastAsia="en-US"/>
        </w:rPr>
        <w:t>Исполнитель</w:t>
      </w:r>
      <w:r w:rsidRPr="00162A1C">
        <w:rPr>
          <w:lang w:eastAsia="en-US"/>
        </w:rPr>
        <w:t xml:space="preserve"> обязан возместить </w:t>
      </w:r>
      <w:r>
        <w:rPr>
          <w:lang w:eastAsia="en-US"/>
        </w:rPr>
        <w:t>Пользователю</w:t>
      </w:r>
      <w:r w:rsidRPr="00162A1C">
        <w:rPr>
          <w:lang w:eastAsia="en-US"/>
        </w:rPr>
        <w:t xml:space="preserve"> все причинённые такими действия убытки.</w:t>
      </w:r>
    </w:p>
    <w:p w14:paraId="6FB4BC1B" w14:textId="77777777" w:rsidR="00D17CEF" w:rsidRDefault="00D17CEF" w:rsidP="00D17CE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За невыполнение или ненадлежащее выполнение обязательств по Договору </w:t>
      </w:r>
      <w:r w:rsidRPr="00F14B04">
        <w:rPr>
          <w:lang w:eastAsia="en-US"/>
        </w:rPr>
        <w:t>Исполнитель</w:t>
      </w:r>
      <w:r w:rsidRPr="00A95DEE">
        <w:rPr>
          <w:lang w:eastAsia="en-US"/>
        </w:rPr>
        <w:t xml:space="preserve"> и </w:t>
      </w:r>
      <w:r w:rsidRPr="00F14B04">
        <w:rPr>
          <w:lang w:eastAsia="en-US"/>
        </w:rPr>
        <w:t>Пользователь</w:t>
      </w:r>
      <w:r w:rsidRPr="00A95DEE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03A14E46" w14:textId="77777777" w:rsidR="00D17CEF" w:rsidRPr="00162A1C" w:rsidRDefault="00D17CEF" w:rsidP="00D17CE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 xml:space="preserve">Все споры и разногласия, которые могут </w:t>
      </w:r>
      <w:r>
        <w:rPr>
          <w:lang w:eastAsia="en-US"/>
        </w:rPr>
        <w:t>возникнуть между Сторонами, буду</w:t>
      </w:r>
      <w:r w:rsidRPr="00162A1C">
        <w:rPr>
          <w:lang w:eastAsia="en-US"/>
        </w:rPr>
        <w:t>т разрешаться путем переговоров.</w:t>
      </w:r>
    </w:p>
    <w:p w14:paraId="5E448DA6" w14:textId="77777777" w:rsidR="00D17CEF" w:rsidRPr="00162A1C" w:rsidRDefault="00D17CEF" w:rsidP="00D17CE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>Претензионный порядок урегулирования споров для Сторон является обязательным. Ответ на поступившую претензию должен быть дан Стороной, ее получившей, в течение 10 (десяти) рабочих дней с момента получения претензии.</w:t>
      </w:r>
    </w:p>
    <w:p w14:paraId="06FAF851" w14:textId="77777777" w:rsidR="00D17CEF" w:rsidRDefault="00D17CEF" w:rsidP="00D17CEF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792584">
        <w:rPr>
          <w:lang w:eastAsia="en-US"/>
        </w:rPr>
        <w:t>В случае невозможности разрешения споров путем переговоров Стороны передают их на рассмотрение в Арбитражный суд города Санкт-Петербурга и Ленинградской области.</w:t>
      </w:r>
    </w:p>
    <w:p w14:paraId="6514FB30" w14:textId="77777777" w:rsidR="00D17CEF" w:rsidRDefault="00D17CEF" w:rsidP="00D17CEF">
      <w:pPr>
        <w:tabs>
          <w:tab w:val="left" w:pos="1134"/>
        </w:tabs>
        <w:spacing w:after="240"/>
        <w:contextualSpacing/>
        <w:jc w:val="both"/>
        <w:rPr>
          <w:highlight w:val="yellow"/>
          <w:lang w:eastAsia="en-US"/>
        </w:rPr>
      </w:pPr>
    </w:p>
    <w:p w14:paraId="70F55061" w14:textId="77777777" w:rsidR="00D17CEF" w:rsidRPr="00F8764B" w:rsidRDefault="00D17CEF" w:rsidP="00D17CEF">
      <w:pPr>
        <w:tabs>
          <w:tab w:val="left" w:pos="1134"/>
        </w:tabs>
        <w:spacing w:after="240"/>
        <w:contextualSpacing/>
        <w:jc w:val="both"/>
        <w:rPr>
          <w:highlight w:val="yellow"/>
          <w:lang w:eastAsia="en-US"/>
        </w:rPr>
      </w:pPr>
    </w:p>
    <w:p w14:paraId="0E198151" w14:textId="77777777" w:rsidR="00D17CEF" w:rsidRPr="00E92ADF" w:rsidRDefault="00D17CEF" w:rsidP="00D17CE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A95DEE">
        <w:rPr>
          <w:b/>
          <w:bCs/>
          <w:lang w:eastAsia="en-US"/>
        </w:rPr>
        <w:t>ОСНОВАНИЯ ОСВОБОЖДЕНИЯ ОТ ОТВЕТСТВЕННОСТИ</w:t>
      </w:r>
    </w:p>
    <w:p w14:paraId="0382BF72" w14:textId="77777777" w:rsidR="00D17CEF" w:rsidRPr="00A95DEE" w:rsidRDefault="00D17CEF" w:rsidP="00D17CEF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>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49F722AC" w14:textId="77777777" w:rsidR="00D17CEF" w:rsidRDefault="00D17CEF" w:rsidP="00D17CEF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В случае, если вследствие обстоятельств, указанных в пункте </w:t>
      </w:r>
      <w:r>
        <w:rPr>
          <w:lang w:eastAsia="en-US"/>
        </w:rPr>
        <w:t>7</w:t>
      </w:r>
      <w:r w:rsidRPr="00A95DEE">
        <w:rPr>
          <w:lang w:eastAsia="en-US"/>
        </w:rPr>
        <w:t>.1 Договора, просрочка в выполнении обязательств по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28FA0B69" w14:textId="77777777" w:rsidR="00D17CEF" w:rsidRPr="00F8764B" w:rsidRDefault="00D17CEF" w:rsidP="00D17CEF">
      <w:pPr>
        <w:tabs>
          <w:tab w:val="left" w:pos="1134"/>
        </w:tabs>
        <w:contextualSpacing/>
        <w:jc w:val="both"/>
        <w:rPr>
          <w:sz w:val="16"/>
          <w:szCs w:val="16"/>
          <w:highlight w:val="yellow"/>
          <w:lang w:eastAsia="en-US"/>
        </w:rPr>
      </w:pPr>
    </w:p>
    <w:p w14:paraId="1B947657" w14:textId="77777777" w:rsidR="00D17CEF" w:rsidRPr="00E92ADF" w:rsidRDefault="00D17CEF" w:rsidP="00D17CE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A95DEE">
        <w:rPr>
          <w:b/>
          <w:bCs/>
          <w:lang w:eastAsia="en-US"/>
        </w:rPr>
        <w:t>СРОК ДЕЙСТВИЯ ДОГОВОРА</w:t>
      </w:r>
    </w:p>
    <w:p w14:paraId="298CAE1D" w14:textId="77777777" w:rsidR="00D17CEF" w:rsidRDefault="00D17CEF" w:rsidP="00D17CEF">
      <w:pPr>
        <w:pStyle w:val="ac"/>
        <w:numPr>
          <w:ilvl w:val="0"/>
          <w:numId w:val="34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 xml:space="preserve">Договор действует со дня его подписания и в течение всего срока действия простой (неисключительной) лицензии, предоставленной </w:t>
      </w:r>
      <w:r>
        <w:rPr>
          <w:lang w:eastAsia="en-US"/>
        </w:rPr>
        <w:t>Пользователю</w:t>
      </w:r>
      <w:r w:rsidRPr="00162A1C">
        <w:rPr>
          <w:lang w:eastAsia="en-US"/>
        </w:rPr>
        <w:t>.</w:t>
      </w:r>
    </w:p>
    <w:p w14:paraId="15006574" w14:textId="77777777" w:rsidR="00D17CEF" w:rsidRDefault="00D17CEF" w:rsidP="00D17CEF">
      <w:pPr>
        <w:pStyle w:val="ac"/>
        <w:numPr>
          <w:ilvl w:val="0"/>
          <w:numId w:val="34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162A1C">
        <w:rPr>
          <w:lang w:eastAsia="en-US"/>
        </w:rPr>
        <w:t>Стороны определили, что датой подписания Договора является дата, указанная в верхнем правом углу его первой страницы.</w:t>
      </w:r>
    </w:p>
    <w:p w14:paraId="4B40E197" w14:textId="77777777" w:rsidR="00D17CEF" w:rsidRDefault="00D17CEF" w:rsidP="00D17CEF">
      <w:pPr>
        <w:pStyle w:val="ac"/>
        <w:numPr>
          <w:ilvl w:val="0"/>
          <w:numId w:val="34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332E8B">
        <w:rPr>
          <w:lang w:eastAsia="en-US"/>
        </w:rPr>
        <w:t>Договор может быть расторгнут</w:t>
      </w:r>
      <w:r>
        <w:rPr>
          <w:lang w:eastAsia="en-US"/>
        </w:rPr>
        <w:t xml:space="preserve"> Пользователем в одностороннем порядке</w:t>
      </w:r>
      <w:r w:rsidRPr="00332E8B">
        <w:rPr>
          <w:lang w:eastAsia="en-US"/>
        </w:rPr>
        <w:t xml:space="preserve"> в любое время путем </w:t>
      </w:r>
      <w:r>
        <w:rPr>
          <w:lang w:eastAsia="en-US"/>
        </w:rPr>
        <w:t xml:space="preserve">направления письменного </w:t>
      </w:r>
      <w:r w:rsidRPr="00332E8B">
        <w:rPr>
          <w:lang w:eastAsia="en-US"/>
        </w:rPr>
        <w:t>уведом</w:t>
      </w:r>
      <w:r>
        <w:rPr>
          <w:lang w:eastAsia="en-US"/>
        </w:rPr>
        <w:t>ления Исполнителю</w:t>
      </w:r>
      <w:r w:rsidRPr="00332E8B">
        <w:rPr>
          <w:lang w:eastAsia="en-US"/>
        </w:rPr>
        <w:t xml:space="preserve"> не позднее, чем за </w:t>
      </w:r>
      <w:r>
        <w:rPr>
          <w:lang w:eastAsia="en-US"/>
        </w:rPr>
        <w:t>2</w:t>
      </w:r>
      <w:r w:rsidRPr="00332E8B">
        <w:rPr>
          <w:lang w:eastAsia="en-US"/>
        </w:rPr>
        <w:t>0 (</w:t>
      </w:r>
      <w:r>
        <w:rPr>
          <w:lang w:eastAsia="en-US"/>
        </w:rPr>
        <w:t>двадцать</w:t>
      </w:r>
      <w:r w:rsidRPr="00332E8B">
        <w:rPr>
          <w:lang w:eastAsia="en-US"/>
        </w:rPr>
        <w:t>) календарных дней до предполагаемой даты расторжения Договора.</w:t>
      </w:r>
    </w:p>
    <w:p w14:paraId="131B3E84" w14:textId="77777777" w:rsidR="00D17CEF" w:rsidRPr="00332E8B" w:rsidRDefault="00D17CEF" w:rsidP="00D17CEF">
      <w:pPr>
        <w:pStyle w:val="ac"/>
        <w:numPr>
          <w:ilvl w:val="0"/>
          <w:numId w:val="34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Нарушение Исполнителем пунктов 6</w:t>
      </w:r>
      <w:r w:rsidRPr="00162A1C">
        <w:rPr>
          <w:lang w:eastAsia="en-US"/>
        </w:rPr>
        <w:t>.1</w:t>
      </w:r>
      <w:r>
        <w:rPr>
          <w:lang w:eastAsia="en-US"/>
        </w:rPr>
        <w:t>-6</w:t>
      </w:r>
      <w:r w:rsidRPr="00162A1C">
        <w:rPr>
          <w:lang w:eastAsia="en-US"/>
        </w:rPr>
        <w:t>.</w:t>
      </w:r>
      <w:r>
        <w:rPr>
          <w:lang w:eastAsia="en-US"/>
        </w:rPr>
        <w:t>3, 9</w:t>
      </w:r>
      <w:r w:rsidRPr="00332E8B">
        <w:rPr>
          <w:lang w:eastAsia="en-US"/>
        </w:rPr>
        <w:t>.2</w:t>
      </w:r>
      <w:r>
        <w:rPr>
          <w:lang w:eastAsia="en-US"/>
        </w:rPr>
        <w:t>-9.6 и 9.8</w:t>
      </w:r>
      <w:r w:rsidRPr="00332E8B">
        <w:rPr>
          <w:lang w:eastAsia="en-US"/>
        </w:rPr>
        <w:t xml:space="preserve"> Договора</w:t>
      </w:r>
      <w:r>
        <w:rPr>
          <w:lang w:eastAsia="en-US"/>
        </w:rPr>
        <w:t xml:space="preserve"> является существенным, в таком случае Пользователь вправе расторгнуть Договор в одностороннем порядке по истечению 7 (семи) календарных дней с даты направления письменного уведомления о расторжении в адрес Исполнителя.</w:t>
      </w:r>
    </w:p>
    <w:p w14:paraId="173A0D92" w14:textId="77777777" w:rsidR="00D17CEF" w:rsidRPr="00F8764B" w:rsidRDefault="00D17CEF" w:rsidP="00D17CEF">
      <w:pPr>
        <w:tabs>
          <w:tab w:val="left" w:pos="1134"/>
        </w:tabs>
        <w:contextualSpacing/>
        <w:jc w:val="both"/>
        <w:rPr>
          <w:sz w:val="16"/>
          <w:szCs w:val="16"/>
          <w:highlight w:val="yellow"/>
          <w:lang w:eastAsia="en-US"/>
        </w:rPr>
      </w:pPr>
    </w:p>
    <w:p w14:paraId="292755AF" w14:textId="77777777" w:rsidR="00D17CEF" w:rsidRPr="00E92ADF" w:rsidRDefault="00D17CEF" w:rsidP="00D17CEF">
      <w:pPr>
        <w:pStyle w:val="ac"/>
        <w:numPr>
          <w:ilvl w:val="0"/>
          <w:numId w:val="28"/>
        </w:numPr>
        <w:spacing w:after="200" w:line="276" w:lineRule="auto"/>
        <w:contextualSpacing/>
        <w:jc w:val="center"/>
        <w:rPr>
          <w:b/>
          <w:bCs/>
          <w:lang w:eastAsia="en-US"/>
        </w:rPr>
      </w:pPr>
      <w:r w:rsidRPr="00A95DEE">
        <w:rPr>
          <w:b/>
          <w:bCs/>
          <w:lang w:eastAsia="en-US"/>
        </w:rPr>
        <w:t>ДОПОЛНИТЕЛЬНЫЕ УСЛОВИЯ</w:t>
      </w:r>
    </w:p>
    <w:p w14:paraId="650EE487" w14:textId="77777777" w:rsidR="00D17CEF" w:rsidRDefault="00D17CEF" w:rsidP="00D17CEF">
      <w:pPr>
        <w:pStyle w:val="ac"/>
        <w:numPr>
          <w:ilvl w:val="0"/>
          <w:numId w:val="35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>Все изменения</w:t>
      </w:r>
      <w:r>
        <w:rPr>
          <w:lang w:eastAsia="en-US"/>
        </w:rPr>
        <w:t>,</w:t>
      </w:r>
      <w:r w:rsidRPr="00A95DEE">
        <w:rPr>
          <w:lang w:eastAsia="en-US"/>
        </w:rPr>
        <w:t xml:space="preserve"> дополнения</w:t>
      </w:r>
      <w:r>
        <w:rPr>
          <w:lang w:eastAsia="en-US"/>
        </w:rPr>
        <w:t xml:space="preserve"> и приложения</w:t>
      </w:r>
      <w:r w:rsidRPr="00A95DEE">
        <w:rPr>
          <w:lang w:eastAsia="en-US"/>
        </w:rPr>
        <w:t xml:space="preserve"> к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0761F39A" w14:textId="77777777" w:rsidR="00D17CEF" w:rsidRPr="001C2C5E" w:rsidRDefault="00D17CEF" w:rsidP="00D17CEF">
      <w:pPr>
        <w:pStyle w:val="ac"/>
        <w:numPr>
          <w:ilvl w:val="0"/>
          <w:numId w:val="35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1C2C5E">
        <w:rPr>
          <w:lang w:eastAsia="en-US"/>
        </w:rPr>
        <w:t xml:space="preserve">Исполнитель подтверждает, что он </w:t>
      </w:r>
      <w:r>
        <w:rPr>
          <w:lang w:eastAsia="en-US"/>
        </w:rPr>
        <w:t>имеет необходимый опыт и знания</w:t>
      </w:r>
      <w:r w:rsidRPr="001C2C5E">
        <w:rPr>
          <w:lang w:eastAsia="en-US"/>
        </w:rPr>
        <w:t>,</w:t>
      </w:r>
      <w:r>
        <w:rPr>
          <w:lang w:eastAsia="en-US"/>
        </w:rPr>
        <w:t xml:space="preserve"> а также им произведены изучения конкурсной документации и условий Договора и расчёты его цены</w:t>
      </w:r>
      <w:r w:rsidRPr="001C2C5E">
        <w:rPr>
          <w:lang w:eastAsia="en-US"/>
        </w:rPr>
        <w:t xml:space="preserve"> необходимые для </w:t>
      </w:r>
      <w:r>
        <w:rPr>
          <w:lang w:eastAsia="en-US"/>
        </w:rPr>
        <w:t>заключения</w:t>
      </w:r>
      <w:r w:rsidRPr="001C2C5E">
        <w:rPr>
          <w:lang w:eastAsia="en-US"/>
        </w:rPr>
        <w:t xml:space="preserve"> и исполнения им </w:t>
      </w:r>
      <w:r>
        <w:rPr>
          <w:lang w:eastAsia="en-US"/>
        </w:rPr>
        <w:t>Договора на условиях, изложенных в нём</w:t>
      </w:r>
      <w:r w:rsidRPr="001C2C5E">
        <w:rPr>
          <w:lang w:eastAsia="en-US"/>
        </w:rPr>
        <w:t>.</w:t>
      </w:r>
      <w:r>
        <w:rPr>
          <w:lang w:eastAsia="en-US"/>
        </w:rPr>
        <w:t xml:space="preserve"> После подписания Договора все технические и арифметические ошибки, опечатки толкуются в пользу Пользователя.</w:t>
      </w:r>
    </w:p>
    <w:p w14:paraId="53CB0547" w14:textId="77777777" w:rsidR="00D17CEF" w:rsidRPr="001C2C5E" w:rsidRDefault="00D17CEF" w:rsidP="00D17CEF">
      <w:pPr>
        <w:pStyle w:val="ac"/>
        <w:numPr>
          <w:ilvl w:val="0"/>
          <w:numId w:val="35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1C2C5E">
        <w:rPr>
          <w:lang w:eastAsia="en-US"/>
        </w:rPr>
        <w:t xml:space="preserve">В случае ликвидации Исполнителя или проведения в отношении Исполнителя процедуры признания несостоятельным (банкротом), последний обязан письменно уведомить </w:t>
      </w:r>
      <w:r>
        <w:rPr>
          <w:lang w:eastAsia="en-US"/>
        </w:rPr>
        <w:t>Пользователя</w:t>
      </w:r>
      <w:r w:rsidRPr="001C2C5E">
        <w:rPr>
          <w:lang w:eastAsia="en-US"/>
        </w:rPr>
        <w:t xml:space="preserve"> о проведении ликвидации или проведении в отношении него процедуры признания несостоятельным (банкротом) не позднее 1 (одного) рабочего дня со дня принятия решения о начале проведения ликвидации или введения процедуры банкротства соответственно.</w:t>
      </w:r>
    </w:p>
    <w:p w14:paraId="2E9666AF" w14:textId="77777777" w:rsidR="00D17CEF" w:rsidRPr="001C2C5E" w:rsidRDefault="00D17CEF" w:rsidP="00D17CE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1C2C5E">
        <w:rPr>
          <w:lang w:eastAsia="en-US"/>
        </w:rPr>
        <w:t xml:space="preserve">В случае приостановления деятельности Исполнителя в порядке, предусмотренном Кодексом Российской Федерации об административных правонарушениях, Исполнитель обязан письменно уведомить </w:t>
      </w:r>
      <w:r>
        <w:rPr>
          <w:lang w:eastAsia="en-US"/>
        </w:rPr>
        <w:t>Пользователя</w:t>
      </w:r>
      <w:r w:rsidRPr="001C2C5E">
        <w:rPr>
          <w:lang w:eastAsia="en-US"/>
        </w:rPr>
        <w:t xml:space="preserve"> о приостановлении своей деятельности не позднее 1 (одного) рабочего дня со дня принятия решения о приостановлении деятельности Исполнителя.</w:t>
      </w:r>
    </w:p>
    <w:p w14:paraId="5AEE2502" w14:textId="77777777" w:rsidR="00D17CEF" w:rsidRPr="001C2C5E" w:rsidRDefault="00D17CEF" w:rsidP="00D17CE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1C2C5E">
        <w:rPr>
          <w:lang w:eastAsia="en-US"/>
        </w:rPr>
        <w:t xml:space="preserve">В случае начала реорганизации Исполнителя, Исполнитель обязан письменно уведомить </w:t>
      </w:r>
      <w:r>
        <w:rPr>
          <w:lang w:eastAsia="en-US"/>
        </w:rPr>
        <w:t>Пользователя</w:t>
      </w:r>
      <w:r w:rsidRPr="001C2C5E">
        <w:rPr>
          <w:lang w:eastAsia="en-US"/>
        </w:rPr>
        <w:t xml:space="preserve"> о начале своей реорганизации не позднее 1 (одного) рабочего дня со дня принятия решения о реорганизации Исполнителя.</w:t>
      </w:r>
    </w:p>
    <w:p w14:paraId="7D0EAAF8" w14:textId="77777777" w:rsidR="00D17CEF" w:rsidRDefault="00D17CEF" w:rsidP="00D17CE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1C2C5E">
        <w:rPr>
          <w:lang w:eastAsia="en-US"/>
        </w:rPr>
        <w:lastRenderedPageBreak/>
        <w:t xml:space="preserve">В случае изменения наименования, смены руководителя, изменения адреса места нахождения и почтового адреса, банковских реквизитов, контактных номеров телефонов (факсов) и иных реквизитов Исполнитель обязан письменно уведомить </w:t>
      </w:r>
      <w:r>
        <w:rPr>
          <w:lang w:eastAsia="en-US"/>
        </w:rPr>
        <w:t>Пользователя</w:t>
      </w:r>
      <w:r w:rsidRPr="001C2C5E">
        <w:rPr>
          <w:lang w:eastAsia="en-US"/>
        </w:rPr>
        <w:t xml:space="preserve"> о таких изменениях не позднее 1 (одного)</w:t>
      </w:r>
      <w:r>
        <w:rPr>
          <w:lang w:eastAsia="en-US"/>
        </w:rPr>
        <w:t xml:space="preserve"> рабочего дня со дня изменения.</w:t>
      </w:r>
    </w:p>
    <w:p w14:paraId="36C1E5DA" w14:textId="77777777" w:rsidR="00D17CEF" w:rsidRDefault="00D17CEF" w:rsidP="00D17CE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1C2C5E">
        <w:rPr>
          <w:lang w:eastAsia="en-US"/>
        </w:rPr>
        <w:t xml:space="preserve">Исполнитель несёт риск наступления неблагоприятных последствий в случае не уведомления (ненадлежащего уведомления) </w:t>
      </w:r>
      <w:r>
        <w:rPr>
          <w:lang w:eastAsia="en-US"/>
        </w:rPr>
        <w:t>Пользователя</w:t>
      </w:r>
      <w:r w:rsidRPr="001C2C5E">
        <w:rPr>
          <w:lang w:eastAsia="en-US"/>
        </w:rPr>
        <w:t>.</w:t>
      </w:r>
    </w:p>
    <w:p w14:paraId="479BBC7A" w14:textId="77777777" w:rsidR="00D17CEF" w:rsidRDefault="00D17CEF" w:rsidP="00D17CE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 Исполнитель обязан не разглашать третьим лицам сведения и информацию, полученные в ходе выполнения Договора и обеспечить конфиденциальность и безопасность этой информации в соответствии с требованиями действующего законодательства Российской Федерации.</w:t>
      </w:r>
    </w:p>
    <w:p w14:paraId="3C9A7DD2" w14:textId="77777777" w:rsidR="00D17CEF" w:rsidRPr="001C2C5E" w:rsidRDefault="00D17CEF" w:rsidP="00D17CE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1C2C5E">
        <w:rPr>
          <w:lang w:eastAsia="en-US"/>
        </w:rPr>
        <w:t xml:space="preserve">Договор составлен в двух </w:t>
      </w:r>
      <w:r>
        <w:rPr>
          <w:lang w:eastAsia="en-US"/>
        </w:rPr>
        <w:t xml:space="preserve">идентичных </w:t>
      </w:r>
      <w:r w:rsidRPr="001C2C5E">
        <w:rPr>
          <w:lang w:eastAsia="en-US"/>
        </w:rPr>
        <w:t>экземплярах, имеющих одинаковую юридическую силу по одному для каждой из Сторон.</w:t>
      </w:r>
    </w:p>
    <w:p w14:paraId="0DD9B18A" w14:textId="77777777" w:rsidR="00D17CEF" w:rsidRPr="00A95DEE" w:rsidRDefault="00D17CEF" w:rsidP="00D17CE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Местом исполнения обязательств по Договору является местонахождение </w:t>
      </w:r>
      <w:r w:rsidRPr="001C2C5E">
        <w:rPr>
          <w:bCs/>
          <w:lang w:eastAsia="en-US"/>
        </w:rPr>
        <w:t>Пользователя</w:t>
      </w:r>
      <w:r w:rsidRPr="00A95DEE">
        <w:rPr>
          <w:lang w:eastAsia="en-US"/>
        </w:rPr>
        <w:t>.</w:t>
      </w:r>
    </w:p>
    <w:p w14:paraId="737CC336" w14:textId="77777777" w:rsidR="00D17CEF" w:rsidRPr="00A95DEE" w:rsidRDefault="00D17CEF" w:rsidP="00D17CE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Договор составлен и подписан в 2-х </w:t>
      </w:r>
      <w:r>
        <w:rPr>
          <w:lang w:eastAsia="en-US"/>
        </w:rPr>
        <w:t xml:space="preserve">идентичных </w:t>
      </w:r>
      <w:r w:rsidRPr="00A95DEE">
        <w:rPr>
          <w:lang w:eastAsia="en-US"/>
        </w:rPr>
        <w:t xml:space="preserve">экземплярах, каждый из которых имеет одинаковую юридическую силу. Один экземпляр Договора находится у </w:t>
      </w:r>
      <w:r w:rsidRPr="001C2C5E">
        <w:rPr>
          <w:bCs/>
          <w:lang w:eastAsia="en-US"/>
        </w:rPr>
        <w:t>Исполнителя</w:t>
      </w:r>
      <w:r w:rsidRPr="00A95DEE">
        <w:rPr>
          <w:lang w:eastAsia="en-US"/>
        </w:rPr>
        <w:t xml:space="preserve">, другой экземпляр Договора находятся у </w:t>
      </w:r>
      <w:r w:rsidRPr="001C2C5E">
        <w:rPr>
          <w:bCs/>
          <w:lang w:eastAsia="en-US"/>
        </w:rPr>
        <w:t>Пользователя</w:t>
      </w:r>
      <w:r w:rsidRPr="00A95DEE">
        <w:rPr>
          <w:lang w:eastAsia="en-US"/>
        </w:rPr>
        <w:t>.</w:t>
      </w:r>
    </w:p>
    <w:p w14:paraId="1459E4C8" w14:textId="77777777" w:rsidR="00D17CEF" w:rsidRPr="00A95DEE" w:rsidRDefault="00D17CEF" w:rsidP="00D17CEF">
      <w:pPr>
        <w:pStyle w:val="ac"/>
        <w:numPr>
          <w:ilvl w:val="0"/>
          <w:numId w:val="35"/>
        </w:numPr>
        <w:tabs>
          <w:tab w:val="left" w:pos="1276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Неотъемлемой частью Договора являются следующие приложения:</w:t>
      </w:r>
    </w:p>
    <w:p w14:paraId="57AA915D" w14:textId="77777777" w:rsidR="00D17CEF" w:rsidRPr="00050C81" w:rsidRDefault="00D17CEF" w:rsidP="00D17CEF">
      <w:pPr>
        <w:pStyle w:val="ac"/>
        <w:numPr>
          <w:ilvl w:val="0"/>
          <w:numId w:val="36"/>
        </w:numPr>
        <w:tabs>
          <w:tab w:val="left" w:pos="993"/>
        </w:tabs>
        <w:ind w:hanging="11"/>
        <w:contextualSpacing/>
        <w:jc w:val="both"/>
        <w:rPr>
          <w:lang w:eastAsia="en-US"/>
        </w:rPr>
      </w:pPr>
      <w:r w:rsidRPr="00050C81">
        <w:rPr>
          <w:lang w:eastAsia="en-US"/>
        </w:rPr>
        <w:t>Приложение №1 –</w:t>
      </w:r>
      <w:r>
        <w:rPr>
          <w:lang w:eastAsia="en-US"/>
        </w:rPr>
        <w:t xml:space="preserve"> С</w:t>
      </w:r>
      <w:r w:rsidRPr="00050C81">
        <w:rPr>
          <w:lang w:eastAsia="en-US"/>
        </w:rPr>
        <w:t>пецификация</w:t>
      </w:r>
      <w:r>
        <w:rPr>
          <w:lang w:eastAsia="en-US"/>
        </w:rPr>
        <w:t xml:space="preserve"> товаров и услуг</w:t>
      </w:r>
      <w:r w:rsidRPr="00050C81">
        <w:rPr>
          <w:lang w:eastAsia="en-US"/>
        </w:rPr>
        <w:t>.</w:t>
      </w:r>
    </w:p>
    <w:p w14:paraId="45978C47" w14:textId="77777777" w:rsidR="00D17CEF" w:rsidRPr="00A95DEE" w:rsidRDefault="00D17CEF" w:rsidP="00D17CEF">
      <w:pPr>
        <w:pStyle w:val="ac"/>
        <w:numPr>
          <w:ilvl w:val="0"/>
          <w:numId w:val="36"/>
        </w:numPr>
        <w:tabs>
          <w:tab w:val="left" w:pos="993"/>
        </w:tabs>
        <w:ind w:left="714" w:hanging="11"/>
        <w:contextualSpacing/>
        <w:jc w:val="both"/>
        <w:rPr>
          <w:lang w:eastAsia="en-US"/>
        </w:rPr>
      </w:pPr>
      <w:r w:rsidRPr="00050C81">
        <w:rPr>
          <w:lang w:eastAsia="en-US"/>
        </w:rPr>
        <w:t>Приложение №2 – Техническое задание.</w:t>
      </w:r>
    </w:p>
    <w:p w14:paraId="61ED646B" w14:textId="77777777" w:rsidR="00D17CEF" w:rsidRPr="00F8764B" w:rsidRDefault="00D17CEF" w:rsidP="00D17CEF">
      <w:pPr>
        <w:ind w:left="142" w:hanging="142"/>
        <w:contextualSpacing/>
        <w:rPr>
          <w:sz w:val="16"/>
          <w:szCs w:val="16"/>
          <w:lang w:eastAsia="en-US"/>
        </w:rPr>
      </w:pPr>
    </w:p>
    <w:p w14:paraId="6B325AE6" w14:textId="77777777" w:rsidR="00D17CEF" w:rsidRPr="00E92ADF" w:rsidRDefault="00D17CEF" w:rsidP="00D17CEF">
      <w:pPr>
        <w:pStyle w:val="ac"/>
        <w:numPr>
          <w:ilvl w:val="0"/>
          <w:numId w:val="28"/>
        </w:numPr>
        <w:ind w:left="357" w:hanging="357"/>
        <w:contextualSpacing/>
        <w:jc w:val="center"/>
        <w:rPr>
          <w:b/>
          <w:bCs/>
          <w:lang w:eastAsia="en-US"/>
        </w:rPr>
      </w:pPr>
      <w:r w:rsidRPr="00E92ADF">
        <w:rPr>
          <w:b/>
          <w:bCs/>
          <w:lang w:eastAsia="en-US"/>
        </w:rPr>
        <w:t>Юридические адреса и реквизиты сторон:</w:t>
      </w:r>
    </w:p>
    <w:p w14:paraId="05D61754" w14:textId="77777777" w:rsidR="00D17CEF" w:rsidRPr="00F8764B" w:rsidRDefault="00D17CEF" w:rsidP="00D17CEF">
      <w:pPr>
        <w:spacing w:after="200" w:line="276" w:lineRule="auto"/>
        <w:ind w:left="142" w:hanging="142"/>
        <w:contextualSpacing/>
        <w:rPr>
          <w:sz w:val="16"/>
          <w:szCs w:val="16"/>
          <w:lang w:eastAsia="en-US"/>
        </w:rPr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144"/>
        <w:gridCol w:w="534"/>
      </w:tblGrid>
      <w:tr w:rsidR="00D17CEF" w:rsidRPr="00A95DEE" w14:paraId="09D2F467" w14:textId="77777777" w:rsidTr="008747C1">
        <w:trPr>
          <w:gridAfter w:val="1"/>
          <w:wAfter w:w="534" w:type="dxa"/>
          <w:trHeight w:val="259"/>
        </w:trPr>
        <w:tc>
          <w:tcPr>
            <w:tcW w:w="5137" w:type="dxa"/>
            <w:vAlign w:val="center"/>
          </w:tcPr>
          <w:p w14:paraId="0149A90B" w14:textId="77777777" w:rsidR="00D17CEF" w:rsidRPr="00A95DEE" w:rsidRDefault="00D17CEF" w:rsidP="008747C1">
            <w:pPr>
              <w:spacing w:after="200" w:line="276" w:lineRule="auto"/>
              <w:ind w:left="68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Пользователь</w:t>
            </w:r>
          </w:p>
        </w:tc>
        <w:tc>
          <w:tcPr>
            <w:tcW w:w="4144" w:type="dxa"/>
            <w:vAlign w:val="center"/>
          </w:tcPr>
          <w:p w14:paraId="01E6AEF7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Исполнитель</w:t>
            </w:r>
          </w:p>
        </w:tc>
      </w:tr>
      <w:tr w:rsidR="00D17CEF" w:rsidRPr="00A95DEE" w14:paraId="27B0BB12" w14:textId="77777777" w:rsidTr="008747C1">
        <w:trPr>
          <w:gridAfter w:val="1"/>
          <w:wAfter w:w="534" w:type="dxa"/>
          <w:trHeight w:val="350"/>
        </w:trPr>
        <w:tc>
          <w:tcPr>
            <w:tcW w:w="5137" w:type="dxa"/>
            <w:vAlign w:val="center"/>
          </w:tcPr>
          <w:p w14:paraId="7CF6DB02" w14:textId="77777777" w:rsidR="00D17CEF" w:rsidRPr="005D2D26" w:rsidRDefault="00D17CEF" w:rsidP="008747C1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bCs/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144" w:type="dxa"/>
            <w:vAlign w:val="center"/>
          </w:tcPr>
          <w:p w14:paraId="253CC726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D17CEF" w:rsidRPr="00A95DEE" w14:paraId="2C9E0A35" w14:textId="77777777" w:rsidTr="008747C1">
        <w:trPr>
          <w:gridAfter w:val="1"/>
          <w:wAfter w:w="534" w:type="dxa"/>
          <w:trHeight w:val="464"/>
        </w:trPr>
        <w:tc>
          <w:tcPr>
            <w:tcW w:w="5137" w:type="dxa"/>
            <w:vAlign w:val="center"/>
          </w:tcPr>
          <w:p w14:paraId="42057935" w14:textId="77777777" w:rsidR="00D17CEF" w:rsidRPr="005D2D26" w:rsidRDefault="00D17CEF" w:rsidP="008747C1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b/>
                <w:lang w:eastAsia="en-US"/>
              </w:rPr>
              <w:t>Юридический адрес:</w:t>
            </w:r>
            <w:r w:rsidRPr="005D2D26">
              <w:rPr>
                <w:lang w:eastAsia="en-US"/>
              </w:rPr>
              <w:t xml:space="preserve"> РФ, 191023, 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6707ADA9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D17CEF" w:rsidRPr="001E2736" w14:paraId="06A6203E" w14:textId="77777777" w:rsidTr="008747C1">
        <w:trPr>
          <w:gridAfter w:val="1"/>
          <w:wAfter w:w="534" w:type="dxa"/>
          <w:trHeight w:val="393"/>
        </w:trPr>
        <w:tc>
          <w:tcPr>
            <w:tcW w:w="5137" w:type="dxa"/>
            <w:vAlign w:val="center"/>
          </w:tcPr>
          <w:p w14:paraId="45FA569D" w14:textId="77777777" w:rsidR="00D17CEF" w:rsidRPr="005D2D26" w:rsidRDefault="00D17CEF" w:rsidP="008747C1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b/>
                <w:lang w:eastAsia="en-US"/>
              </w:rPr>
              <w:t>Почтовый адрес:</w:t>
            </w:r>
            <w:r w:rsidRPr="005D2D26">
              <w:rPr>
                <w:lang w:eastAsia="en-US"/>
              </w:rPr>
              <w:t xml:space="preserve"> РФ, 194044, </w:t>
            </w:r>
          </w:p>
          <w:p w14:paraId="2FD9AA31" w14:textId="77777777" w:rsidR="00D17CEF" w:rsidRPr="003C696C" w:rsidRDefault="00D17CEF" w:rsidP="008747C1">
            <w:pPr>
              <w:spacing w:after="200" w:line="276" w:lineRule="auto"/>
              <w:ind w:left="68"/>
              <w:contextualSpacing/>
              <w:rPr>
                <w:spacing w:val="-4"/>
                <w:lang w:eastAsia="en-US"/>
              </w:rPr>
            </w:pPr>
            <w:r w:rsidRPr="003C696C">
              <w:rPr>
                <w:spacing w:val="-4"/>
                <w:lang w:eastAsia="en-US"/>
              </w:rPr>
              <w:t>Санкт-Петербург, ул. Тобольская, д.6, лит. «А»</w:t>
            </w:r>
          </w:p>
        </w:tc>
        <w:tc>
          <w:tcPr>
            <w:tcW w:w="4144" w:type="dxa"/>
            <w:vAlign w:val="center"/>
          </w:tcPr>
          <w:p w14:paraId="4C62D585" w14:textId="77777777" w:rsidR="00D17CEF" w:rsidRPr="005D2D26" w:rsidRDefault="00D17CEF" w:rsidP="008747C1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D17CEF" w:rsidRPr="001E2736" w14:paraId="0B120141" w14:textId="77777777" w:rsidTr="008747C1">
        <w:trPr>
          <w:gridAfter w:val="1"/>
          <w:wAfter w:w="534" w:type="dxa"/>
          <w:trHeight w:val="464"/>
        </w:trPr>
        <w:tc>
          <w:tcPr>
            <w:tcW w:w="5137" w:type="dxa"/>
            <w:vAlign w:val="center"/>
          </w:tcPr>
          <w:p w14:paraId="2E2FA498" w14:textId="77777777" w:rsidR="00D17CEF" w:rsidRPr="005D2D26" w:rsidRDefault="00D17CEF" w:rsidP="008747C1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lang w:eastAsia="en-US"/>
              </w:rPr>
              <w:t>ИНН 7840290890, КПП 784001001</w:t>
            </w:r>
          </w:p>
        </w:tc>
        <w:tc>
          <w:tcPr>
            <w:tcW w:w="4144" w:type="dxa"/>
            <w:vAlign w:val="center"/>
          </w:tcPr>
          <w:p w14:paraId="74CA2C4A" w14:textId="77777777" w:rsidR="00D17CEF" w:rsidRPr="005D2D26" w:rsidRDefault="00D17CEF" w:rsidP="008747C1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D17CEF" w:rsidRPr="001E2736" w14:paraId="4CE6A4A9" w14:textId="77777777" w:rsidTr="008747C1">
        <w:trPr>
          <w:gridAfter w:val="1"/>
          <w:wAfter w:w="534" w:type="dxa"/>
          <w:trHeight w:val="465"/>
        </w:trPr>
        <w:tc>
          <w:tcPr>
            <w:tcW w:w="5137" w:type="dxa"/>
          </w:tcPr>
          <w:p w14:paraId="4CC6E385" w14:textId="77777777" w:rsidR="00D17CEF" w:rsidRPr="005D2D26" w:rsidRDefault="00D17CEF" w:rsidP="008747C1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lang w:eastAsia="en-US"/>
              </w:rPr>
              <w:t xml:space="preserve">Р/счет </w:t>
            </w:r>
            <w:r w:rsidRPr="005D2D26">
              <w:rPr>
                <w:rStyle w:val="afffa"/>
                <w:color w:val="000000" w:themeColor="text1"/>
              </w:rPr>
              <w:t>40701810500470904887</w:t>
            </w:r>
            <w:r w:rsidRPr="005D2D26">
              <w:rPr>
                <w:lang w:eastAsia="en-US"/>
              </w:rPr>
              <w:t xml:space="preserve"> в Санкт-Петербургский «Северо-Западный» филиал ПАО «Банк ВТБ»</w:t>
            </w:r>
          </w:p>
        </w:tc>
        <w:tc>
          <w:tcPr>
            <w:tcW w:w="4144" w:type="dxa"/>
            <w:vAlign w:val="center"/>
          </w:tcPr>
          <w:p w14:paraId="0513350B" w14:textId="77777777" w:rsidR="00D17CEF" w:rsidRPr="005D2D26" w:rsidRDefault="00D17CEF" w:rsidP="008747C1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D17CEF" w:rsidRPr="001E2736" w14:paraId="3DA2638A" w14:textId="77777777" w:rsidTr="008747C1">
        <w:trPr>
          <w:gridAfter w:val="1"/>
          <w:wAfter w:w="534" w:type="dxa"/>
          <w:trHeight w:val="464"/>
        </w:trPr>
        <w:tc>
          <w:tcPr>
            <w:tcW w:w="5137" w:type="dxa"/>
          </w:tcPr>
          <w:p w14:paraId="4747D40A" w14:textId="77777777" w:rsidR="00D17CEF" w:rsidRPr="005D2D26" w:rsidRDefault="00D17CEF" w:rsidP="008747C1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lang w:eastAsia="en-US"/>
              </w:rPr>
              <w:t xml:space="preserve">Кор/счет </w:t>
            </w:r>
            <w:r w:rsidRPr="005D2D26">
              <w:rPr>
                <w:rStyle w:val="afffa"/>
                <w:color w:val="000000" w:themeColor="text1"/>
              </w:rPr>
              <w:t>30101810940300000832</w:t>
            </w:r>
          </w:p>
        </w:tc>
        <w:tc>
          <w:tcPr>
            <w:tcW w:w="4144" w:type="dxa"/>
            <w:vAlign w:val="center"/>
          </w:tcPr>
          <w:p w14:paraId="299E6C02" w14:textId="77777777" w:rsidR="00D17CEF" w:rsidRPr="005D2D26" w:rsidRDefault="00D17CEF" w:rsidP="008747C1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D17CEF" w:rsidRPr="00A95DEE" w14:paraId="1BBD8312" w14:textId="77777777" w:rsidTr="008747C1">
        <w:trPr>
          <w:gridAfter w:val="1"/>
          <w:wAfter w:w="534" w:type="dxa"/>
          <w:trHeight w:val="465"/>
        </w:trPr>
        <w:tc>
          <w:tcPr>
            <w:tcW w:w="5137" w:type="dxa"/>
          </w:tcPr>
          <w:p w14:paraId="19D184AB" w14:textId="77777777" w:rsidR="00D17CEF" w:rsidRPr="005D2D26" w:rsidRDefault="00D17CEF" w:rsidP="008747C1">
            <w:pPr>
              <w:spacing w:after="200" w:line="276" w:lineRule="auto"/>
              <w:ind w:left="68"/>
              <w:contextualSpacing/>
              <w:rPr>
                <w:lang w:eastAsia="en-US"/>
              </w:rPr>
            </w:pPr>
            <w:r w:rsidRPr="005D2D26">
              <w:rPr>
                <w:lang w:eastAsia="en-US"/>
              </w:rPr>
              <w:t xml:space="preserve">БИК </w:t>
            </w:r>
            <w:r w:rsidRPr="005D2D26">
              <w:rPr>
                <w:rStyle w:val="afffa"/>
                <w:color w:val="000000" w:themeColor="text1"/>
              </w:rPr>
              <w:t>044030832</w:t>
            </w:r>
            <w:r w:rsidRPr="005D2D26">
              <w:rPr>
                <w:lang w:eastAsia="en-US"/>
              </w:rPr>
              <w:t xml:space="preserve">, ОКПО </w:t>
            </w:r>
            <w:r w:rsidRPr="005D2D26">
              <w:rPr>
                <w:rStyle w:val="afffa"/>
              </w:rPr>
              <w:t>31930135</w:t>
            </w:r>
          </w:p>
        </w:tc>
        <w:tc>
          <w:tcPr>
            <w:tcW w:w="4144" w:type="dxa"/>
            <w:vAlign w:val="center"/>
          </w:tcPr>
          <w:p w14:paraId="15DB5E4E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D17CEF" w:rsidRPr="00A95DEE" w14:paraId="22273A6A" w14:textId="77777777" w:rsidTr="008747C1">
        <w:tc>
          <w:tcPr>
            <w:tcW w:w="5137" w:type="dxa"/>
            <w:vAlign w:val="center"/>
          </w:tcPr>
          <w:p w14:paraId="505A0DDF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Пользователь</w:t>
            </w:r>
          </w:p>
        </w:tc>
        <w:tc>
          <w:tcPr>
            <w:tcW w:w="4678" w:type="dxa"/>
            <w:gridSpan w:val="2"/>
            <w:vAlign w:val="center"/>
          </w:tcPr>
          <w:p w14:paraId="29D31707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Исполнитель</w:t>
            </w:r>
          </w:p>
        </w:tc>
      </w:tr>
      <w:tr w:rsidR="00D17CEF" w:rsidRPr="00A95DEE" w14:paraId="5E862841" w14:textId="77777777" w:rsidTr="008747C1">
        <w:trPr>
          <w:trHeight w:val="652"/>
        </w:trPr>
        <w:tc>
          <w:tcPr>
            <w:tcW w:w="5137" w:type="dxa"/>
          </w:tcPr>
          <w:p w14:paraId="55F8CA4D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475C4FD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7512EFA7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280E063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__________________/Шабуров Д.Е./</w:t>
            </w:r>
          </w:p>
        </w:tc>
        <w:tc>
          <w:tcPr>
            <w:tcW w:w="4678" w:type="dxa"/>
            <w:gridSpan w:val="2"/>
          </w:tcPr>
          <w:p w14:paraId="552D2695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02DFC45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F33AA40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C172228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D17CEF" w:rsidRPr="00A95DEE" w14:paraId="41352415" w14:textId="77777777" w:rsidTr="008747C1">
        <w:tc>
          <w:tcPr>
            <w:tcW w:w="5137" w:type="dxa"/>
          </w:tcPr>
          <w:p w14:paraId="5BC329A4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  <w:tc>
          <w:tcPr>
            <w:tcW w:w="4678" w:type="dxa"/>
            <w:gridSpan w:val="2"/>
          </w:tcPr>
          <w:p w14:paraId="69216539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</w:tr>
    </w:tbl>
    <w:p w14:paraId="2EB61472" w14:textId="77777777" w:rsidR="00D17CEF" w:rsidRDefault="00D17CEF" w:rsidP="00D17CEF">
      <w:pPr>
        <w:jc w:val="right"/>
      </w:pPr>
      <w:r>
        <w:rPr>
          <w:lang w:eastAsia="en-US"/>
        </w:rPr>
        <w:br w:type="page"/>
      </w:r>
      <w:r>
        <w:lastRenderedPageBreak/>
        <w:t>Приложение 1</w:t>
      </w:r>
    </w:p>
    <w:p w14:paraId="1A3B1296" w14:textId="77777777" w:rsidR="00D17CEF" w:rsidRDefault="00D17CEF" w:rsidP="00D17CEF">
      <w:pPr>
        <w:ind w:left="5672"/>
        <w:jc w:val="right"/>
      </w:pPr>
      <w:r>
        <w:t>к Договору от ______ № ______</w:t>
      </w:r>
    </w:p>
    <w:p w14:paraId="55B96F94" w14:textId="77777777" w:rsidR="00D17CEF" w:rsidRDefault="00D17CEF" w:rsidP="00D17CEF">
      <w:pPr>
        <w:ind w:left="567"/>
        <w:jc w:val="center"/>
      </w:pPr>
    </w:p>
    <w:p w14:paraId="45FA6B77" w14:textId="1E9B0116" w:rsidR="00D17CEF" w:rsidRDefault="00D17CEF" w:rsidP="00D17CEF">
      <w:pPr>
        <w:ind w:left="567"/>
        <w:jc w:val="center"/>
        <w:rPr>
          <w:b/>
        </w:rPr>
      </w:pPr>
      <w:r w:rsidRPr="00F4283E">
        <w:rPr>
          <w:b/>
        </w:rPr>
        <w:t>СПЕЦИФИКАЦИЯ</w:t>
      </w:r>
      <w:r>
        <w:rPr>
          <w:b/>
        </w:rPr>
        <w:t xml:space="preserve"> ТОВ</w:t>
      </w:r>
      <w:r w:rsidR="00B67665">
        <w:rPr>
          <w:b/>
        </w:rPr>
        <w:t>АР</w:t>
      </w:r>
      <w:r>
        <w:rPr>
          <w:b/>
        </w:rPr>
        <w:t>ОВ И УСЛУГ</w:t>
      </w:r>
    </w:p>
    <w:p w14:paraId="28D230F9" w14:textId="77777777" w:rsidR="00D17CEF" w:rsidRDefault="00D17CEF" w:rsidP="00D17CEF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244"/>
        <w:gridCol w:w="1139"/>
        <w:gridCol w:w="1200"/>
        <w:gridCol w:w="914"/>
      </w:tblGrid>
      <w:tr w:rsidR="00D17CEF" w:rsidRPr="002D194D" w14:paraId="48208708" w14:textId="77777777" w:rsidTr="008747C1">
        <w:tc>
          <w:tcPr>
            <w:tcW w:w="636" w:type="dxa"/>
            <w:vAlign w:val="center"/>
          </w:tcPr>
          <w:p w14:paraId="22AD9641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6455" w:type="dxa"/>
            <w:vAlign w:val="center"/>
          </w:tcPr>
          <w:p w14:paraId="7869EE43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1139" w:type="dxa"/>
            <w:vAlign w:val="center"/>
          </w:tcPr>
          <w:p w14:paraId="12E67874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Цена за единицу</w:t>
            </w:r>
            <w:r w:rsidRPr="008657E6">
              <w:rPr>
                <w:snapToGrid w:val="0"/>
                <w:color w:val="000000"/>
              </w:rPr>
              <w:t>, руб.</w:t>
            </w:r>
          </w:p>
        </w:tc>
        <w:tc>
          <w:tcPr>
            <w:tcW w:w="989" w:type="dxa"/>
            <w:vAlign w:val="center"/>
          </w:tcPr>
          <w:p w14:paraId="2EA7B436" w14:textId="77777777" w:rsidR="00D17CEF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Коли-</w:t>
            </w:r>
          </w:p>
          <w:p w14:paraId="72B94CB0" w14:textId="77777777" w:rsidR="00D17CEF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чество</w:t>
            </w:r>
            <w:proofErr w:type="spellEnd"/>
            <w:r>
              <w:rPr>
                <w:snapToGrid w:val="0"/>
                <w:color w:val="000000"/>
              </w:rPr>
              <w:t>,</w:t>
            </w:r>
          </w:p>
          <w:p w14:paraId="49BFEA4E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шт.</w:t>
            </w:r>
          </w:p>
        </w:tc>
        <w:tc>
          <w:tcPr>
            <w:tcW w:w="914" w:type="dxa"/>
            <w:vAlign w:val="center"/>
          </w:tcPr>
          <w:p w14:paraId="628CA19A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Общая цена</w:t>
            </w:r>
            <w:r w:rsidRPr="008657E6">
              <w:rPr>
                <w:snapToGrid w:val="0"/>
                <w:color w:val="000000"/>
              </w:rPr>
              <w:t>, руб.</w:t>
            </w:r>
          </w:p>
        </w:tc>
      </w:tr>
      <w:tr w:rsidR="00D17CEF" w:rsidRPr="002D194D" w14:paraId="75BCC01A" w14:textId="77777777" w:rsidTr="008747C1">
        <w:tc>
          <w:tcPr>
            <w:tcW w:w="636" w:type="dxa"/>
          </w:tcPr>
          <w:p w14:paraId="22E921F0" w14:textId="77777777" w:rsidR="00D17CEF" w:rsidRPr="008A3167" w:rsidRDefault="00D17CEF" w:rsidP="008747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A3167">
              <w:rPr>
                <w:rFonts w:eastAsiaTheme="minorHAnsi"/>
                <w:b/>
                <w:color w:val="000000"/>
                <w:lang w:eastAsia="en-US"/>
              </w:rPr>
              <w:t>1.</w:t>
            </w:r>
          </w:p>
        </w:tc>
        <w:tc>
          <w:tcPr>
            <w:tcW w:w="6455" w:type="dxa"/>
            <w:vAlign w:val="bottom"/>
          </w:tcPr>
          <w:p w14:paraId="64C7BA78" w14:textId="77777777" w:rsidR="00D17CEF" w:rsidRPr="008A3167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Программное обеспечение (ПО) - Программный комплекс «Строительный Эксперт» с учётом обновлений</w:t>
            </w:r>
          </w:p>
        </w:tc>
        <w:tc>
          <w:tcPr>
            <w:tcW w:w="1139" w:type="dxa"/>
          </w:tcPr>
          <w:p w14:paraId="5D4975F8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663F85E8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4" w:type="dxa"/>
          </w:tcPr>
          <w:p w14:paraId="2E00F4D1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3F9689A0" w14:textId="77777777" w:rsidTr="008747C1">
        <w:tc>
          <w:tcPr>
            <w:tcW w:w="636" w:type="dxa"/>
          </w:tcPr>
          <w:p w14:paraId="65229EE7" w14:textId="77777777" w:rsidR="00D17CEF" w:rsidRPr="00D17CB6" w:rsidRDefault="00D17CEF" w:rsidP="008747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1.1</w:t>
            </w:r>
          </w:p>
        </w:tc>
        <w:tc>
          <w:tcPr>
            <w:tcW w:w="6455" w:type="dxa"/>
          </w:tcPr>
          <w:p w14:paraId="7C36EEB0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«Строительный Эксперт. Комплект СМР». Лицензия на основное рабочее место</w:t>
            </w:r>
            <w:r>
              <w:t>.</w:t>
            </w:r>
          </w:p>
        </w:tc>
        <w:tc>
          <w:tcPr>
            <w:tcW w:w="1139" w:type="dxa"/>
          </w:tcPr>
          <w:p w14:paraId="626FCFEB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76885F7B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68C3EE36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4E517941" w14:textId="77777777" w:rsidTr="008747C1">
        <w:tc>
          <w:tcPr>
            <w:tcW w:w="636" w:type="dxa"/>
          </w:tcPr>
          <w:p w14:paraId="0D2A8A35" w14:textId="77777777" w:rsidR="00D17CEF" w:rsidRPr="00D17CB6" w:rsidRDefault="00D17CEF" w:rsidP="008747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</w:t>
            </w:r>
          </w:p>
        </w:tc>
        <w:tc>
          <w:tcPr>
            <w:tcW w:w="6455" w:type="dxa"/>
            <w:vAlign w:val="bottom"/>
          </w:tcPr>
          <w:p w14:paraId="3404C6E1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</w:t>
            </w:r>
            <w:r>
              <w:t>роительный Эксперт. Комплект ПИР</w:t>
            </w:r>
            <w:r w:rsidRPr="00D87659">
              <w:t>». Лицензия на основное рабочее место</w:t>
            </w:r>
            <w:r>
              <w:t>.</w:t>
            </w:r>
          </w:p>
        </w:tc>
        <w:tc>
          <w:tcPr>
            <w:tcW w:w="1139" w:type="dxa"/>
          </w:tcPr>
          <w:p w14:paraId="364E8559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7D5E787A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2C40D5A9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2BD480DC" w14:textId="77777777" w:rsidTr="008747C1">
        <w:tc>
          <w:tcPr>
            <w:tcW w:w="636" w:type="dxa"/>
          </w:tcPr>
          <w:p w14:paraId="26A589AF" w14:textId="77777777" w:rsidR="00D17CEF" w:rsidRPr="00D17CB6" w:rsidRDefault="00D17CEF" w:rsidP="008747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1.3</w:t>
            </w:r>
          </w:p>
        </w:tc>
        <w:tc>
          <w:tcPr>
            <w:tcW w:w="6455" w:type="dxa"/>
            <w:vAlign w:val="bottom"/>
          </w:tcPr>
          <w:p w14:paraId="379FB499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</w:t>
            </w:r>
            <w:r>
              <w:t>роительный Эксперт. Конфигурация ЖКХ: учет работ</w:t>
            </w:r>
            <w:r w:rsidRPr="00D87659">
              <w:t>»</w:t>
            </w:r>
            <w:r>
              <w:t xml:space="preserve">. Лицензия на каждое </w:t>
            </w:r>
            <w:r w:rsidRPr="00D87659">
              <w:t>рабочее место</w:t>
            </w:r>
            <w:r>
              <w:t>.</w:t>
            </w:r>
          </w:p>
        </w:tc>
        <w:tc>
          <w:tcPr>
            <w:tcW w:w="1139" w:type="dxa"/>
          </w:tcPr>
          <w:p w14:paraId="04E02A00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26B8025E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7C3F84BF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4315BE49" w14:textId="77777777" w:rsidTr="008747C1">
        <w:tc>
          <w:tcPr>
            <w:tcW w:w="636" w:type="dxa"/>
          </w:tcPr>
          <w:p w14:paraId="126039F0" w14:textId="77777777" w:rsidR="00D17CEF" w:rsidRPr="008A3167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8A316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1.4</w:t>
            </w:r>
          </w:p>
        </w:tc>
        <w:tc>
          <w:tcPr>
            <w:tcW w:w="6455" w:type="dxa"/>
            <w:vAlign w:val="bottom"/>
          </w:tcPr>
          <w:p w14:paraId="109B60A4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База данных «Федеральная сметно-нормативная база ценообразования в строительстве ФСНБ-2001».</w:t>
            </w:r>
          </w:p>
        </w:tc>
        <w:tc>
          <w:tcPr>
            <w:tcW w:w="1139" w:type="dxa"/>
          </w:tcPr>
          <w:p w14:paraId="33D72CC0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60DC8BED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07F0FC8F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66FDD488" w14:textId="77777777" w:rsidTr="008747C1">
        <w:tc>
          <w:tcPr>
            <w:tcW w:w="636" w:type="dxa"/>
          </w:tcPr>
          <w:p w14:paraId="3431C32C" w14:textId="77777777" w:rsidR="00D17CEF" w:rsidRPr="008A3167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8A316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1.5.</w:t>
            </w:r>
          </w:p>
        </w:tc>
        <w:tc>
          <w:tcPr>
            <w:tcW w:w="6455" w:type="dxa"/>
          </w:tcPr>
          <w:p w14:paraId="741941DA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Лицензия на использование Базы данных «Федеральная сметно-нормативная база ценообразования в строительстве ФСНБ-2001». С изменениями и дополнениями сроком на 1 год</w:t>
            </w:r>
          </w:p>
        </w:tc>
        <w:tc>
          <w:tcPr>
            <w:tcW w:w="1139" w:type="dxa"/>
          </w:tcPr>
          <w:p w14:paraId="0800445B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0D4B09CA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12C33CBD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6820029B" w14:textId="77777777" w:rsidTr="008747C1">
        <w:tc>
          <w:tcPr>
            <w:tcW w:w="636" w:type="dxa"/>
          </w:tcPr>
          <w:p w14:paraId="32CF5640" w14:textId="77777777" w:rsidR="00D17CEF" w:rsidRPr="00A6006A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A6006A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1.6.</w:t>
            </w:r>
          </w:p>
        </w:tc>
        <w:tc>
          <w:tcPr>
            <w:tcW w:w="6455" w:type="dxa"/>
            <w:vAlign w:val="bottom"/>
          </w:tcPr>
          <w:p w14:paraId="572C9DDB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База данных «Индексы к ФЕР-2001 по Санкт-Петербургу» в электронном виде (ежемесячные), на 1 рабочее место</w:t>
            </w:r>
          </w:p>
        </w:tc>
        <w:tc>
          <w:tcPr>
            <w:tcW w:w="1139" w:type="dxa"/>
          </w:tcPr>
          <w:p w14:paraId="65B0B4C5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4713DE14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 (месяцев)</w:t>
            </w:r>
          </w:p>
        </w:tc>
        <w:tc>
          <w:tcPr>
            <w:tcW w:w="914" w:type="dxa"/>
          </w:tcPr>
          <w:p w14:paraId="603B9069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36AFF8DC" w14:textId="77777777" w:rsidTr="008747C1">
        <w:tc>
          <w:tcPr>
            <w:tcW w:w="636" w:type="dxa"/>
          </w:tcPr>
          <w:p w14:paraId="2F10D4D1" w14:textId="77777777" w:rsidR="00D17CEF" w:rsidRPr="00A6006A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1.7.</w:t>
            </w:r>
          </w:p>
        </w:tc>
        <w:tc>
          <w:tcPr>
            <w:tcW w:w="6455" w:type="dxa"/>
            <w:vAlign w:val="bottom"/>
          </w:tcPr>
          <w:p w14:paraId="33C12DF8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139" w:type="dxa"/>
          </w:tcPr>
          <w:p w14:paraId="150D46FB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3968D464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05A8C591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42C975F3" w14:textId="77777777" w:rsidTr="008747C1">
        <w:tc>
          <w:tcPr>
            <w:tcW w:w="636" w:type="dxa"/>
          </w:tcPr>
          <w:p w14:paraId="17EAD7B5" w14:textId="77777777" w:rsidR="00D17CEF" w:rsidRPr="002C7BBA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2C7BBA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1.8.</w:t>
            </w:r>
          </w:p>
        </w:tc>
        <w:tc>
          <w:tcPr>
            <w:tcW w:w="6455" w:type="dxa"/>
            <w:vAlign w:val="bottom"/>
          </w:tcPr>
          <w:p w14:paraId="2761EEAE" w14:textId="77777777" w:rsidR="00D17CEF" w:rsidRPr="002C7BBA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«Дополнение к 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139" w:type="dxa"/>
          </w:tcPr>
          <w:p w14:paraId="730E5E54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0945A38C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4F9FDC0B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4F3BC4FF" w14:textId="77777777" w:rsidTr="008747C1">
        <w:tc>
          <w:tcPr>
            <w:tcW w:w="636" w:type="dxa"/>
          </w:tcPr>
          <w:p w14:paraId="45BED0F4" w14:textId="77777777" w:rsidR="00D17CEF" w:rsidRPr="00051352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051352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1.9.</w:t>
            </w:r>
          </w:p>
        </w:tc>
        <w:tc>
          <w:tcPr>
            <w:tcW w:w="6455" w:type="dxa"/>
            <w:vAlign w:val="bottom"/>
          </w:tcPr>
          <w:p w14:paraId="44630D23" w14:textId="77777777" w:rsidR="00D17CEF" w:rsidRPr="00051352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«Ежемесячные Индексы и ТССЦ к 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139" w:type="dxa"/>
          </w:tcPr>
          <w:p w14:paraId="26FBD228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25BA053A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 (месяцев)</w:t>
            </w:r>
          </w:p>
        </w:tc>
        <w:tc>
          <w:tcPr>
            <w:tcW w:w="914" w:type="dxa"/>
          </w:tcPr>
          <w:p w14:paraId="6C673A7D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23F85AD1" w14:textId="77777777" w:rsidTr="008747C1">
        <w:tc>
          <w:tcPr>
            <w:tcW w:w="636" w:type="dxa"/>
          </w:tcPr>
          <w:p w14:paraId="43014094" w14:textId="77777777" w:rsidR="00D17CEF" w:rsidRPr="007F77F7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7F77F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1.10</w:t>
            </w:r>
          </w:p>
        </w:tc>
        <w:tc>
          <w:tcPr>
            <w:tcW w:w="6455" w:type="dxa"/>
            <w:vAlign w:val="bottom"/>
          </w:tcPr>
          <w:p w14:paraId="221754B8" w14:textId="77777777" w:rsidR="00D17CEF" w:rsidRPr="007F77F7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7F77F7">
              <w:t xml:space="preserve">База данных «Укрупненные показатели к ТСНБ </w:t>
            </w:r>
            <w:proofErr w:type="spellStart"/>
            <w:r w:rsidRPr="007F77F7">
              <w:t>Госэталон</w:t>
            </w:r>
            <w:proofErr w:type="spellEnd"/>
            <w:r w:rsidRPr="007F77F7">
              <w:t xml:space="preserve"> 2012 (СПб)» (в виде отдельного дополнения к ТСНБ) в электронном виде, на 1 рабочее место</w:t>
            </w:r>
          </w:p>
        </w:tc>
        <w:tc>
          <w:tcPr>
            <w:tcW w:w="1139" w:type="dxa"/>
          </w:tcPr>
          <w:p w14:paraId="7419E058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1FC09771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3A7E8D1D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0E49A27D" w14:textId="77777777" w:rsidTr="008747C1">
        <w:tc>
          <w:tcPr>
            <w:tcW w:w="636" w:type="dxa"/>
          </w:tcPr>
          <w:p w14:paraId="09C0D022" w14:textId="77777777" w:rsidR="00D17CEF" w:rsidRPr="007F77F7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1.11</w:t>
            </w:r>
          </w:p>
        </w:tc>
        <w:tc>
          <w:tcPr>
            <w:tcW w:w="6455" w:type="dxa"/>
            <w:vAlign w:val="bottom"/>
          </w:tcPr>
          <w:p w14:paraId="44FD516A" w14:textId="77777777" w:rsidR="00D17CEF" w:rsidRPr="007F77F7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>
              <w:t xml:space="preserve">Ключ защиты сетевой </w:t>
            </w:r>
            <w:r>
              <w:rPr>
                <w:lang w:val="en-US"/>
              </w:rPr>
              <w:t>USB</w:t>
            </w:r>
            <w:r w:rsidRPr="00B563B9">
              <w:t xml:space="preserve"> </w:t>
            </w:r>
            <w:r>
              <w:rPr>
                <w:lang w:val="en-US"/>
              </w:rPr>
              <w:t>Sign</w:t>
            </w:r>
            <w:r w:rsidRPr="00B563B9">
              <w:t xml:space="preserve"> </w:t>
            </w:r>
            <w:r>
              <w:rPr>
                <w:lang w:val="en-US"/>
              </w:rPr>
              <w:t>Net</w:t>
            </w:r>
            <w:r w:rsidRPr="00B563B9">
              <w:t xml:space="preserve"> 10</w:t>
            </w:r>
          </w:p>
        </w:tc>
        <w:tc>
          <w:tcPr>
            <w:tcW w:w="1139" w:type="dxa"/>
          </w:tcPr>
          <w:p w14:paraId="452917AA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547DAB86" w14:textId="77777777" w:rsidR="00D17CEF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742A1A8E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6FB6DD02" w14:textId="77777777" w:rsidTr="008747C1">
        <w:tc>
          <w:tcPr>
            <w:tcW w:w="636" w:type="dxa"/>
          </w:tcPr>
          <w:p w14:paraId="39EB5447" w14:textId="77777777" w:rsidR="00D17CEF" w:rsidRPr="00D17CB6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6455" w:type="dxa"/>
            <w:vAlign w:val="bottom"/>
          </w:tcPr>
          <w:p w14:paraId="140CEA7B" w14:textId="77777777" w:rsidR="00D17CEF" w:rsidRPr="00C95FA0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 w:rsidRPr="00C95FA0">
              <w:rPr>
                <w:b/>
                <w:snapToGrid w:val="0"/>
                <w:color w:val="000000"/>
              </w:rPr>
              <w:t>Услуги</w:t>
            </w:r>
          </w:p>
        </w:tc>
        <w:tc>
          <w:tcPr>
            <w:tcW w:w="1139" w:type="dxa"/>
          </w:tcPr>
          <w:p w14:paraId="4E8C3D7C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751F9EDA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4" w:type="dxa"/>
          </w:tcPr>
          <w:p w14:paraId="591E051C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6F843492" w14:textId="77777777" w:rsidTr="008747C1">
        <w:tc>
          <w:tcPr>
            <w:tcW w:w="636" w:type="dxa"/>
          </w:tcPr>
          <w:p w14:paraId="55498DC3" w14:textId="77777777" w:rsidR="00D17CEF" w:rsidRPr="009F2579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F257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2.1</w:t>
            </w:r>
          </w:p>
        </w:tc>
        <w:tc>
          <w:tcPr>
            <w:tcW w:w="6455" w:type="dxa"/>
          </w:tcPr>
          <w:p w14:paraId="01D04B62" w14:textId="77777777" w:rsidR="00D17CEF" w:rsidRPr="009F2579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F2579">
              <w:t>Выезд специалиста с первичной установкой ПК «Строительный Эксперт» на ЭВМ пользователя</w:t>
            </w:r>
          </w:p>
        </w:tc>
        <w:tc>
          <w:tcPr>
            <w:tcW w:w="1139" w:type="dxa"/>
          </w:tcPr>
          <w:p w14:paraId="2EE8A467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2DF7C6EF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15977C32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11D851F2" w14:textId="77777777" w:rsidTr="008747C1">
        <w:tc>
          <w:tcPr>
            <w:tcW w:w="636" w:type="dxa"/>
          </w:tcPr>
          <w:p w14:paraId="3DE1BDE6" w14:textId="77777777" w:rsidR="00D17CEF" w:rsidRPr="009F2579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F257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2.2</w:t>
            </w:r>
          </w:p>
        </w:tc>
        <w:tc>
          <w:tcPr>
            <w:tcW w:w="6455" w:type="dxa"/>
            <w:vAlign w:val="bottom"/>
          </w:tcPr>
          <w:p w14:paraId="183EF9F2" w14:textId="77777777" w:rsidR="00D17CEF" w:rsidRPr="009F2579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F2579">
              <w:t>Консультация пользователя по работе с программой, продолжительность 2 академических часа</w:t>
            </w:r>
          </w:p>
        </w:tc>
        <w:tc>
          <w:tcPr>
            <w:tcW w:w="1139" w:type="dxa"/>
          </w:tcPr>
          <w:p w14:paraId="43078724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</w:tcPr>
          <w:p w14:paraId="12D83BD5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0C7C265C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09E9C73B" w14:textId="77777777" w:rsidTr="008747C1">
        <w:tc>
          <w:tcPr>
            <w:tcW w:w="636" w:type="dxa"/>
          </w:tcPr>
          <w:p w14:paraId="32CC5F12" w14:textId="77777777" w:rsidR="00D17CEF" w:rsidRPr="00A24B19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A24B1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2.3</w:t>
            </w:r>
          </w:p>
        </w:tc>
        <w:tc>
          <w:tcPr>
            <w:tcW w:w="6455" w:type="dxa"/>
            <w:vAlign w:val="bottom"/>
          </w:tcPr>
          <w:p w14:paraId="65680B2E" w14:textId="77777777" w:rsidR="00D17CEF" w:rsidRPr="00A24B19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A24B19">
              <w:t>Информационно-техническое обслуживание на 2016 год</w:t>
            </w:r>
          </w:p>
        </w:tc>
        <w:tc>
          <w:tcPr>
            <w:tcW w:w="1139" w:type="dxa"/>
          </w:tcPr>
          <w:p w14:paraId="6381D527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989" w:type="dxa"/>
            <w:vAlign w:val="bottom"/>
          </w:tcPr>
          <w:p w14:paraId="06DB1329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1D7AC524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D17CEF" w:rsidRPr="002D194D" w14:paraId="164A8BAC" w14:textId="77777777" w:rsidTr="008747C1">
        <w:tc>
          <w:tcPr>
            <w:tcW w:w="9219" w:type="dxa"/>
            <w:gridSpan w:val="4"/>
          </w:tcPr>
          <w:p w14:paraId="688CCB0B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914" w:type="dxa"/>
          </w:tcPr>
          <w:p w14:paraId="7C565011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4DD03C0" w14:textId="77777777" w:rsidR="00D17CEF" w:rsidRDefault="00D17CEF" w:rsidP="00D17CEF">
      <w:pPr>
        <w:pStyle w:val="Standard"/>
        <w:ind w:firstLine="709"/>
        <w:jc w:val="both"/>
      </w:pPr>
    </w:p>
    <w:p w14:paraId="6DE5B46A" w14:textId="77777777" w:rsidR="00D17CEF" w:rsidRDefault="00D17CEF" w:rsidP="00D17CEF">
      <w:pPr>
        <w:pStyle w:val="Standard"/>
        <w:ind w:firstLine="709"/>
        <w:jc w:val="both"/>
        <w:rPr>
          <w:lang w:eastAsia="en-US"/>
        </w:rPr>
      </w:pPr>
      <w:r>
        <w:t xml:space="preserve">Общая цена Договора составляет _______________ (________________) рублей </w:t>
      </w:r>
      <w:r>
        <w:rPr>
          <w:lang w:eastAsia="en-US"/>
        </w:rPr>
        <w:t>(</w:t>
      </w:r>
      <w:r w:rsidRPr="00A95DEE">
        <w:rPr>
          <w:lang w:eastAsia="en-US"/>
        </w:rPr>
        <w:t>в том числе НДС 18%</w:t>
      </w:r>
      <w:r>
        <w:rPr>
          <w:lang w:eastAsia="en-US"/>
        </w:rPr>
        <w:t xml:space="preserve"> ______________________ рублей ____________ копеек).</w:t>
      </w:r>
    </w:p>
    <w:p w14:paraId="20473448" w14:textId="77777777" w:rsidR="00D17CEF" w:rsidRDefault="00D17CEF" w:rsidP="00D17CEF">
      <w:pPr>
        <w:pStyle w:val="Standard"/>
        <w:ind w:firstLine="709"/>
        <w:jc w:val="both"/>
      </w:pPr>
      <w:r>
        <w:rPr>
          <w:lang w:eastAsia="en-US"/>
        </w:rPr>
        <w:t xml:space="preserve">Цена ПО и Обновлений </w:t>
      </w:r>
      <w:r w:rsidRPr="00A95DEE">
        <w:rPr>
          <w:lang w:eastAsia="en-US"/>
        </w:rPr>
        <w:t xml:space="preserve">составляет </w:t>
      </w:r>
      <w:r>
        <w:rPr>
          <w:lang w:eastAsia="en-US"/>
        </w:rPr>
        <w:t>__________________________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 xml:space="preserve">___________ копеек </w:t>
      </w:r>
      <w:r w:rsidRPr="00021A13">
        <w:t>НДС</w:t>
      </w:r>
      <w:r>
        <w:t>,</w:t>
      </w:r>
      <w:r w:rsidRPr="00021A13">
        <w:t xml:space="preserve"> не облагается в соответствии с подпунктом 26 пункта 2 статьи 149 Налогового кодекса Российской Федерации</w:t>
      </w:r>
      <w:r>
        <w:t>. Цена устанавливаемых обновлений включена в цену ПО.</w:t>
      </w:r>
    </w:p>
    <w:p w14:paraId="66AD65AD" w14:textId="77777777" w:rsidR="00D17CEF" w:rsidRDefault="00D17CEF" w:rsidP="00D17CEF">
      <w:pPr>
        <w:pStyle w:val="Standard"/>
        <w:ind w:firstLine="709"/>
        <w:jc w:val="both"/>
      </w:pPr>
      <w:r>
        <w:t xml:space="preserve">Цена Услуг </w:t>
      </w:r>
      <w:r w:rsidRPr="00A95DEE">
        <w:rPr>
          <w:lang w:eastAsia="en-US"/>
        </w:rPr>
        <w:t xml:space="preserve">составляет </w:t>
      </w:r>
      <w:r>
        <w:rPr>
          <w:lang w:eastAsia="en-US"/>
        </w:rPr>
        <w:t>__________________________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 xml:space="preserve">___________ копеек </w:t>
      </w:r>
      <w:r w:rsidRPr="00021A13">
        <w:t>НДС</w:t>
      </w:r>
      <w:r>
        <w:t>,</w:t>
      </w:r>
      <w:r w:rsidRPr="00021A13">
        <w:t xml:space="preserve"> не облагается в соответствии с подпунктом 26 пункта 2 статьи 149 Налогового кодекса Российской Федерации</w:t>
      </w:r>
    </w:p>
    <w:p w14:paraId="25228E8B" w14:textId="77777777" w:rsidR="00D17CEF" w:rsidRDefault="00D17CEF" w:rsidP="00D17CEF">
      <w:pPr>
        <w:pStyle w:val="Standard"/>
        <w:jc w:val="center"/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D17CEF" w:rsidRPr="00A95DEE" w14:paraId="51569FE1" w14:textId="77777777" w:rsidTr="008747C1">
        <w:tc>
          <w:tcPr>
            <w:tcW w:w="5137" w:type="dxa"/>
            <w:vAlign w:val="center"/>
          </w:tcPr>
          <w:p w14:paraId="39C3252A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Пользователь</w:t>
            </w:r>
          </w:p>
        </w:tc>
        <w:tc>
          <w:tcPr>
            <w:tcW w:w="4678" w:type="dxa"/>
            <w:vAlign w:val="center"/>
          </w:tcPr>
          <w:p w14:paraId="0E759EB8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Исполнитель</w:t>
            </w:r>
          </w:p>
        </w:tc>
      </w:tr>
      <w:tr w:rsidR="00D17CEF" w:rsidRPr="00A95DEE" w14:paraId="582F1E47" w14:textId="77777777" w:rsidTr="008747C1">
        <w:trPr>
          <w:trHeight w:val="652"/>
        </w:trPr>
        <w:tc>
          <w:tcPr>
            <w:tcW w:w="5137" w:type="dxa"/>
          </w:tcPr>
          <w:p w14:paraId="03406CEF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99FB968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5F98A78B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E606B64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__________________/Шабуров Д.Е./</w:t>
            </w:r>
          </w:p>
        </w:tc>
        <w:tc>
          <w:tcPr>
            <w:tcW w:w="4678" w:type="dxa"/>
          </w:tcPr>
          <w:p w14:paraId="5404CABF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6E2DF1F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8968B04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26001BB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D17CEF" w:rsidRPr="00A95DEE" w14:paraId="177298F2" w14:textId="77777777" w:rsidTr="008747C1">
        <w:tc>
          <w:tcPr>
            <w:tcW w:w="5137" w:type="dxa"/>
          </w:tcPr>
          <w:p w14:paraId="22A95E3D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  <w:tc>
          <w:tcPr>
            <w:tcW w:w="4678" w:type="dxa"/>
          </w:tcPr>
          <w:p w14:paraId="569118D5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</w:tr>
    </w:tbl>
    <w:p w14:paraId="22622F2B" w14:textId="77777777" w:rsidR="00D17CEF" w:rsidRDefault="00D17CEF" w:rsidP="00D17CEF">
      <w:pPr>
        <w:ind w:left="5672"/>
        <w:jc w:val="right"/>
      </w:pPr>
    </w:p>
    <w:p w14:paraId="2BB84164" w14:textId="77777777" w:rsidR="00D17CEF" w:rsidRDefault="00D17CEF" w:rsidP="00D17CEF">
      <w:pPr>
        <w:ind w:left="5672"/>
        <w:jc w:val="right"/>
      </w:pPr>
      <w:r>
        <w:br w:type="column"/>
      </w:r>
      <w:r>
        <w:lastRenderedPageBreak/>
        <w:t>Приложение 2</w:t>
      </w:r>
    </w:p>
    <w:p w14:paraId="56B158B7" w14:textId="77777777" w:rsidR="00D17CEF" w:rsidRDefault="00D17CEF" w:rsidP="00D17CEF">
      <w:pPr>
        <w:ind w:left="5672"/>
        <w:jc w:val="right"/>
      </w:pPr>
      <w:r>
        <w:t>к Договору от ______ № ______</w:t>
      </w:r>
    </w:p>
    <w:p w14:paraId="6CA557F1" w14:textId="77777777" w:rsidR="00D17CEF" w:rsidRDefault="00D17CEF" w:rsidP="00D17CEF">
      <w:pPr>
        <w:ind w:left="5672"/>
        <w:jc w:val="both"/>
      </w:pPr>
    </w:p>
    <w:p w14:paraId="2BA0A88D" w14:textId="77777777" w:rsidR="00D17CEF" w:rsidRDefault="00D17CEF" w:rsidP="00D17CEF">
      <w:pPr>
        <w:jc w:val="center"/>
        <w:rPr>
          <w:b/>
        </w:rPr>
      </w:pPr>
      <w:r>
        <w:rPr>
          <w:b/>
        </w:rPr>
        <w:t>ТЕХНИЧЕСКОЕ ЗАДАНИЕ</w:t>
      </w:r>
    </w:p>
    <w:p w14:paraId="4D6EE5D7" w14:textId="77777777" w:rsidR="00D17CEF" w:rsidRDefault="00D17CEF" w:rsidP="00D17CEF">
      <w:pPr>
        <w:jc w:val="center"/>
      </w:pPr>
    </w:p>
    <w:p w14:paraId="327440EC" w14:textId="77777777" w:rsidR="00D17CEF" w:rsidRPr="00214976" w:rsidRDefault="00D17CEF" w:rsidP="00D17CEF">
      <w:pPr>
        <w:pStyle w:val="ac"/>
        <w:tabs>
          <w:tab w:val="left" w:pos="1134"/>
        </w:tabs>
        <w:ind w:left="360"/>
        <w:contextualSpacing/>
        <w:jc w:val="both"/>
        <w:rPr>
          <w:lang w:eastAsia="en-US"/>
        </w:rPr>
      </w:pPr>
      <w:r w:rsidRPr="00214976">
        <w:rPr>
          <w:lang w:eastAsia="en-US"/>
        </w:rPr>
        <w:t xml:space="preserve">Предметом Договора является </w:t>
      </w:r>
      <w:r w:rsidRPr="00214976">
        <w:t>предоставление Пользователю на условиях простой (неисключительной) лицензии права на использование программного обеспечения (далее – ПО) и его обновлений (далее – Обновления), указанные в Приложении № 1 к Договору в пределах и способами, указанными в Договоре и оказание сопутствующих услуг,</w:t>
      </w:r>
      <w:r w:rsidRPr="00214976">
        <w:rPr>
          <w:lang w:eastAsia="en-US"/>
        </w:rPr>
        <w:t xml:space="preserve"> </w:t>
      </w:r>
      <w:r>
        <w:rPr>
          <w:lang w:eastAsia="en-US"/>
        </w:rPr>
        <w:t>указанных в Приложении №1 к Договору</w:t>
      </w:r>
      <w:r w:rsidRPr="00214976">
        <w:rPr>
          <w:lang w:eastAsia="en-US"/>
        </w:rPr>
        <w:t>.</w:t>
      </w:r>
    </w:p>
    <w:p w14:paraId="30EB7314" w14:textId="77777777" w:rsidR="00D17CEF" w:rsidRDefault="00D17CEF" w:rsidP="00D17CEF">
      <w:pPr>
        <w:contextualSpacing/>
        <w:jc w:val="both"/>
        <w:rPr>
          <w:b/>
          <w:lang w:eastAsia="en-US"/>
        </w:rPr>
      </w:pPr>
    </w:p>
    <w:p w14:paraId="53AA9BD5" w14:textId="77777777" w:rsidR="00D17CEF" w:rsidRDefault="00D17CEF" w:rsidP="00D17CEF">
      <w:pPr>
        <w:pStyle w:val="ac"/>
        <w:numPr>
          <w:ilvl w:val="0"/>
          <w:numId w:val="39"/>
        </w:numPr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Т</w:t>
      </w:r>
      <w:r w:rsidRPr="00C63261">
        <w:rPr>
          <w:b/>
          <w:lang w:eastAsia="en-US"/>
        </w:rPr>
        <w:t>ребования</w:t>
      </w:r>
      <w:r>
        <w:rPr>
          <w:b/>
          <w:lang w:eastAsia="en-US"/>
        </w:rPr>
        <w:t xml:space="preserve"> к ПО и Обновлениям</w:t>
      </w:r>
    </w:p>
    <w:p w14:paraId="532924DA" w14:textId="77777777" w:rsidR="00D17CEF" w:rsidRPr="00C63261" w:rsidRDefault="00D17CEF" w:rsidP="00D17CEF">
      <w:pPr>
        <w:pStyle w:val="ac"/>
        <w:ind w:left="720"/>
        <w:contextualSpacing/>
        <w:jc w:val="both"/>
        <w:rPr>
          <w:b/>
          <w:lang w:eastAsia="en-US"/>
        </w:rPr>
      </w:pPr>
    </w:p>
    <w:p w14:paraId="6C779D4E" w14:textId="77777777" w:rsidR="00D17CEF" w:rsidRPr="00C82C89" w:rsidRDefault="00D17CEF" w:rsidP="00D17CEF">
      <w:pPr>
        <w:pStyle w:val="afff7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C82C89">
        <w:rPr>
          <w:rFonts w:ascii="Times New Roman" w:hAnsi="Times New Roman"/>
          <w:sz w:val="24"/>
          <w:szCs w:val="24"/>
        </w:rPr>
        <w:t xml:space="preserve">Наименование, количество, характеристики и комплектность </w:t>
      </w:r>
      <w:r>
        <w:rPr>
          <w:rFonts w:ascii="Times New Roman" w:hAnsi="Times New Roman"/>
          <w:sz w:val="24"/>
          <w:szCs w:val="24"/>
        </w:rPr>
        <w:t>ПО определены в Таблице </w:t>
      </w:r>
      <w:r w:rsidRPr="00C82C89">
        <w:rPr>
          <w:rFonts w:ascii="Times New Roman" w:hAnsi="Times New Roman"/>
          <w:sz w:val="24"/>
          <w:szCs w:val="24"/>
        </w:rPr>
        <w:t>1.</w:t>
      </w:r>
    </w:p>
    <w:p w14:paraId="43DA9892" w14:textId="77777777" w:rsidR="00D17CEF" w:rsidRPr="00030AEA" w:rsidRDefault="00D17CEF" w:rsidP="00D17CEF">
      <w:pPr>
        <w:ind w:right="992"/>
        <w:jc w:val="right"/>
      </w:pPr>
      <w:r>
        <w:t>Таблица 1.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8040"/>
        <w:gridCol w:w="1417"/>
      </w:tblGrid>
      <w:tr w:rsidR="00D17CEF" w:rsidRPr="002D194D" w14:paraId="1C5D45AC" w14:textId="77777777" w:rsidTr="008747C1">
        <w:tc>
          <w:tcPr>
            <w:tcW w:w="636" w:type="dxa"/>
            <w:vAlign w:val="center"/>
          </w:tcPr>
          <w:p w14:paraId="341BEDC9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8040" w:type="dxa"/>
            <w:vAlign w:val="center"/>
          </w:tcPr>
          <w:p w14:paraId="2E7DFC35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32413BF8" w14:textId="77777777" w:rsidR="00D17CEF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Коли-</w:t>
            </w:r>
          </w:p>
          <w:p w14:paraId="0BA67436" w14:textId="77777777" w:rsidR="00D17CEF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чество</w:t>
            </w:r>
            <w:proofErr w:type="spellEnd"/>
            <w:r>
              <w:rPr>
                <w:snapToGrid w:val="0"/>
                <w:color w:val="000000"/>
              </w:rPr>
              <w:t>,</w:t>
            </w:r>
          </w:p>
          <w:p w14:paraId="0BC4EA4D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шт.</w:t>
            </w:r>
          </w:p>
        </w:tc>
      </w:tr>
      <w:tr w:rsidR="00D17CEF" w:rsidRPr="002D194D" w14:paraId="63023436" w14:textId="77777777" w:rsidTr="008747C1">
        <w:tc>
          <w:tcPr>
            <w:tcW w:w="636" w:type="dxa"/>
          </w:tcPr>
          <w:p w14:paraId="414685B7" w14:textId="77777777" w:rsidR="00D17CEF" w:rsidRPr="008A3167" w:rsidRDefault="00D17CEF" w:rsidP="008747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A3167">
              <w:rPr>
                <w:rFonts w:eastAsiaTheme="minorHAnsi"/>
                <w:b/>
                <w:color w:val="000000"/>
                <w:lang w:eastAsia="en-US"/>
              </w:rPr>
              <w:t>1.</w:t>
            </w:r>
          </w:p>
        </w:tc>
        <w:tc>
          <w:tcPr>
            <w:tcW w:w="8040" w:type="dxa"/>
            <w:vAlign w:val="bottom"/>
          </w:tcPr>
          <w:p w14:paraId="49849A17" w14:textId="77777777" w:rsidR="00D17CEF" w:rsidRPr="008A3167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Программный комплекс «Строительный Эксперт» и Обновления (</w:t>
            </w:r>
            <w:r w:rsidRPr="008A3167">
              <w:rPr>
                <w:b/>
                <w:snapToGrid w:val="0"/>
                <w:color w:val="000000"/>
              </w:rPr>
              <w:t>Товар</w:t>
            </w:r>
            <w:r>
              <w:rPr>
                <w:b/>
                <w:snapToGrid w:val="0"/>
                <w:color w:val="000000"/>
              </w:rPr>
              <w:t>)</w:t>
            </w:r>
          </w:p>
        </w:tc>
        <w:tc>
          <w:tcPr>
            <w:tcW w:w="1417" w:type="dxa"/>
          </w:tcPr>
          <w:p w14:paraId="7F1851AC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</w:tr>
      <w:tr w:rsidR="00D17CEF" w:rsidRPr="002D194D" w14:paraId="5AEAD55F" w14:textId="77777777" w:rsidTr="008747C1">
        <w:tc>
          <w:tcPr>
            <w:tcW w:w="636" w:type="dxa"/>
          </w:tcPr>
          <w:p w14:paraId="6699D7DA" w14:textId="77777777" w:rsidR="00D17CEF" w:rsidRPr="00D17CB6" w:rsidRDefault="00D17CEF" w:rsidP="008747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1.1</w:t>
            </w:r>
          </w:p>
        </w:tc>
        <w:tc>
          <w:tcPr>
            <w:tcW w:w="8040" w:type="dxa"/>
          </w:tcPr>
          <w:p w14:paraId="36FAB70A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«Строительный Эксперт. Комплект СМР». Лицензия на основное рабочее место</w:t>
            </w:r>
            <w:r>
              <w:t>.</w:t>
            </w:r>
          </w:p>
        </w:tc>
        <w:tc>
          <w:tcPr>
            <w:tcW w:w="1417" w:type="dxa"/>
          </w:tcPr>
          <w:p w14:paraId="4B4CC33D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D17CEF" w:rsidRPr="002D194D" w14:paraId="16E92849" w14:textId="77777777" w:rsidTr="008747C1">
        <w:tc>
          <w:tcPr>
            <w:tcW w:w="636" w:type="dxa"/>
          </w:tcPr>
          <w:p w14:paraId="7E089206" w14:textId="77777777" w:rsidR="00D17CEF" w:rsidRPr="00D17CB6" w:rsidRDefault="00D17CEF" w:rsidP="008747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</w:t>
            </w:r>
          </w:p>
        </w:tc>
        <w:tc>
          <w:tcPr>
            <w:tcW w:w="8040" w:type="dxa"/>
            <w:vAlign w:val="bottom"/>
          </w:tcPr>
          <w:p w14:paraId="29D6DB54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</w:t>
            </w:r>
            <w:r>
              <w:t>роительный Эксперт. Комплект ПИР</w:t>
            </w:r>
            <w:r w:rsidRPr="00D87659">
              <w:t>». Лицензия на основное рабочее место</w:t>
            </w:r>
            <w:r>
              <w:t>.</w:t>
            </w:r>
          </w:p>
        </w:tc>
        <w:tc>
          <w:tcPr>
            <w:tcW w:w="1417" w:type="dxa"/>
          </w:tcPr>
          <w:p w14:paraId="32A8F5C4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D17CEF" w:rsidRPr="002D194D" w14:paraId="570FBC4D" w14:textId="77777777" w:rsidTr="008747C1">
        <w:tc>
          <w:tcPr>
            <w:tcW w:w="636" w:type="dxa"/>
          </w:tcPr>
          <w:p w14:paraId="09BB4852" w14:textId="77777777" w:rsidR="00D17CEF" w:rsidRPr="00D17CB6" w:rsidRDefault="00D17CEF" w:rsidP="008747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1.3</w:t>
            </w:r>
          </w:p>
        </w:tc>
        <w:tc>
          <w:tcPr>
            <w:tcW w:w="8040" w:type="dxa"/>
            <w:vAlign w:val="bottom"/>
          </w:tcPr>
          <w:p w14:paraId="70D2366C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87659">
              <w:t>Программа для ЭВМ ПК «Ст</w:t>
            </w:r>
            <w:r>
              <w:t>роительный Эксперт. Конфигурация ЖКХ: учет работ</w:t>
            </w:r>
            <w:r w:rsidRPr="00D87659">
              <w:t>»</w:t>
            </w:r>
            <w:r>
              <w:t xml:space="preserve">. Лицензия на каждое </w:t>
            </w:r>
            <w:r w:rsidRPr="00D87659">
              <w:t>рабочее место</w:t>
            </w:r>
            <w:r>
              <w:t>.</w:t>
            </w:r>
          </w:p>
        </w:tc>
        <w:tc>
          <w:tcPr>
            <w:tcW w:w="1417" w:type="dxa"/>
          </w:tcPr>
          <w:p w14:paraId="4B7EB5C2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D17CEF" w:rsidRPr="002D194D" w14:paraId="1B24A6A1" w14:textId="77777777" w:rsidTr="008747C1">
        <w:tc>
          <w:tcPr>
            <w:tcW w:w="636" w:type="dxa"/>
          </w:tcPr>
          <w:p w14:paraId="11B7B43C" w14:textId="77777777" w:rsidR="00D17CEF" w:rsidRPr="008A3167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8A316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1.4</w:t>
            </w:r>
          </w:p>
        </w:tc>
        <w:tc>
          <w:tcPr>
            <w:tcW w:w="8040" w:type="dxa"/>
            <w:vAlign w:val="bottom"/>
          </w:tcPr>
          <w:p w14:paraId="4F8A289A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База данных «Федеральная сметно-нормативная база ценообразования в строительстве ФСНБ-2001».</w:t>
            </w:r>
          </w:p>
        </w:tc>
        <w:tc>
          <w:tcPr>
            <w:tcW w:w="1417" w:type="dxa"/>
          </w:tcPr>
          <w:p w14:paraId="02448EBD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D17CEF" w:rsidRPr="002D194D" w14:paraId="4050A05E" w14:textId="77777777" w:rsidTr="008747C1">
        <w:tc>
          <w:tcPr>
            <w:tcW w:w="636" w:type="dxa"/>
          </w:tcPr>
          <w:p w14:paraId="68192A48" w14:textId="77777777" w:rsidR="00D17CEF" w:rsidRPr="008A3167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8A316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1.5.</w:t>
            </w:r>
          </w:p>
        </w:tc>
        <w:tc>
          <w:tcPr>
            <w:tcW w:w="8040" w:type="dxa"/>
          </w:tcPr>
          <w:p w14:paraId="2877FB0D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Лицензия на использование Базы данных «Федеральная сметно-нормативная база ценообразования в строительстве ФСНБ-2001». С изменениями и дополнениями сроком на 1 год</w:t>
            </w:r>
          </w:p>
        </w:tc>
        <w:tc>
          <w:tcPr>
            <w:tcW w:w="1417" w:type="dxa"/>
          </w:tcPr>
          <w:p w14:paraId="1DE6F4F8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D17CEF" w:rsidRPr="002D194D" w14:paraId="55A9998D" w14:textId="77777777" w:rsidTr="008747C1">
        <w:tc>
          <w:tcPr>
            <w:tcW w:w="636" w:type="dxa"/>
          </w:tcPr>
          <w:p w14:paraId="7024FA8E" w14:textId="77777777" w:rsidR="00D17CEF" w:rsidRPr="00A6006A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A6006A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1.6.</w:t>
            </w:r>
          </w:p>
        </w:tc>
        <w:tc>
          <w:tcPr>
            <w:tcW w:w="8040" w:type="dxa"/>
            <w:vAlign w:val="bottom"/>
          </w:tcPr>
          <w:p w14:paraId="55AD1391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>База данных «Индексы к ФЕР-2001 по Санкт-Петербургу» в электронном виде (ежемесячные), на 1 рабочее место</w:t>
            </w:r>
          </w:p>
        </w:tc>
        <w:tc>
          <w:tcPr>
            <w:tcW w:w="1417" w:type="dxa"/>
          </w:tcPr>
          <w:p w14:paraId="6BD496C9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 (месяцев)</w:t>
            </w:r>
          </w:p>
        </w:tc>
      </w:tr>
      <w:tr w:rsidR="00D17CEF" w:rsidRPr="002D194D" w14:paraId="2B7F008F" w14:textId="77777777" w:rsidTr="008747C1">
        <w:tc>
          <w:tcPr>
            <w:tcW w:w="636" w:type="dxa"/>
          </w:tcPr>
          <w:p w14:paraId="66748BDD" w14:textId="77777777" w:rsidR="00D17CEF" w:rsidRPr="00A6006A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1.7.</w:t>
            </w:r>
          </w:p>
        </w:tc>
        <w:tc>
          <w:tcPr>
            <w:tcW w:w="8040" w:type="dxa"/>
            <w:vAlign w:val="bottom"/>
          </w:tcPr>
          <w:p w14:paraId="20268EBB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417" w:type="dxa"/>
          </w:tcPr>
          <w:p w14:paraId="023E4F90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D17CEF" w:rsidRPr="002D194D" w14:paraId="24F81776" w14:textId="77777777" w:rsidTr="008747C1">
        <w:tc>
          <w:tcPr>
            <w:tcW w:w="636" w:type="dxa"/>
          </w:tcPr>
          <w:p w14:paraId="42453F19" w14:textId="77777777" w:rsidR="00D17CEF" w:rsidRPr="002C7BBA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2C7BBA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1.8.</w:t>
            </w:r>
          </w:p>
        </w:tc>
        <w:tc>
          <w:tcPr>
            <w:tcW w:w="8040" w:type="dxa"/>
            <w:vAlign w:val="bottom"/>
          </w:tcPr>
          <w:p w14:paraId="7592880E" w14:textId="77777777" w:rsidR="00D17CEF" w:rsidRPr="002C7BBA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«Дополнение к 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417" w:type="dxa"/>
          </w:tcPr>
          <w:p w14:paraId="117A8975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D17CEF" w:rsidRPr="002D194D" w14:paraId="008E7B52" w14:textId="77777777" w:rsidTr="008747C1">
        <w:tc>
          <w:tcPr>
            <w:tcW w:w="636" w:type="dxa"/>
          </w:tcPr>
          <w:p w14:paraId="5CA8C80E" w14:textId="77777777" w:rsidR="00D17CEF" w:rsidRPr="00051352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051352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1.9.</w:t>
            </w:r>
          </w:p>
        </w:tc>
        <w:tc>
          <w:tcPr>
            <w:tcW w:w="8040" w:type="dxa"/>
            <w:vAlign w:val="bottom"/>
          </w:tcPr>
          <w:p w14:paraId="520FB825" w14:textId="77777777" w:rsidR="00D17CEF" w:rsidRPr="00051352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t xml:space="preserve">База данных «Ежемесячные Индексы и ТССЦ к ТСНБ </w:t>
            </w:r>
            <w:proofErr w:type="spellStart"/>
            <w:r>
              <w:t>Госэталон</w:t>
            </w:r>
            <w:proofErr w:type="spellEnd"/>
            <w:r>
              <w:t xml:space="preserve"> 2012 (СПб)» в электронном виде, на 1 рабочее место</w:t>
            </w:r>
          </w:p>
        </w:tc>
        <w:tc>
          <w:tcPr>
            <w:tcW w:w="1417" w:type="dxa"/>
          </w:tcPr>
          <w:p w14:paraId="40185555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 (месяцев)</w:t>
            </w:r>
          </w:p>
        </w:tc>
      </w:tr>
      <w:tr w:rsidR="00D17CEF" w:rsidRPr="002D194D" w14:paraId="39B50195" w14:textId="77777777" w:rsidTr="008747C1">
        <w:tc>
          <w:tcPr>
            <w:tcW w:w="636" w:type="dxa"/>
          </w:tcPr>
          <w:p w14:paraId="751D994E" w14:textId="77777777" w:rsidR="00D17CEF" w:rsidRPr="007F77F7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7F77F7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1.10</w:t>
            </w:r>
          </w:p>
        </w:tc>
        <w:tc>
          <w:tcPr>
            <w:tcW w:w="8040" w:type="dxa"/>
            <w:vAlign w:val="bottom"/>
          </w:tcPr>
          <w:p w14:paraId="0B8F3F19" w14:textId="77777777" w:rsidR="00D17CEF" w:rsidRPr="007F77F7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7F77F7">
              <w:t xml:space="preserve">База данных «Укрупненные показатели к ТСНБ </w:t>
            </w:r>
            <w:proofErr w:type="spellStart"/>
            <w:r w:rsidRPr="007F77F7">
              <w:t>Госэталон</w:t>
            </w:r>
            <w:proofErr w:type="spellEnd"/>
            <w:r w:rsidRPr="007F77F7">
              <w:t xml:space="preserve"> 2012 (СПб)» (в виде отдельного дополнения к ТСНБ) в электронном виде, на 1 рабочее место</w:t>
            </w:r>
          </w:p>
        </w:tc>
        <w:tc>
          <w:tcPr>
            <w:tcW w:w="1417" w:type="dxa"/>
          </w:tcPr>
          <w:p w14:paraId="1174678B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D17CEF" w:rsidRPr="002D194D" w14:paraId="4AF4E7F0" w14:textId="77777777" w:rsidTr="008747C1">
        <w:tc>
          <w:tcPr>
            <w:tcW w:w="636" w:type="dxa"/>
          </w:tcPr>
          <w:p w14:paraId="700A92E8" w14:textId="77777777" w:rsidR="00D17CEF" w:rsidRPr="007F77F7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1.11</w:t>
            </w:r>
          </w:p>
        </w:tc>
        <w:tc>
          <w:tcPr>
            <w:tcW w:w="8040" w:type="dxa"/>
            <w:vAlign w:val="bottom"/>
          </w:tcPr>
          <w:p w14:paraId="60B2D00E" w14:textId="77777777" w:rsidR="00D17CEF" w:rsidRPr="007F77F7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>
              <w:t xml:space="preserve">Ключ защиты сетевой </w:t>
            </w:r>
            <w:r>
              <w:rPr>
                <w:lang w:val="en-US"/>
              </w:rPr>
              <w:t>USB</w:t>
            </w:r>
            <w:r w:rsidRPr="00B563B9">
              <w:t xml:space="preserve"> </w:t>
            </w:r>
            <w:r>
              <w:rPr>
                <w:lang w:val="en-US"/>
              </w:rPr>
              <w:t>Sign</w:t>
            </w:r>
            <w:r w:rsidRPr="00B563B9">
              <w:t xml:space="preserve"> </w:t>
            </w:r>
            <w:r>
              <w:rPr>
                <w:lang w:val="en-US"/>
              </w:rPr>
              <w:t>Net</w:t>
            </w:r>
            <w:r w:rsidRPr="00B563B9">
              <w:t xml:space="preserve"> 10</w:t>
            </w:r>
          </w:p>
        </w:tc>
        <w:tc>
          <w:tcPr>
            <w:tcW w:w="1417" w:type="dxa"/>
          </w:tcPr>
          <w:p w14:paraId="46E49A01" w14:textId="77777777" w:rsidR="00D17CEF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</w:tbl>
    <w:p w14:paraId="3072B848" w14:textId="77777777" w:rsidR="00D17CEF" w:rsidRPr="00C82C89" w:rsidRDefault="00D17CEF" w:rsidP="00D17CEF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3C1470AF" w14:textId="77777777" w:rsidR="00D17CEF" w:rsidRPr="001F61BF" w:rsidRDefault="00D17CEF" w:rsidP="00D17CEF">
      <w:pPr>
        <w:pStyle w:val="afff7"/>
        <w:numPr>
          <w:ilvl w:val="0"/>
          <w:numId w:val="39"/>
        </w:numPr>
        <w:rPr>
          <w:rFonts w:ascii="Times New Roman" w:hAnsi="Times New Roman"/>
          <w:b/>
          <w:sz w:val="24"/>
          <w:szCs w:val="24"/>
        </w:rPr>
      </w:pPr>
      <w:r w:rsidRPr="001F61BF">
        <w:rPr>
          <w:rFonts w:ascii="Times New Roman" w:hAnsi="Times New Roman"/>
          <w:b/>
          <w:sz w:val="24"/>
          <w:szCs w:val="24"/>
        </w:rPr>
        <w:t>Требования к услугам</w:t>
      </w:r>
    </w:p>
    <w:p w14:paraId="7733AAD5" w14:textId="77777777" w:rsidR="00D17CEF" w:rsidRPr="001F61BF" w:rsidRDefault="00D17CEF" w:rsidP="00D17CEF">
      <w:pPr>
        <w:pStyle w:val="afff7"/>
        <w:ind w:left="720"/>
        <w:rPr>
          <w:rFonts w:ascii="Times New Roman" w:hAnsi="Times New Roman"/>
          <w:sz w:val="24"/>
          <w:szCs w:val="24"/>
        </w:rPr>
      </w:pPr>
    </w:p>
    <w:p w14:paraId="142DB59A" w14:textId="77777777" w:rsidR="00D17CEF" w:rsidRDefault="00D17CEF" w:rsidP="00D17CEF">
      <w:pPr>
        <w:ind w:firstLine="709"/>
      </w:pPr>
      <w:r>
        <w:t xml:space="preserve">2.1. </w:t>
      </w:r>
      <w:r w:rsidRPr="00C82C89">
        <w:t>Наименование, количество</w:t>
      </w:r>
      <w:r>
        <w:t xml:space="preserve"> и характеристики Услуг определены в Таблице 2</w:t>
      </w:r>
      <w:r w:rsidRPr="00C82C89">
        <w:t xml:space="preserve">. </w:t>
      </w:r>
      <w:r>
        <w:t>Гарантия на оказываемые услуги</w:t>
      </w:r>
      <w:r w:rsidRPr="00C82C89">
        <w:t xml:space="preserve"> – не мен</w:t>
      </w:r>
      <w:r>
        <w:t>ее 12 месяцев с момента оказания Услуг</w:t>
      </w:r>
      <w:r w:rsidRPr="00C82C89">
        <w:t>.</w:t>
      </w:r>
    </w:p>
    <w:p w14:paraId="389C911D" w14:textId="77777777" w:rsidR="00D17CEF" w:rsidRDefault="00D17CEF" w:rsidP="00D17CEF">
      <w:pPr>
        <w:ind w:firstLine="709"/>
      </w:pPr>
    </w:p>
    <w:p w14:paraId="6977D9E7" w14:textId="77777777" w:rsidR="00D17CEF" w:rsidRDefault="00D17CEF" w:rsidP="00D17CEF">
      <w:pPr>
        <w:ind w:firstLine="709"/>
      </w:pPr>
    </w:p>
    <w:p w14:paraId="35EF60FD" w14:textId="77777777" w:rsidR="00D17CEF" w:rsidRDefault="00D17CEF" w:rsidP="00D17CEF">
      <w:pPr>
        <w:jc w:val="right"/>
      </w:pPr>
      <w:r w:rsidRPr="00ED6A15">
        <w:t>Таблица 2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7473"/>
        <w:gridCol w:w="1984"/>
      </w:tblGrid>
      <w:tr w:rsidR="00D17CEF" w:rsidRPr="002D194D" w14:paraId="51FB0D58" w14:textId="77777777" w:rsidTr="008747C1">
        <w:tc>
          <w:tcPr>
            <w:tcW w:w="636" w:type="dxa"/>
            <w:vAlign w:val="center"/>
          </w:tcPr>
          <w:p w14:paraId="3B689D3B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r w:rsidRPr="008657E6">
              <w:rPr>
                <w:snapToGrid w:val="0"/>
                <w:color w:val="000000"/>
              </w:rPr>
              <w:lastRenderedPageBreak/>
              <w:t>п/п</w:t>
            </w:r>
          </w:p>
        </w:tc>
        <w:tc>
          <w:tcPr>
            <w:tcW w:w="7473" w:type="dxa"/>
            <w:vAlign w:val="center"/>
          </w:tcPr>
          <w:p w14:paraId="3764B9AD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lastRenderedPageBreak/>
              <w:t>Наименование</w:t>
            </w:r>
          </w:p>
        </w:tc>
        <w:tc>
          <w:tcPr>
            <w:tcW w:w="1984" w:type="dxa"/>
            <w:vAlign w:val="center"/>
          </w:tcPr>
          <w:p w14:paraId="2E33E223" w14:textId="77777777" w:rsidR="00D17CEF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Количество,</w:t>
            </w:r>
          </w:p>
          <w:p w14:paraId="17772CB6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шт.</w:t>
            </w:r>
          </w:p>
        </w:tc>
      </w:tr>
      <w:tr w:rsidR="00D17CEF" w:rsidRPr="002D194D" w14:paraId="7B31A7C3" w14:textId="77777777" w:rsidTr="008747C1">
        <w:tc>
          <w:tcPr>
            <w:tcW w:w="636" w:type="dxa"/>
          </w:tcPr>
          <w:p w14:paraId="273BD0E5" w14:textId="77777777" w:rsidR="00D17CEF" w:rsidRPr="00D17CB6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473" w:type="dxa"/>
            <w:vAlign w:val="bottom"/>
          </w:tcPr>
          <w:p w14:paraId="3CC9B88F" w14:textId="77777777" w:rsidR="00D17CEF" w:rsidRPr="00C95FA0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 w:rsidRPr="00C95FA0">
              <w:rPr>
                <w:b/>
                <w:snapToGrid w:val="0"/>
                <w:color w:val="000000"/>
              </w:rPr>
              <w:t>Услуги</w:t>
            </w:r>
          </w:p>
        </w:tc>
        <w:tc>
          <w:tcPr>
            <w:tcW w:w="1984" w:type="dxa"/>
          </w:tcPr>
          <w:p w14:paraId="21BA17D9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</w:tr>
      <w:tr w:rsidR="00D17CEF" w:rsidRPr="002D194D" w14:paraId="1F3E70D3" w14:textId="77777777" w:rsidTr="008747C1">
        <w:tc>
          <w:tcPr>
            <w:tcW w:w="636" w:type="dxa"/>
          </w:tcPr>
          <w:p w14:paraId="3AFDCC11" w14:textId="77777777" w:rsidR="00D17CEF" w:rsidRPr="009F2579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9F257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.1</w:t>
            </w:r>
          </w:p>
        </w:tc>
        <w:tc>
          <w:tcPr>
            <w:tcW w:w="7473" w:type="dxa"/>
          </w:tcPr>
          <w:p w14:paraId="358A7521" w14:textId="77777777" w:rsidR="00D17CEF" w:rsidRPr="009F2579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F2579">
              <w:t>Выезд специалиста с первичной установкой ПК «Строительный Эксперт» на ЭВМ пользователя</w:t>
            </w:r>
          </w:p>
        </w:tc>
        <w:tc>
          <w:tcPr>
            <w:tcW w:w="1984" w:type="dxa"/>
          </w:tcPr>
          <w:p w14:paraId="1BBC3B5F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D17CEF" w:rsidRPr="002D194D" w14:paraId="7A1FE011" w14:textId="77777777" w:rsidTr="008747C1">
        <w:tc>
          <w:tcPr>
            <w:tcW w:w="636" w:type="dxa"/>
          </w:tcPr>
          <w:p w14:paraId="397B02CE" w14:textId="77777777" w:rsidR="00D17CEF" w:rsidRPr="009F2579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9F257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.2</w:t>
            </w:r>
          </w:p>
        </w:tc>
        <w:tc>
          <w:tcPr>
            <w:tcW w:w="7473" w:type="dxa"/>
            <w:vAlign w:val="bottom"/>
          </w:tcPr>
          <w:p w14:paraId="3F275C7F" w14:textId="77777777" w:rsidR="00D17CEF" w:rsidRPr="009F2579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F2579">
              <w:t>Консультация пользователя по работе с программой, продолжительность 2 академических часа</w:t>
            </w:r>
          </w:p>
        </w:tc>
        <w:tc>
          <w:tcPr>
            <w:tcW w:w="1984" w:type="dxa"/>
          </w:tcPr>
          <w:p w14:paraId="64144ECC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D17CEF" w:rsidRPr="002D194D" w14:paraId="03BC9D6D" w14:textId="77777777" w:rsidTr="008747C1">
        <w:tc>
          <w:tcPr>
            <w:tcW w:w="636" w:type="dxa"/>
          </w:tcPr>
          <w:p w14:paraId="33E3E4F6" w14:textId="77777777" w:rsidR="00D17CEF" w:rsidRPr="00A24B19" w:rsidRDefault="00D17CEF" w:rsidP="008747C1">
            <w:pPr>
              <w:pStyle w:val="afff7"/>
              <w:rPr>
                <w:rStyle w:val="afffa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A24B19"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  <w:t>.3</w:t>
            </w:r>
          </w:p>
        </w:tc>
        <w:tc>
          <w:tcPr>
            <w:tcW w:w="7473" w:type="dxa"/>
            <w:vAlign w:val="bottom"/>
          </w:tcPr>
          <w:p w14:paraId="48D383B7" w14:textId="77777777" w:rsidR="00D17CEF" w:rsidRPr="00A24B19" w:rsidRDefault="00D17CEF" w:rsidP="008747C1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A24B19">
              <w:t>Информационно-техническое обслуживание на 2016 год</w:t>
            </w:r>
          </w:p>
        </w:tc>
        <w:tc>
          <w:tcPr>
            <w:tcW w:w="1984" w:type="dxa"/>
            <w:vAlign w:val="bottom"/>
          </w:tcPr>
          <w:p w14:paraId="7570CEDB" w14:textId="77777777" w:rsidR="00D17CEF" w:rsidRPr="008657E6" w:rsidRDefault="00D17CEF" w:rsidP="008747C1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</w:tbl>
    <w:p w14:paraId="75F0076E" w14:textId="77777777" w:rsidR="00D17CEF" w:rsidRPr="00FD4CF2" w:rsidRDefault="00D17CEF" w:rsidP="00D17CEF">
      <w:pPr>
        <w:jc w:val="both"/>
      </w:pPr>
    </w:p>
    <w:p w14:paraId="145A06F1" w14:textId="77777777" w:rsidR="00D17CEF" w:rsidRPr="007E7033" w:rsidRDefault="00D17CEF" w:rsidP="00D17CE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7E7033">
        <w:rPr>
          <w:rFonts w:ascii="Times New Roman" w:hAnsi="Times New Roman"/>
          <w:sz w:val="24"/>
          <w:szCs w:val="24"/>
        </w:rPr>
        <w:t xml:space="preserve">2.3. </w:t>
      </w:r>
      <w:r w:rsidRPr="00BD1499">
        <w:rPr>
          <w:rFonts w:ascii="Times New Roman" w:hAnsi="Times New Roman"/>
          <w:sz w:val="24"/>
          <w:szCs w:val="24"/>
        </w:rPr>
        <w:t>Выезд специалиста с первичной установкой ПК «Строительный Эксперт» на ЭВМ пользователя</w:t>
      </w:r>
      <w:r>
        <w:rPr>
          <w:rFonts w:ascii="Times New Roman" w:hAnsi="Times New Roman"/>
          <w:sz w:val="24"/>
          <w:szCs w:val="24"/>
        </w:rPr>
        <w:t xml:space="preserve"> (выше и далее - </w:t>
      </w:r>
      <w:r w:rsidRPr="00BD1499">
        <w:rPr>
          <w:rFonts w:ascii="Times New Roman" w:hAnsi="Times New Roman"/>
          <w:sz w:val="24"/>
          <w:szCs w:val="24"/>
        </w:rPr>
        <w:t>Услуги по первичной установке и настройке ПО на ЭВМ Пользователя)</w:t>
      </w:r>
      <w:r w:rsidRPr="007E7033">
        <w:rPr>
          <w:rFonts w:ascii="Times New Roman" w:hAnsi="Times New Roman"/>
          <w:sz w:val="24"/>
          <w:szCs w:val="24"/>
        </w:rPr>
        <w:t xml:space="preserve"> включает в себя:</w:t>
      </w:r>
    </w:p>
    <w:p w14:paraId="5CC90851" w14:textId="77777777" w:rsidR="00D17CEF" w:rsidRPr="007E7033" w:rsidRDefault="00D17CEF" w:rsidP="00D17CE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7E7033">
        <w:rPr>
          <w:rFonts w:ascii="Times New Roman" w:hAnsi="Times New Roman"/>
          <w:sz w:val="24"/>
          <w:szCs w:val="24"/>
        </w:rPr>
        <w:t xml:space="preserve">- установка </w:t>
      </w:r>
      <w:r>
        <w:rPr>
          <w:rFonts w:ascii="Times New Roman" w:hAnsi="Times New Roman"/>
          <w:sz w:val="24"/>
          <w:szCs w:val="24"/>
        </w:rPr>
        <w:t>ПО</w:t>
      </w:r>
      <w:r w:rsidRPr="007E7033">
        <w:rPr>
          <w:rFonts w:ascii="Times New Roman" w:hAnsi="Times New Roman"/>
          <w:sz w:val="24"/>
          <w:szCs w:val="24"/>
        </w:rPr>
        <w:t xml:space="preserve"> на ЭВМ Пользователя;</w:t>
      </w:r>
    </w:p>
    <w:p w14:paraId="2750F12E" w14:textId="77777777" w:rsidR="00D17CEF" w:rsidRPr="007E7033" w:rsidRDefault="00D17CEF" w:rsidP="00D17CE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7E703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</w:t>
      </w:r>
      <w:r w:rsidRPr="00BD1499">
        <w:rPr>
          <w:rFonts w:ascii="Times New Roman" w:hAnsi="Times New Roman"/>
          <w:sz w:val="24"/>
          <w:szCs w:val="24"/>
        </w:rPr>
        <w:t>онсультация пользователя по работе с программой</w:t>
      </w:r>
      <w:r w:rsidRPr="007E7033">
        <w:rPr>
          <w:rFonts w:ascii="Times New Roman" w:hAnsi="Times New Roman"/>
          <w:sz w:val="24"/>
          <w:szCs w:val="24"/>
        </w:rPr>
        <w:t>;</w:t>
      </w:r>
    </w:p>
    <w:p w14:paraId="67413ECF" w14:textId="77777777" w:rsidR="00D17CEF" w:rsidRPr="00BD1499" w:rsidRDefault="00D17CEF" w:rsidP="00D17CE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2.4. </w:t>
      </w:r>
      <w:r w:rsidRPr="00BD1499">
        <w:rPr>
          <w:rFonts w:ascii="Times New Roman" w:hAnsi="Times New Roman"/>
          <w:sz w:val="24"/>
          <w:szCs w:val="24"/>
        </w:rPr>
        <w:t>Услуги по первичной установке и настройке ПО на ЭВМ Пользователя оказываются Исполнителем в течение _______ (________) рабочих дней с момента заключения Договора. Исполнитель обязан заблаговременно, не менее чем за 2 (два) рабочих дня, до даты оказания услуг по первичной установке и настройке ПО на ЭВМ Пользователя, уведомить последнего по электронной почте ________________.</w:t>
      </w:r>
    </w:p>
    <w:p w14:paraId="4D1387E1" w14:textId="77777777" w:rsidR="00D17CEF" w:rsidRPr="00BD1499" w:rsidRDefault="00D17CEF" w:rsidP="00D17CE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BD1499">
        <w:rPr>
          <w:rFonts w:ascii="Times New Roman" w:hAnsi="Times New Roman"/>
          <w:sz w:val="24"/>
          <w:szCs w:val="24"/>
        </w:rPr>
        <w:t>Услуги по первичной установке и настройке ПО на ЭВМ Пользователя оказываются Исполнителем по рабочим дням с 09.00 до 18</w:t>
      </w:r>
      <w:r>
        <w:rPr>
          <w:rFonts w:ascii="Times New Roman" w:hAnsi="Times New Roman"/>
          <w:sz w:val="24"/>
          <w:szCs w:val="24"/>
        </w:rPr>
        <w:t>.00 по адресу: Санкт-Петербург, ул. Тобольская, д. 6</w:t>
      </w:r>
      <w:r w:rsidRPr="00BD1499">
        <w:rPr>
          <w:rFonts w:ascii="Times New Roman" w:hAnsi="Times New Roman"/>
          <w:sz w:val="24"/>
          <w:szCs w:val="24"/>
        </w:rPr>
        <w:t>.</w:t>
      </w:r>
    </w:p>
    <w:p w14:paraId="0150A62C" w14:textId="77777777" w:rsidR="00D17CEF" w:rsidRPr="00FD4CF2" w:rsidRDefault="00D17CEF" w:rsidP="00D17CE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2.5. </w:t>
      </w:r>
      <w:r w:rsidRPr="00854EC7">
        <w:rPr>
          <w:rFonts w:ascii="Times New Roman" w:hAnsi="Times New Roman"/>
          <w:sz w:val="24"/>
          <w:szCs w:val="24"/>
        </w:rPr>
        <w:t>Информационно-техническое обслуживание на 2016 год</w:t>
      </w:r>
      <w:r>
        <w:rPr>
          <w:rFonts w:ascii="Times New Roman" w:hAnsi="Times New Roman"/>
          <w:sz w:val="24"/>
          <w:szCs w:val="24"/>
        </w:rPr>
        <w:t xml:space="preserve"> (выше и далее - </w:t>
      </w:r>
      <w:r w:rsidRPr="00854EC7">
        <w:rPr>
          <w:rFonts w:ascii="Times New Roman" w:hAnsi="Times New Roman"/>
          <w:sz w:val="24"/>
          <w:szCs w:val="24"/>
        </w:rPr>
        <w:t>Услуги по информационно-техническому обслуживанию)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CF2">
        <w:rPr>
          <w:rFonts w:ascii="Times New Roman" w:hAnsi="Times New Roman"/>
          <w:sz w:val="24"/>
          <w:szCs w:val="24"/>
        </w:rPr>
        <w:t>включает в себя:</w:t>
      </w:r>
    </w:p>
    <w:p w14:paraId="0E039AE3" w14:textId="77777777" w:rsidR="00D17CEF" w:rsidRPr="00FD4CF2" w:rsidRDefault="00D17CEF" w:rsidP="00D17CE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техническая и консультационная поддержка автоматизированного рабочего места (далее – АРМ) Пользователя</w:t>
      </w:r>
      <w:r w:rsidRPr="00FD4CF2">
        <w:rPr>
          <w:rFonts w:ascii="Times New Roman" w:hAnsi="Times New Roman"/>
          <w:sz w:val="24"/>
          <w:szCs w:val="24"/>
        </w:rPr>
        <w:t>;</w:t>
      </w:r>
    </w:p>
    <w:p w14:paraId="3B59B315" w14:textId="77777777" w:rsidR="00D17CEF" w:rsidRDefault="00D17CEF" w:rsidP="00D17CE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>- устранение сбоев при функциониров</w:t>
      </w:r>
      <w:r>
        <w:rPr>
          <w:rFonts w:ascii="Times New Roman" w:hAnsi="Times New Roman"/>
          <w:sz w:val="24"/>
          <w:szCs w:val="24"/>
        </w:rPr>
        <w:t>ании ПО на АРМ Пользователя;</w:t>
      </w:r>
    </w:p>
    <w:p w14:paraId="7B380FF1" w14:textId="77777777" w:rsidR="00D17CEF" w:rsidRPr="004A52BD" w:rsidRDefault="00D17CEF" w:rsidP="00D17CE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ежемесячное обновление ПО, установленного на АРМ Пользователя.</w:t>
      </w:r>
    </w:p>
    <w:p w14:paraId="30C89ADF" w14:textId="77777777" w:rsidR="00D17CEF" w:rsidRPr="00FD4CF2" w:rsidRDefault="00D17CEF" w:rsidP="00D17CE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 w:rsidRPr="00FD4CF2">
        <w:rPr>
          <w:rFonts w:ascii="Times New Roman" w:hAnsi="Times New Roman"/>
          <w:sz w:val="24"/>
          <w:szCs w:val="24"/>
        </w:rPr>
        <w:t xml:space="preserve">2.6. Результатом </w:t>
      </w:r>
      <w:r w:rsidRPr="00854EC7">
        <w:rPr>
          <w:rFonts w:ascii="Times New Roman" w:hAnsi="Times New Roman"/>
          <w:sz w:val="24"/>
          <w:szCs w:val="24"/>
        </w:rPr>
        <w:t xml:space="preserve">Услуг по информационно-техническому обслуживанию </w:t>
      </w:r>
      <w:r w:rsidRPr="00FD4CF2">
        <w:rPr>
          <w:rFonts w:ascii="Times New Roman" w:hAnsi="Times New Roman"/>
          <w:sz w:val="24"/>
          <w:szCs w:val="24"/>
        </w:rPr>
        <w:t xml:space="preserve">должен быть постоянно функционирующий экземпляр </w:t>
      </w:r>
      <w:r>
        <w:rPr>
          <w:rFonts w:ascii="Times New Roman" w:hAnsi="Times New Roman"/>
          <w:sz w:val="24"/>
          <w:szCs w:val="24"/>
        </w:rPr>
        <w:t>ПО</w:t>
      </w:r>
      <w:r w:rsidRPr="00FD4CF2">
        <w:rPr>
          <w:rFonts w:ascii="Times New Roman" w:hAnsi="Times New Roman"/>
          <w:sz w:val="24"/>
          <w:szCs w:val="24"/>
        </w:rPr>
        <w:t xml:space="preserve"> на </w:t>
      </w:r>
      <w:r w:rsidRPr="004A52BD">
        <w:rPr>
          <w:rFonts w:ascii="Times New Roman" w:hAnsi="Times New Roman"/>
          <w:sz w:val="24"/>
          <w:szCs w:val="24"/>
        </w:rPr>
        <w:t>АРМ</w:t>
      </w:r>
      <w:r w:rsidRPr="00FD4CF2">
        <w:rPr>
          <w:rFonts w:ascii="Times New Roman" w:hAnsi="Times New Roman"/>
          <w:sz w:val="24"/>
          <w:szCs w:val="24"/>
        </w:rPr>
        <w:t xml:space="preserve"> Пользователя со всеми положенными согласно Договору обновлениями пакетов информации.</w:t>
      </w:r>
    </w:p>
    <w:p w14:paraId="1AEA1C7B" w14:textId="77777777" w:rsidR="00D17CEF" w:rsidRDefault="00D17CEF" w:rsidP="00D17CEF">
      <w:pPr>
        <w:pStyle w:val="afff7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2.7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Исполнитель оказывает Пользователю услуги по технические и консультационные поддержки АРМ Пользователя и услуги по устранению сбоев при функционировании АРМ Пользователя до 31.12.2016 г.</w:t>
      </w:r>
    </w:p>
    <w:p w14:paraId="22534864" w14:textId="77777777" w:rsidR="00D17CEF" w:rsidRDefault="00D17CEF" w:rsidP="00D17CEF">
      <w:pPr>
        <w:pStyle w:val="aff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2.8. Услуги по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ежемесячному обновлению ПО, установленного на АРМ Пользователя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т.е. установка пакетов обновления информации для ПО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оказываются ежемесячно в течение 12 (двенадцати) месяцев с даты подписания Акта об оказании услуг </w:t>
      </w:r>
      <w:r w:rsidRPr="00BD1499">
        <w:rPr>
          <w:rFonts w:ascii="Times New Roman" w:hAnsi="Times New Roman"/>
          <w:sz w:val="24"/>
          <w:szCs w:val="24"/>
        </w:rPr>
        <w:t>по первичной установке и настройке ПО на ЭВМ Пользователя</w:t>
      </w:r>
      <w:r>
        <w:rPr>
          <w:rFonts w:ascii="Times New Roman" w:hAnsi="Times New Roman"/>
          <w:sz w:val="24"/>
          <w:szCs w:val="24"/>
        </w:rPr>
        <w:t>. Количество Обновлений не ограничено.</w:t>
      </w:r>
    </w:p>
    <w:p w14:paraId="700CF686" w14:textId="77777777" w:rsidR="00D17CEF" w:rsidRDefault="00D17CEF" w:rsidP="00D17CEF">
      <w:pPr>
        <w:pStyle w:val="afff7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>После установки обновлений на АРМ Пользователя Пользователь вправе бессрочно использовать такие обновления в объеме, указанном в статье 1280 Гражданского кодекса Российской Федерации.</w:t>
      </w:r>
    </w:p>
    <w:p w14:paraId="3C5A567C" w14:textId="77777777" w:rsidR="00D17CEF" w:rsidRPr="00FD4CF2" w:rsidRDefault="00D17CEF" w:rsidP="00D17CEF">
      <w:pPr>
        <w:pStyle w:val="afff7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Исполнитель предоставляет документы, подтверждающие право осуществлять ра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спространение программного комплекса «Строительный эксперт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Обновлений к нему</w:t>
      </w:r>
      <w:r w:rsidRPr="00FD4C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70B4AAC9" w14:textId="77777777" w:rsidR="00D17CEF" w:rsidRDefault="00D17CEF" w:rsidP="00D17CEF">
      <w:pPr>
        <w:pStyle w:val="Standard"/>
        <w:jc w:val="center"/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D17CEF" w:rsidRPr="00A95DEE" w14:paraId="778BEE18" w14:textId="77777777" w:rsidTr="008747C1">
        <w:tc>
          <w:tcPr>
            <w:tcW w:w="5137" w:type="dxa"/>
            <w:vAlign w:val="center"/>
          </w:tcPr>
          <w:p w14:paraId="5E08D5C2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Пользователь</w:t>
            </w:r>
          </w:p>
        </w:tc>
        <w:tc>
          <w:tcPr>
            <w:tcW w:w="4678" w:type="dxa"/>
            <w:vAlign w:val="center"/>
          </w:tcPr>
          <w:p w14:paraId="13FD4D52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Исполнитель</w:t>
            </w:r>
          </w:p>
        </w:tc>
      </w:tr>
      <w:tr w:rsidR="00D17CEF" w:rsidRPr="00A95DEE" w14:paraId="20AC3164" w14:textId="77777777" w:rsidTr="008747C1">
        <w:trPr>
          <w:trHeight w:val="652"/>
        </w:trPr>
        <w:tc>
          <w:tcPr>
            <w:tcW w:w="5137" w:type="dxa"/>
          </w:tcPr>
          <w:p w14:paraId="4E3A0E79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44A0642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46DEE4B3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FF86EE2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__________________/Шабуров Д.Е./</w:t>
            </w:r>
          </w:p>
        </w:tc>
        <w:tc>
          <w:tcPr>
            <w:tcW w:w="4678" w:type="dxa"/>
          </w:tcPr>
          <w:p w14:paraId="28C2B55C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0B45B92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229BF04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691C12B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D17CEF" w:rsidRPr="00A95DEE" w14:paraId="544F30DF" w14:textId="77777777" w:rsidTr="008747C1">
        <w:tc>
          <w:tcPr>
            <w:tcW w:w="5137" w:type="dxa"/>
          </w:tcPr>
          <w:p w14:paraId="08EF8799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  <w:tc>
          <w:tcPr>
            <w:tcW w:w="4678" w:type="dxa"/>
          </w:tcPr>
          <w:p w14:paraId="6831A9E2" w14:textId="77777777" w:rsidR="00D17CEF" w:rsidRPr="00A95DEE" w:rsidRDefault="00D17CEF" w:rsidP="008747C1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</w:tr>
    </w:tbl>
    <w:p w14:paraId="7D12B8D2" w14:textId="77777777" w:rsidR="00D17CEF" w:rsidRPr="00120C96" w:rsidRDefault="00D17CEF" w:rsidP="00D17CEF">
      <w:pPr>
        <w:rPr>
          <w:sz w:val="2"/>
          <w:szCs w:val="2"/>
          <w:lang w:eastAsia="en-US"/>
        </w:rPr>
      </w:pPr>
    </w:p>
    <w:p w14:paraId="0292DC08" w14:textId="34B14B4A" w:rsidR="006255F2" w:rsidRPr="00A21F37" w:rsidRDefault="006255F2" w:rsidP="00042517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042517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042517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0E221029" w:rsidR="006255F2" w:rsidRPr="003F71F5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993" w:hanging="426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D17CEF">
        <w:rPr>
          <w:b/>
          <w:snapToGrid w:val="0"/>
          <w:sz w:val="28"/>
          <w:szCs w:val="28"/>
        </w:rPr>
        <w:t>п</w:t>
      </w:r>
      <w:r w:rsidR="00D17CEF" w:rsidRPr="00D17CEF">
        <w:rPr>
          <w:b/>
          <w:snapToGrid w:val="0"/>
          <w:sz w:val="28"/>
          <w:szCs w:val="28"/>
        </w:rPr>
        <w:t>редоставление на условиях простой (неисключительной) лицензии права на использование программного комплекса «Строительный Эксперт» и его обновлений и оказание сопутствующих услуг</w:t>
      </w:r>
      <w:r w:rsidR="00353D4F">
        <w:rPr>
          <w:b/>
          <w:snapToGrid w:val="0"/>
          <w:sz w:val="28"/>
          <w:szCs w:val="28"/>
        </w:rPr>
        <w:t>.</w:t>
      </w:r>
      <w:r w:rsidR="00353D4F" w:rsidRPr="00353D4F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042517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47A5C1AD" w:rsidR="00A119FC" w:rsidRDefault="00A119FC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D051A6">
        <w:rPr>
          <w:lang w:eastAsia="en-US"/>
        </w:rPr>
        <w:t xml:space="preserve">учетом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62F18839" w:rsidR="008025E1" w:rsidRPr="0043789F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 xml:space="preserve">Указывается только конкретное, точное и достоверное </w:t>
      </w:r>
      <w:r w:rsidR="00D051A6">
        <w:rPr>
          <w:b/>
          <w:lang w:eastAsia="en-US"/>
        </w:rPr>
        <w:t xml:space="preserve">наименование товара, </w:t>
      </w:r>
      <w:r w:rsidRPr="0043789F">
        <w:rPr>
          <w:b/>
          <w:lang w:eastAsia="en-US"/>
        </w:rPr>
        <w:t>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53E9C726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, </w:t>
      </w:r>
      <w:r w:rsidRPr="0080134E">
        <w:rPr>
          <w:lang w:eastAsia="en-US"/>
        </w:rPr>
        <w:lastRenderedPageBreak/>
        <w:t>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</w:t>
      </w:r>
      <w:r w:rsidR="00D051A6">
        <w:rPr>
          <w:lang w:eastAsia="en-US"/>
        </w:rPr>
        <w:t>е</w:t>
      </w:r>
      <w:r w:rsidRPr="0080134E">
        <w:rPr>
          <w:lang w:eastAsia="en-US"/>
        </w:rPr>
        <w:t>т отклонен</w:t>
      </w:r>
      <w:r w:rsidR="00D051A6">
        <w:rPr>
          <w:lang w:eastAsia="en-US"/>
        </w:rPr>
        <w:t>о</w:t>
      </w:r>
      <w:r>
        <w:rPr>
          <w:lang w:eastAsia="en-US"/>
        </w:rPr>
        <w:t>.</w:t>
      </w:r>
    </w:p>
    <w:p w14:paraId="370B96A8" w14:textId="776E65DB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22D0E4F8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 xml:space="preserve"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</w:t>
      </w:r>
      <w:proofErr w:type="gramStart"/>
      <w:r>
        <w:rPr>
          <w:lang w:eastAsia="en-US"/>
        </w:rPr>
        <w:t xml:space="preserve">в </w:t>
      </w:r>
      <w:r w:rsidR="00D051A6">
        <w:rPr>
          <w:lang w:eastAsia="en-US"/>
        </w:rPr>
        <w:t xml:space="preserve"> </w:t>
      </w:r>
      <w:r>
        <w:rPr>
          <w:lang w:eastAsia="en-US"/>
        </w:rPr>
        <w:t>соответствии</w:t>
      </w:r>
      <w:proofErr w:type="gramEnd"/>
      <w:r>
        <w:rPr>
          <w:lang w:eastAsia="en-US"/>
        </w:rPr>
        <w:t xml:space="preserve"> с </w:t>
      </w:r>
      <w:r w:rsidR="00D051A6">
        <w:rPr>
          <w:lang w:eastAsia="en-US"/>
        </w:rPr>
        <w:t>документацией производителя на</w:t>
      </w:r>
      <w:r>
        <w:rPr>
          <w:lang w:eastAsia="en-US"/>
        </w:rPr>
        <w:t xml:space="preserve"> товар.</w:t>
      </w:r>
    </w:p>
    <w:p w14:paraId="54F9DA5A" w14:textId="689B01BC" w:rsidR="0080134E" w:rsidRPr="0080134E" w:rsidRDefault="0080134E" w:rsidP="00042517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037CF44E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851" w:hanging="284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D17CEF">
        <w:rPr>
          <w:b/>
          <w:snapToGrid w:val="0"/>
          <w:sz w:val="28"/>
          <w:szCs w:val="28"/>
        </w:rPr>
        <w:t>п</w:t>
      </w:r>
      <w:r w:rsidR="00D17CEF" w:rsidRPr="00D17CEF">
        <w:rPr>
          <w:b/>
          <w:snapToGrid w:val="0"/>
          <w:sz w:val="28"/>
          <w:szCs w:val="28"/>
        </w:rPr>
        <w:t>редоставление на условиях простой (неисключительной) лицензии права на использование программного комплекса «Строительный Эксперт» и его обновлений и оказание сопутствующих услуг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7209B" w14:textId="77777777" w:rsidR="001B3DD9" w:rsidRDefault="001B3DD9" w:rsidP="00E10162">
      <w:r>
        <w:separator/>
      </w:r>
    </w:p>
  </w:endnote>
  <w:endnote w:type="continuationSeparator" w:id="0">
    <w:p w14:paraId="41DD45BD" w14:textId="77777777" w:rsidR="001B3DD9" w:rsidRDefault="001B3DD9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799" w14:textId="09AFC4A6" w:rsidR="008747C1" w:rsidRDefault="008747C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65547">
      <w:rPr>
        <w:noProof/>
      </w:rPr>
      <w:t>2</w:t>
    </w:r>
    <w:r>
      <w:rPr>
        <w:noProof/>
      </w:rPr>
      <w:fldChar w:fldCharType="end"/>
    </w:r>
  </w:p>
  <w:p w14:paraId="5EFABD2B" w14:textId="77777777" w:rsidR="008747C1" w:rsidRDefault="008747C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3C422" w14:textId="77777777" w:rsidR="001B3DD9" w:rsidRDefault="001B3DD9" w:rsidP="00E10162">
      <w:r>
        <w:separator/>
      </w:r>
    </w:p>
  </w:footnote>
  <w:footnote w:type="continuationSeparator" w:id="0">
    <w:p w14:paraId="397D8FE6" w14:textId="77777777" w:rsidR="001B3DD9" w:rsidRDefault="001B3DD9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0FF75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1866A0"/>
    <w:multiLevelType w:val="multilevel"/>
    <w:tmpl w:val="AD2E515C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911DC7"/>
    <w:multiLevelType w:val="multilevel"/>
    <w:tmpl w:val="D0DAC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12AB4B36"/>
    <w:multiLevelType w:val="multilevel"/>
    <w:tmpl w:val="BF52455C"/>
    <w:lvl w:ilvl="0">
      <w:start w:val="1"/>
      <w:numFmt w:val="decimal"/>
      <w:lvlText w:val="1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1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3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195683"/>
    <w:multiLevelType w:val="multilevel"/>
    <w:tmpl w:val="D966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B37A1C"/>
    <w:multiLevelType w:val="multilevel"/>
    <w:tmpl w:val="6E4CBB2E"/>
    <w:lvl w:ilvl="0">
      <w:start w:val="1"/>
      <w:numFmt w:val="decimal"/>
      <w:lvlText w:val="6.%1 "/>
      <w:lvlJc w:val="left"/>
      <w:pPr>
        <w:ind w:left="360" w:hanging="360"/>
      </w:pPr>
      <w:rPr>
        <w:rFonts w:ascii="TimesDL" w:hAnsi="TimesDL" w:hint="default"/>
        <w:b w:val="0"/>
        <w:i w:val="0"/>
        <w:sz w:val="24"/>
        <w:u w:val="none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991AD2"/>
    <w:multiLevelType w:val="multilevel"/>
    <w:tmpl w:val="30524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C545CBB"/>
    <w:multiLevelType w:val="hybridMultilevel"/>
    <w:tmpl w:val="9BAA701C"/>
    <w:lvl w:ilvl="0" w:tplc="4C4C65BA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9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766A3"/>
    <w:multiLevelType w:val="hybridMultilevel"/>
    <w:tmpl w:val="1D580882"/>
    <w:lvl w:ilvl="0" w:tplc="172EC572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B16854"/>
    <w:multiLevelType w:val="multilevel"/>
    <w:tmpl w:val="6732783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3B7404BF"/>
    <w:multiLevelType w:val="hybridMultilevel"/>
    <w:tmpl w:val="66DC90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D510C54"/>
    <w:multiLevelType w:val="multilevel"/>
    <w:tmpl w:val="DD2C5F48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354C1"/>
    <w:multiLevelType w:val="multilevel"/>
    <w:tmpl w:val="7208F5EA"/>
    <w:lvl w:ilvl="0">
      <w:start w:val="1"/>
      <w:numFmt w:val="decimal"/>
      <w:lvlText w:val="3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30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1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2" w15:restartNumberingAfterBreak="0">
    <w:nsid w:val="4A223C54"/>
    <w:multiLevelType w:val="hybridMultilevel"/>
    <w:tmpl w:val="2A0A4162"/>
    <w:lvl w:ilvl="0" w:tplc="5A4A5AF8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8869DF"/>
    <w:multiLevelType w:val="multilevel"/>
    <w:tmpl w:val="675CB69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C30012D"/>
    <w:multiLevelType w:val="multilevel"/>
    <w:tmpl w:val="219E0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D8816F1"/>
    <w:multiLevelType w:val="hybridMultilevel"/>
    <w:tmpl w:val="9288DE34"/>
    <w:lvl w:ilvl="0" w:tplc="D9425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A17303"/>
    <w:multiLevelType w:val="multilevel"/>
    <w:tmpl w:val="7CDA273C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9" w15:restartNumberingAfterBreak="0">
    <w:nsid w:val="626227FB"/>
    <w:multiLevelType w:val="multilevel"/>
    <w:tmpl w:val="30524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1" w15:restartNumberingAfterBreak="0">
    <w:nsid w:val="6B334C3B"/>
    <w:multiLevelType w:val="multilevel"/>
    <w:tmpl w:val="63C26ACC"/>
    <w:lvl w:ilvl="0">
      <w:start w:val="1"/>
      <w:numFmt w:val="decimal"/>
      <w:lvlText w:val="2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42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21"/>
  </w:num>
  <w:num w:numId="5">
    <w:abstractNumId w:val="11"/>
  </w:num>
  <w:num w:numId="6">
    <w:abstractNumId w:val="33"/>
  </w:num>
  <w:num w:numId="7">
    <w:abstractNumId w:val="28"/>
  </w:num>
  <w:num w:numId="8">
    <w:abstractNumId w:val="5"/>
  </w:num>
  <w:num w:numId="9">
    <w:abstractNumId w:val="42"/>
  </w:num>
  <w:num w:numId="10">
    <w:abstractNumId w:val="23"/>
  </w:num>
  <w:num w:numId="11">
    <w:abstractNumId w:val="30"/>
  </w:num>
  <w:num w:numId="12">
    <w:abstractNumId w:val="40"/>
  </w:num>
  <w:num w:numId="13">
    <w:abstractNumId w:val="38"/>
  </w:num>
  <w:num w:numId="14">
    <w:abstractNumId w:val="18"/>
  </w:num>
  <w:num w:numId="15">
    <w:abstractNumId w:val="12"/>
  </w:num>
  <w:num w:numId="16">
    <w:abstractNumId w:val="13"/>
  </w:num>
  <w:num w:numId="17">
    <w:abstractNumId w:val="31"/>
  </w:num>
  <w:num w:numId="18">
    <w:abstractNumId w:val="6"/>
  </w:num>
  <w:num w:numId="19">
    <w:abstractNumId w:val="35"/>
  </w:num>
  <w:num w:numId="20">
    <w:abstractNumId w:val="19"/>
  </w:num>
  <w:num w:numId="21">
    <w:abstractNumId w:val="9"/>
  </w:num>
  <w:num w:numId="22">
    <w:abstractNumId w:val="14"/>
  </w:num>
  <w:num w:numId="23">
    <w:abstractNumId w:val="25"/>
  </w:num>
  <w:num w:numId="24">
    <w:abstractNumId w:val="10"/>
  </w:num>
  <w:num w:numId="25">
    <w:abstractNumId w:val="41"/>
  </w:num>
  <w:num w:numId="26">
    <w:abstractNumId w:val="29"/>
  </w:num>
  <w:num w:numId="27">
    <w:abstractNumId w:val="16"/>
  </w:num>
  <w:num w:numId="28">
    <w:abstractNumId w:val="7"/>
  </w:num>
  <w:num w:numId="29">
    <w:abstractNumId w:val="8"/>
  </w:num>
  <w:num w:numId="30">
    <w:abstractNumId w:val="26"/>
  </w:num>
  <w:num w:numId="31">
    <w:abstractNumId w:val="22"/>
  </w:num>
  <w:num w:numId="32">
    <w:abstractNumId w:val="34"/>
  </w:num>
  <w:num w:numId="33">
    <w:abstractNumId w:val="17"/>
  </w:num>
  <w:num w:numId="34">
    <w:abstractNumId w:val="32"/>
  </w:num>
  <w:num w:numId="35">
    <w:abstractNumId w:val="20"/>
  </w:num>
  <w:num w:numId="36">
    <w:abstractNumId w:val="36"/>
  </w:num>
  <w:num w:numId="37">
    <w:abstractNumId w:val="37"/>
  </w:num>
  <w:num w:numId="38">
    <w:abstractNumId w:val="15"/>
  </w:num>
  <w:num w:numId="39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4FF9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517"/>
    <w:rsid w:val="00042936"/>
    <w:rsid w:val="00042D85"/>
    <w:rsid w:val="00042EA5"/>
    <w:rsid w:val="00043AA8"/>
    <w:rsid w:val="00043D12"/>
    <w:rsid w:val="00043FAF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33BC"/>
    <w:rsid w:val="0005499A"/>
    <w:rsid w:val="00055ABC"/>
    <w:rsid w:val="00056A10"/>
    <w:rsid w:val="000578F6"/>
    <w:rsid w:val="0006078A"/>
    <w:rsid w:val="00061E1E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743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6AF2"/>
    <w:rsid w:val="000971BE"/>
    <w:rsid w:val="000A002A"/>
    <w:rsid w:val="000A09D4"/>
    <w:rsid w:val="000A0CAD"/>
    <w:rsid w:val="000A0CFE"/>
    <w:rsid w:val="000A114E"/>
    <w:rsid w:val="000A18BC"/>
    <w:rsid w:val="000A1A62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5CC4"/>
    <w:rsid w:val="000B65E8"/>
    <w:rsid w:val="000B690F"/>
    <w:rsid w:val="000B6F8C"/>
    <w:rsid w:val="000B765F"/>
    <w:rsid w:val="000B777A"/>
    <w:rsid w:val="000B7C96"/>
    <w:rsid w:val="000C0129"/>
    <w:rsid w:val="000C033C"/>
    <w:rsid w:val="000C0C3F"/>
    <w:rsid w:val="000C0E3F"/>
    <w:rsid w:val="000C0E95"/>
    <w:rsid w:val="000C0F09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372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5262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1BC3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6C0"/>
    <w:rsid w:val="0015388C"/>
    <w:rsid w:val="00153894"/>
    <w:rsid w:val="00153E6A"/>
    <w:rsid w:val="0015439C"/>
    <w:rsid w:val="00154670"/>
    <w:rsid w:val="00154E46"/>
    <w:rsid w:val="0015536F"/>
    <w:rsid w:val="00155695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4DD3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3DD9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A55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138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3C28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E33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4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1A80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3C20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2FAE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32"/>
    <w:rsid w:val="00446DDA"/>
    <w:rsid w:val="00446EAD"/>
    <w:rsid w:val="0044741D"/>
    <w:rsid w:val="00450266"/>
    <w:rsid w:val="0045199B"/>
    <w:rsid w:val="00451C19"/>
    <w:rsid w:val="00451FD6"/>
    <w:rsid w:val="00452DF0"/>
    <w:rsid w:val="004533B4"/>
    <w:rsid w:val="00453B69"/>
    <w:rsid w:val="00454D72"/>
    <w:rsid w:val="00454E23"/>
    <w:rsid w:val="00455783"/>
    <w:rsid w:val="004559F8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4BB9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055"/>
    <w:rsid w:val="004831CA"/>
    <w:rsid w:val="0048346A"/>
    <w:rsid w:val="00483A78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DAF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66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0B6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249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298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2AD9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9F1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5A"/>
    <w:rsid w:val="006C7DB8"/>
    <w:rsid w:val="006D1028"/>
    <w:rsid w:val="006D1063"/>
    <w:rsid w:val="006D1438"/>
    <w:rsid w:val="006D1DC1"/>
    <w:rsid w:val="006D2ACF"/>
    <w:rsid w:val="006D345C"/>
    <w:rsid w:val="006D533D"/>
    <w:rsid w:val="006D535A"/>
    <w:rsid w:val="006D5396"/>
    <w:rsid w:val="006D643A"/>
    <w:rsid w:val="006D6499"/>
    <w:rsid w:val="006D77F7"/>
    <w:rsid w:val="006D77F9"/>
    <w:rsid w:val="006D791F"/>
    <w:rsid w:val="006D7A09"/>
    <w:rsid w:val="006E030A"/>
    <w:rsid w:val="006E0BEF"/>
    <w:rsid w:val="006E0C8B"/>
    <w:rsid w:val="006E14CC"/>
    <w:rsid w:val="006E1CA6"/>
    <w:rsid w:val="006E1E0A"/>
    <w:rsid w:val="006E1E87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90B"/>
    <w:rsid w:val="00715B5C"/>
    <w:rsid w:val="007169E2"/>
    <w:rsid w:val="00716A05"/>
    <w:rsid w:val="00716B95"/>
    <w:rsid w:val="0071703F"/>
    <w:rsid w:val="00717189"/>
    <w:rsid w:val="0071791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27FC3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5C43"/>
    <w:rsid w:val="00756AD0"/>
    <w:rsid w:val="00756AFA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C8A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5C61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082E"/>
    <w:rsid w:val="00861661"/>
    <w:rsid w:val="00862130"/>
    <w:rsid w:val="00862FB0"/>
    <w:rsid w:val="00863180"/>
    <w:rsid w:val="008645A1"/>
    <w:rsid w:val="00865547"/>
    <w:rsid w:val="008657E6"/>
    <w:rsid w:val="00865F04"/>
    <w:rsid w:val="00866152"/>
    <w:rsid w:val="00867584"/>
    <w:rsid w:val="00867815"/>
    <w:rsid w:val="008700CF"/>
    <w:rsid w:val="008703E8"/>
    <w:rsid w:val="00870727"/>
    <w:rsid w:val="00871444"/>
    <w:rsid w:val="00871807"/>
    <w:rsid w:val="00871F12"/>
    <w:rsid w:val="00871F65"/>
    <w:rsid w:val="0087329E"/>
    <w:rsid w:val="00873B7B"/>
    <w:rsid w:val="008747C1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0EE5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F8"/>
    <w:rsid w:val="008A2264"/>
    <w:rsid w:val="008A3129"/>
    <w:rsid w:val="008A3700"/>
    <w:rsid w:val="008A420C"/>
    <w:rsid w:val="008A4391"/>
    <w:rsid w:val="008A58CB"/>
    <w:rsid w:val="008A6B39"/>
    <w:rsid w:val="008A7041"/>
    <w:rsid w:val="008A7828"/>
    <w:rsid w:val="008B0282"/>
    <w:rsid w:val="008B0340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9BF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96E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D3C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40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2D66"/>
    <w:rsid w:val="00AA3536"/>
    <w:rsid w:val="00AA3E4A"/>
    <w:rsid w:val="00AA3F8C"/>
    <w:rsid w:val="00AA446C"/>
    <w:rsid w:val="00AA460B"/>
    <w:rsid w:val="00AA466C"/>
    <w:rsid w:val="00AA55F0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A9B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ACD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1E7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82"/>
    <w:rsid w:val="00B025AD"/>
    <w:rsid w:val="00B02CA1"/>
    <w:rsid w:val="00B06059"/>
    <w:rsid w:val="00B07121"/>
    <w:rsid w:val="00B07FB7"/>
    <w:rsid w:val="00B1048C"/>
    <w:rsid w:val="00B1186E"/>
    <w:rsid w:val="00B1264E"/>
    <w:rsid w:val="00B12EE9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16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3E3F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665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BF79D9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181C"/>
    <w:rsid w:val="00C11F51"/>
    <w:rsid w:val="00C1278C"/>
    <w:rsid w:val="00C129B6"/>
    <w:rsid w:val="00C12F2F"/>
    <w:rsid w:val="00C1324D"/>
    <w:rsid w:val="00C137F3"/>
    <w:rsid w:val="00C13F71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B98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247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352A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1A6"/>
    <w:rsid w:val="00D052FE"/>
    <w:rsid w:val="00D053DD"/>
    <w:rsid w:val="00D05A81"/>
    <w:rsid w:val="00D05DED"/>
    <w:rsid w:val="00D05F2C"/>
    <w:rsid w:val="00D06200"/>
    <w:rsid w:val="00D06214"/>
    <w:rsid w:val="00D06717"/>
    <w:rsid w:val="00D06E44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CEF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48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4C8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391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361"/>
    <w:rsid w:val="00D9213E"/>
    <w:rsid w:val="00D938F4"/>
    <w:rsid w:val="00D943A2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02E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020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546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937"/>
    <w:rsid w:val="00F40B7D"/>
    <w:rsid w:val="00F40DD2"/>
    <w:rsid w:val="00F413CE"/>
    <w:rsid w:val="00F41F83"/>
    <w:rsid w:val="00F4252A"/>
    <w:rsid w:val="00F42595"/>
    <w:rsid w:val="00F425E9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B48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0EA6"/>
    <w:rsid w:val="00FA127A"/>
    <w:rsid w:val="00FA180A"/>
    <w:rsid w:val="00FA23BE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EF5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495B"/>
    <w:rsid w:val="00FD52C2"/>
    <w:rsid w:val="00FD5483"/>
    <w:rsid w:val="00FD56AA"/>
    <w:rsid w:val="00FD63EB"/>
    <w:rsid w:val="00FD6520"/>
    <w:rsid w:val="00FD68D1"/>
    <w:rsid w:val="00FD7522"/>
    <w:rsid w:val="00FD7C29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009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Заголовок Знак"/>
    <w:basedOn w:val="a0"/>
    <w:link w:val="aff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C28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character" w:customStyle="1" w:styleId="prdboldtext1">
    <w:name w:val="prdboldtext1"/>
    <w:basedOn w:val="a0"/>
    <w:rsid w:val="00061E1E"/>
    <w:rPr>
      <w:rFonts w:ascii="Lucida Sans" w:hAnsi="Lucida Sans" w:hint="default"/>
      <w:b/>
      <w:bCs/>
      <w:color w:val="000000"/>
      <w:sz w:val="18"/>
      <w:szCs w:val="18"/>
    </w:rPr>
  </w:style>
  <w:style w:type="character" w:customStyle="1" w:styleId="prdsup1">
    <w:name w:val="prdsup1"/>
    <w:basedOn w:val="a0"/>
    <w:rsid w:val="00061E1E"/>
    <w:rPr>
      <w:sz w:val="17"/>
      <w:szCs w:val="17"/>
      <w:vertAlign w:val="superscript"/>
    </w:rPr>
  </w:style>
  <w:style w:type="paragraph" w:customStyle="1" w:styleId="header5">
    <w:name w:val="header5"/>
    <w:basedOn w:val="a"/>
    <w:rsid w:val="00061E1E"/>
    <w:pPr>
      <w:spacing w:before="100" w:beforeAutospacing="1" w:after="100" w:afterAutospacing="1"/>
    </w:pPr>
  </w:style>
  <w:style w:type="character" w:styleId="affff1">
    <w:name w:val="line number"/>
    <w:basedOn w:val="a0"/>
    <w:uiPriority w:val="99"/>
    <w:semiHidden/>
    <w:unhideWhenUsed/>
    <w:rsid w:val="0083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a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0BE8-F699-4EE0-9CB2-BD4894E2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30</Pages>
  <Words>9647</Words>
  <Characters>54989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11</cp:revision>
  <cp:lastPrinted>2016-10-04T12:27:00Z</cp:lastPrinted>
  <dcterms:created xsi:type="dcterms:W3CDTF">2016-10-04T10:29:00Z</dcterms:created>
  <dcterms:modified xsi:type="dcterms:W3CDTF">2016-10-06T06:04:00Z</dcterms:modified>
</cp:coreProperties>
</file>