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0B502" w14:textId="05888784" w:rsidR="007D4650" w:rsidRDefault="002C2D05" w:rsidP="001416C5">
      <w:bookmarkStart w:id="0" w:name="_GoBack"/>
      <w:bookmarkEnd w:id="0"/>
      <w:r w:rsidRPr="002C2D05">
        <w:rPr>
          <w:noProof/>
        </w:rPr>
        <w:drawing>
          <wp:inline distT="0" distB="0" distL="0" distR="0" wp14:anchorId="0F1BE408" wp14:editId="1C3DAFA8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93D88" w14:textId="77777777" w:rsidR="00312902" w:rsidRDefault="00312902" w:rsidP="001416C5"/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450C6EEB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233A95" w:rsidRPr="00233A95">
        <w:t xml:space="preserve">поставки </w:t>
      </w:r>
      <w:r w:rsidR="00C202B0">
        <w:t>бумаги для</w:t>
      </w:r>
      <w:r w:rsidR="00233A95" w:rsidRPr="00233A95">
        <w:t xml:space="preserve"> оргтехники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6C86EB19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</w:t>
      </w:r>
      <w:r w:rsidR="007E0CB1">
        <w:t>анную руководителем претендента.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44E40587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233A95" w:rsidRPr="00233A95">
        <w:t xml:space="preserve">поставки </w:t>
      </w:r>
      <w:r w:rsidR="000B1E49" w:rsidRPr="000B1E49">
        <w:t>бумаги для</w:t>
      </w:r>
      <w:r w:rsidR="00233A95" w:rsidRPr="00233A95">
        <w:t xml:space="preserve"> оргтехники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4461F6F5" w14:textId="77777777" w:rsidR="00B77B91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093C27DB" w14:textId="71C2E518" w:rsidR="00B77B91" w:rsidRPr="00DD0B1C" w:rsidRDefault="00B77B91" w:rsidP="008657E6">
            <w:pPr>
              <w:jc w:val="both"/>
              <w:rPr>
                <w:rStyle w:val="ae"/>
              </w:rPr>
            </w:pPr>
            <w:r>
              <w:t xml:space="preserve">-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>
              <w:t xml:space="preserve">: </w:t>
            </w:r>
            <w:r w:rsidR="008C44BF">
              <w:t>Чернятина Александра Константиновна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717860" w:rsidRPr="000317A6">
                <w:rPr>
                  <w:rStyle w:val="ae"/>
                  <w:lang w:val="en-US"/>
                </w:rPr>
                <w:t>achernyatina</w:t>
              </w:r>
              <w:r w:rsidR="00717860" w:rsidRPr="000317A6">
                <w:rPr>
                  <w:rStyle w:val="ae"/>
                </w:rPr>
                <w:t>@fkr-spb.ru</w:t>
              </w:r>
            </w:hyperlink>
          </w:p>
          <w:p w14:paraId="490F95BA" w14:textId="3C3DF94B" w:rsidR="006255F2" w:rsidRPr="003B1637" w:rsidRDefault="006255F2" w:rsidP="000B1E49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3219AA" w:rsidRDefault="006255F2" w:rsidP="0096046D">
            <w:pPr>
              <w:jc w:val="both"/>
            </w:pPr>
            <w:r w:rsidRPr="003219AA">
              <w:t xml:space="preserve">Почтовый адрес (Адрес подачи Заявок): </w:t>
            </w:r>
          </w:p>
          <w:p w14:paraId="120073DF" w14:textId="09ACFEB5" w:rsidR="00493154" w:rsidRPr="003219AA" w:rsidRDefault="00493154" w:rsidP="0096046D">
            <w:pPr>
              <w:jc w:val="both"/>
            </w:pPr>
            <w:r w:rsidRPr="003219AA">
              <w:rPr>
                <w:b/>
              </w:rPr>
              <w:t>194044, г. Санкт-Петербург, ул. Тобольская, д. 6, лит. А</w:t>
            </w:r>
            <w:r w:rsidR="00AF4058" w:rsidRPr="003219AA">
              <w:rPr>
                <w:b/>
              </w:rPr>
              <w:t>,</w:t>
            </w:r>
            <w:r w:rsidR="00D41F80" w:rsidRPr="003219AA">
              <w:rPr>
                <w:b/>
              </w:rPr>
              <w:t xml:space="preserve"> </w:t>
            </w:r>
            <w:r w:rsidR="00E11D28" w:rsidRPr="003219AA">
              <w:rPr>
                <w:b/>
              </w:rPr>
              <w:t>10</w:t>
            </w:r>
            <w:r w:rsidR="00AF4058" w:rsidRPr="003219AA">
              <w:rPr>
                <w:b/>
              </w:rPr>
              <w:t xml:space="preserve"> </w:t>
            </w:r>
            <w:proofErr w:type="spellStart"/>
            <w:proofErr w:type="gramStart"/>
            <w:r w:rsidR="00AF4058" w:rsidRPr="003219AA">
              <w:rPr>
                <w:b/>
              </w:rPr>
              <w:t>эт</w:t>
            </w:r>
            <w:proofErr w:type="spellEnd"/>
            <w:r w:rsidR="00AF4058" w:rsidRPr="003219AA">
              <w:rPr>
                <w:b/>
              </w:rPr>
              <w:t>.</w:t>
            </w:r>
            <w:r w:rsidRPr="003219AA">
              <w:rPr>
                <w:b/>
              </w:rPr>
              <w:t>;</w:t>
            </w:r>
            <w:proofErr w:type="gramEnd"/>
            <w:r w:rsidRPr="003219AA">
              <w:t xml:space="preserve"> </w:t>
            </w:r>
          </w:p>
          <w:p w14:paraId="719786B0" w14:textId="1729F515" w:rsidR="006255F2" w:rsidRPr="003219AA" w:rsidRDefault="009915E8" w:rsidP="00DD0B1C">
            <w:pPr>
              <w:jc w:val="both"/>
              <w:rPr>
                <w:b/>
                <w:i/>
              </w:rPr>
            </w:pPr>
            <w:r w:rsidRPr="003219AA">
              <w:t xml:space="preserve">Прием Заявок осуществляется с 16 часов 00 минут </w:t>
            </w:r>
            <w:r w:rsidR="00584B9A" w:rsidRPr="003219AA">
              <w:t>«</w:t>
            </w:r>
            <w:r w:rsidR="00DD0B1C">
              <w:t>28</w:t>
            </w:r>
            <w:r w:rsidR="00584B9A" w:rsidRPr="003219AA">
              <w:t xml:space="preserve">» </w:t>
            </w:r>
            <w:r w:rsidR="00DD0B1C">
              <w:t>сентября</w:t>
            </w:r>
            <w:r w:rsidR="00584B9A" w:rsidRPr="003219AA">
              <w:t xml:space="preserve"> </w:t>
            </w:r>
            <w:r w:rsidRPr="003219AA">
              <w:t>201</w:t>
            </w:r>
            <w:r w:rsidR="006444FE" w:rsidRPr="003219AA">
              <w:t>6</w:t>
            </w:r>
            <w:r w:rsidR="00314E6A" w:rsidRPr="003219AA">
              <w:t xml:space="preserve"> </w:t>
            </w:r>
            <w:r w:rsidRPr="003219AA">
              <w:t>года, в рабочие дни с 09.00 до 18.00, до даты окончания срока подачи Заявок «</w:t>
            </w:r>
            <w:r w:rsidR="00DD0B1C">
              <w:t>06</w:t>
            </w:r>
            <w:r w:rsidRPr="003219AA">
              <w:t xml:space="preserve">» </w:t>
            </w:r>
            <w:r w:rsidR="00DD0B1C">
              <w:t>октября</w:t>
            </w:r>
            <w:r w:rsidRPr="003219AA">
              <w:t xml:space="preserve"> 201</w:t>
            </w:r>
            <w:r w:rsidR="006444FE" w:rsidRPr="003219AA">
              <w:t>6</w:t>
            </w:r>
            <w:r w:rsidRPr="003219AA">
              <w:t xml:space="preserve"> года </w:t>
            </w:r>
            <w:r w:rsidR="00532ECE" w:rsidRPr="003219AA">
              <w:t>10</w:t>
            </w:r>
            <w:r w:rsidRPr="003219AA">
              <w:t xml:space="preserve"> часов </w:t>
            </w:r>
            <w:r w:rsidR="00532ECE" w:rsidRPr="003219AA">
              <w:t>00</w:t>
            </w:r>
            <w:r w:rsidRPr="003219A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02D5D074" w:rsidR="00C5308F" w:rsidRPr="003219AA" w:rsidRDefault="007876DB" w:rsidP="00DD0B1C">
            <w:pPr>
              <w:jc w:val="both"/>
            </w:pPr>
            <w:r w:rsidRPr="003219AA">
              <w:t>«</w:t>
            </w:r>
            <w:r w:rsidR="00DD0B1C">
              <w:t>06</w:t>
            </w:r>
            <w:r w:rsidRPr="003219AA">
              <w:t xml:space="preserve">» </w:t>
            </w:r>
            <w:r w:rsidR="00DD0B1C">
              <w:t>октября</w:t>
            </w:r>
            <w:r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="001E537C" w:rsidRPr="003219AA">
              <w:t xml:space="preserve">года в </w:t>
            </w:r>
            <w:r w:rsidR="00CB2083" w:rsidRPr="003219AA">
              <w:t>14</w:t>
            </w:r>
            <w:r w:rsidR="00C5308F" w:rsidRPr="003219AA">
              <w:t xml:space="preserve"> часов</w:t>
            </w:r>
            <w:r w:rsidR="005A6754" w:rsidRPr="003219AA">
              <w:t xml:space="preserve"> </w:t>
            </w:r>
            <w:r w:rsidR="002B5A6C" w:rsidRPr="003219AA">
              <w:t>30</w:t>
            </w:r>
            <w:r w:rsidR="00C5308F" w:rsidRPr="003219AA">
              <w:t xml:space="preserve"> минут по адресу: </w:t>
            </w:r>
            <w:r w:rsidR="00493154" w:rsidRPr="003219AA">
              <w:t>194044, г. Санкт-Петербург, ул. Тобольская, д. 6, лит. А</w:t>
            </w:r>
            <w:r w:rsidR="00AF4058" w:rsidRPr="003219AA">
              <w:t xml:space="preserve">, </w:t>
            </w:r>
            <w:r w:rsidR="00B6376D" w:rsidRPr="003219AA">
              <w:t>8</w:t>
            </w:r>
            <w:r w:rsidR="00AF4058" w:rsidRPr="003219AA">
              <w:t xml:space="preserve"> </w:t>
            </w:r>
            <w:proofErr w:type="spellStart"/>
            <w:proofErr w:type="gramStart"/>
            <w:r w:rsidR="00AF4058" w:rsidRPr="003219AA">
              <w:t>эт</w:t>
            </w:r>
            <w:proofErr w:type="spellEnd"/>
            <w:r w:rsidR="00AF4058" w:rsidRPr="003219AA">
              <w:t>.</w:t>
            </w:r>
            <w:r w:rsidR="007941DE" w:rsidRPr="003219A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0F626A12" w:rsidR="006255F2" w:rsidRPr="003219AA" w:rsidRDefault="006255F2" w:rsidP="007E75A4">
            <w:pPr>
              <w:jc w:val="both"/>
              <w:rPr>
                <w:b/>
                <w:i/>
              </w:rPr>
            </w:pPr>
            <w:r w:rsidRPr="003219AA">
              <w:t xml:space="preserve">Заявки рассматриваются до </w:t>
            </w:r>
            <w:r w:rsidR="00C4021F" w:rsidRPr="003219AA">
              <w:t>1</w:t>
            </w:r>
            <w:r w:rsidR="005B6093" w:rsidRPr="003219AA">
              <w:t>8</w:t>
            </w:r>
            <w:r w:rsidR="00173472" w:rsidRPr="003219AA">
              <w:t xml:space="preserve">:00 </w:t>
            </w:r>
            <w:r w:rsidR="007876DB" w:rsidRPr="003219AA">
              <w:t>«</w:t>
            </w:r>
            <w:r w:rsidR="00DD0B1C">
              <w:t>1</w:t>
            </w:r>
            <w:r w:rsidR="007E75A4">
              <w:t>1</w:t>
            </w:r>
            <w:r w:rsidR="007876DB" w:rsidRPr="003219AA">
              <w:t xml:space="preserve">» </w:t>
            </w:r>
            <w:r w:rsidR="00DD0B1C">
              <w:t>октября</w:t>
            </w:r>
            <w:r w:rsidR="007876DB"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Pr="003219AA">
              <w:t>года по адресу Организатор</w:t>
            </w:r>
            <w:r w:rsidR="003B1637" w:rsidRPr="003219AA">
              <w:t xml:space="preserve">а </w:t>
            </w:r>
            <w:r w:rsidRPr="003219AA">
              <w:t xml:space="preserve">закупки: </w:t>
            </w:r>
            <w:r w:rsidR="00493154" w:rsidRPr="003219AA">
              <w:t>194044, г. Санкт-Петербург, ул. Тобольская, д.6, лит. А</w:t>
            </w:r>
            <w:r w:rsidR="00AF4058" w:rsidRPr="003219AA">
              <w:t xml:space="preserve">, </w:t>
            </w:r>
            <w:r w:rsidR="00324543" w:rsidRPr="003219AA">
              <w:t>10</w:t>
            </w:r>
            <w:r w:rsidR="00AF4058" w:rsidRPr="003219AA">
              <w:t xml:space="preserve"> </w:t>
            </w:r>
            <w:proofErr w:type="spellStart"/>
            <w:r w:rsidR="00AF4058" w:rsidRPr="003219AA">
              <w:t>эт</w:t>
            </w:r>
            <w:proofErr w:type="spellEnd"/>
            <w:r w:rsidR="00C3625E" w:rsidRPr="003219A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6F7CC3DF" w:rsidR="006255F2" w:rsidRPr="00A31E71" w:rsidRDefault="00DD0B1C" w:rsidP="00686766">
            <w:pPr>
              <w:rPr>
                <w:b/>
              </w:rPr>
            </w:pPr>
            <w:r w:rsidRPr="00DD0B1C">
              <w:rPr>
                <w:b/>
              </w:rPr>
              <w:t>1 012 000 (Один миллион двенадцать тысяч)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61C6F492" w14:textId="40A06C1D" w:rsidR="004B3E9A" w:rsidRPr="004B3E9A" w:rsidRDefault="006255F2" w:rsidP="004B3E9A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3627A347" w14:textId="77777777" w:rsidR="00EB5D60" w:rsidRDefault="00EB5D60" w:rsidP="00EB5D60">
      <w:pPr>
        <w:pStyle w:val="Standard"/>
        <w:jc w:val="center"/>
        <w:rPr>
          <w:b/>
          <w:bCs/>
        </w:rPr>
      </w:pPr>
    </w:p>
    <w:p w14:paraId="7D2CF4A9" w14:textId="6DC11AEC" w:rsidR="00686766" w:rsidRPr="00686766" w:rsidRDefault="00686766" w:rsidP="00686766">
      <w:pPr>
        <w:tabs>
          <w:tab w:val="left" w:pos="0"/>
        </w:tabs>
        <w:spacing w:before="120" w:after="120" w:line="360" w:lineRule="auto"/>
        <w:ind w:left="142" w:firstLine="425"/>
        <w:jc w:val="both"/>
        <w:rPr>
          <w:lang w:eastAsia="en-US"/>
        </w:rPr>
      </w:pPr>
      <w:r>
        <w:rPr>
          <w:lang w:eastAsia="en-US"/>
        </w:rPr>
        <w:t xml:space="preserve">7.1. </w:t>
      </w:r>
      <w:r w:rsidRPr="00686766">
        <w:rPr>
          <w:lang w:eastAsia="en-US"/>
        </w:rPr>
        <w:t xml:space="preserve">Поставка </w:t>
      </w:r>
      <w:r>
        <w:rPr>
          <w:lang w:eastAsia="en-US"/>
        </w:rPr>
        <w:t>бумаги для оргтехники</w:t>
      </w:r>
      <w:r w:rsidRPr="00686766">
        <w:rPr>
          <w:lang w:eastAsia="en-US"/>
        </w:rPr>
        <w:t xml:space="preserve"> (далее – </w:t>
      </w:r>
      <w:r w:rsidRPr="00686766">
        <w:rPr>
          <w:b/>
          <w:lang w:eastAsia="en-US"/>
        </w:rPr>
        <w:t>товар)</w:t>
      </w:r>
      <w:r w:rsidRPr="00686766">
        <w:rPr>
          <w:lang w:eastAsia="en-US"/>
        </w:rPr>
        <w:t xml:space="preserve">, для нужд некоммерческой организации </w:t>
      </w:r>
      <w:r w:rsidRPr="00686766">
        <w:rPr>
          <w:bCs/>
        </w:rPr>
        <w:t>«Фонд - региональный оператор капитального ремонта общего имущества в многоквартирных домах»</w:t>
      </w:r>
      <w:r w:rsidRPr="00686766">
        <w:rPr>
          <w:lang w:eastAsia="en-US"/>
        </w:rPr>
        <w:t xml:space="preserve"> (далее – </w:t>
      </w:r>
      <w:r w:rsidRPr="00686766">
        <w:rPr>
          <w:b/>
          <w:lang w:eastAsia="en-US"/>
        </w:rPr>
        <w:t>Покупатель</w:t>
      </w:r>
      <w:r w:rsidRPr="00686766">
        <w:rPr>
          <w:lang w:eastAsia="en-US"/>
        </w:rPr>
        <w:t>) согласно Таблицы №1.</w:t>
      </w:r>
    </w:p>
    <w:p w14:paraId="40B2F99F" w14:textId="77777777" w:rsidR="00686766" w:rsidRPr="00686766" w:rsidRDefault="00686766" w:rsidP="00686766">
      <w:pPr>
        <w:tabs>
          <w:tab w:val="left" w:pos="0"/>
        </w:tabs>
        <w:spacing w:before="120" w:after="120" w:line="360" w:lineRule="auto"/>
        <w:ind w:right="283"/>
        <w:jc w:val="right"/>
        <w:rPr>
          <w:sz w:val="18"/>
          <w:szCs w:val="18"/>
          <w:lang w:eastAsia="en-US"/>
        </w:rPr>
      </w:pPr>
      <w:r w:rsidRPr="00686766">
        <w:rPr>
          <w:sz w:val="18"/>
          <w:szCs w:val="18"/>
          <w:lang w:eastAsia="en-US"/>
        </w:rPr>
        <w:t>Таблица №1.</w:t>
      </w:r>
    </w:p>
    <w:tbl>
      <w:tblPr>
        <w:tblpPr w:leftFromText="180" w:rightFromText="180" w:bottomFromText="160" w:vertAnchor="text" w:horzAnchor="margin" w:tblpY="13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826"/>
        <w:gridCol w:w="3401"/>
        <w:gridCol w:w="850"/>
        <w:gridCol w:w="1133"/>
      </w:tblGrid>
      <w:tr w:rsidR="00686766" w:rsidRPr="00686766" w14:paraId="00F3502D" w14:textId="77777777" w:rsidTr="008C44BF">
        <w:trPr>
          <w:trHeight w:val="41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16EA" w14:textId="77777777" w:rsidR="00686766" w:rsidRPr="00686766" w:rsidRDefault="00686766" w:rsidP="00686766">
            <w:pPr>
              <w:spacing w:line="360" w:lineRule="auto"/>
              <w:ind w:left="142" w:hanging="142"/>
              <w:jc w:val="center"/>
              <w:rPr>
                <w:b/>
                <w:bCs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D3CB" w14:textId="77777777" w:rsidR="00686766" w:rsidRPr="00686766" w:rsidRDefault="00686766" w:rsidP="00686766">
            <w:pPr>
              <w:spacing w:line="360" w:lineRule="auto"/>
              <w:ind w:left="142" w:hanging="142"/>
              <w:jc w:val="center"/>
              <w:rPr>
                <w:b/>
                <w:bCs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E2D8" w14:textId="77777777" w:rsidR="00686766" w:rsidRPr="00686766" w:rsidRDefault="00686766" w:rsidP="00686766">
            <w:pPr>
              <w:spacing w:line="360" w:lineRule="auto"/>
              <w:ind w:left="142" w:hanging="142"/>
              <w:jc w:val="center"/>
              <w:rPr>
                <w:b/>
                <w:bCs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Дополнительные параметры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58FA" w14:textId="77777777" w:rsidR="00686766" w:rsidRPr="00686766" w:rsidRDefault="00686766" w:rsidP="00686766">
            <w:pPr>
              <w:spacing w:line="360" w:lineRule="auto"/>
              <w:ind w:left="142" w:hanging="142"/>
              <w:jc w:val="center"/>
              <w:rPr>
                <w:b/>
                <w:bCs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46DD" w14:textId="77777777" w:rsidR="00686766" w:rsidRPr="00686766" w:rsidRDefault="00686766" w:rsidP="00686766">
            <w:pPr>
              <w:spacing w:line="360" w:lineRule="auto"/>
              <w:ind w:left="142" w:hanging="142"/>
              <w:jc w:val="center"/>
              <w:rPr>
                <w:b/>
                <w:bCs/>
                <w:lang w:eastAsia="en-US"/>
              </w:rPr>
            </w:pPr>
            <w:r w:rsidRPr="00686766">
              <w:rPr>
                <w:b/>
                <w:bCs/>
                <w:lang w:eastAsia="en-US"/>
              </w:rPr>
              <w:t xml:space="preserve">Кол-во, </w:t>
            </w:r>
            <w:proofErr w:type="spellStart"/>
            <w:r w:rsidRPr="00686766">
              <w:rPr>
                <w:b/>
                <w:bCs/>
                <w:lang w:eastAsia="en-US"/>
              </w:rPr>
              <w:t>ед.изм</w:t>
            </w:r>
            <w:proofErr w:type="spellEnd"/>
            <w:r w:rsidRPr="00686766">
              <w:rPr>
                <w:b/>
                <w:bCs/>
                <w:lang w:eastAsia="en-US"/>
              </w:rPr>
              <w:t>.</w:t>
            </w:r>
          </w:p>
        </w:tc>
      </w:tr>
      <w:tr w:rsidR="00686766" w:rsidRPr="00686766" w14:paraId="27D76030" w14:textId="77777777" w:rsidTr="008C44BF">
        <w:trPr>
          <w:trHeight w:val="6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7131" w14:textId="77777777" w:rsidR="00686766" w:rsidRPr="00686766" w:rsidRDefault="00686766" w:rsidP="00686766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2A09" w14:textId="77777777" w:rsidR="00686766" w:rsidRPr="00686766" w:rsidRDefault="00686766" w:rsidP="00686766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7A50" w14:textId="77777777" w:rsidR="00686766" w:rsidRPr="00686766" w:rsidRDefault="00686766" w:rsidP="00686766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4BE5" w14:textId="77777777" w:rsidR="00686766" w:rsidRPr="00686766" w:rsidRDefault="00686766" w:rsidP="00686766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5B32" w14:textId="77777777" w:rsidR="00686766" w:rsidRPr="00686766" w:rsidRDefault="00686766" w:rsidP="00686766">
            <w:pPr>
              <w:spacing w:line="360" w:lineRule="auto"/>
              <w:rPr>
                <w:b/>
                <w:bCs/>
                <w:lang w:eastAsia="en-US"/>
              </w:rPr>
            </w:pPr>
          </w:p>
        </w:tc>
      </w:tr>
      <w:tr w:rsidR="00686766" w:rsidRPr="00686766" w14:paraId="22B1995D" w14:textId="77777777" w:rsidTr="008C44BF">
        <w:trPr>
          <w:trHeight w:val="9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1CECF" w14:textId="77777777" w:rsidR="00686766" w:rsidRPr="00686766" w:rsidRDefault="00686766" w:rsidP="00686766">
            <w:pPr>
              <w:numPr>
                <w:ilvl w:val="0"/>
                <w:numId w:val="31"/>
              </w:numPr>
              <w:spacing w:line="360" w:lineRule="auto"/>
              <w:ind w:left="142" w:hanging="142"/>
              <w:rPr>
                <w:rFonts w:eastAsia="Calibri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EA1F8" w14:textId="77777777" w:rsidR="00686766" w:rsidRDefault="00686766" w:rsidP="00686766">
            <w:pPr>
              <w:spacing w:line="360" w:lineRule="auto"/>
              <w:ind w:left="142" w:hanging="142"/>
              <w:rPr>
                <w:lang w:eastAsia="en-US"/>
              </w:rPr>
            </w:pPr>
            <w:r w:rsidRPr="00686766">
              <w:rPr>
                <w:lang w:eastAsia="en-US"/>
              </w:rPr>
              <w:t xml:space="preserve">Бумага для оргтехники, </w:t>
            </w:r>
          </w:p>
          <w:p w14:paraId="50B7859C" w14:textId="5A184E48" w:rsidR="00686766" w:rsidRPr="00686766" w:rsidRDefault="00686766" w:rsidP="00686766">
            <w:pPr>
              <w:spacing w:line="360" w:lineRule="auto"/>
              <w:ind w:left="142" w:hanging="142"/>
              <w:rPr>
                <w:lang w:eastAsia="en-US"/>
              </w:rPr>
            </w:pPr>
            <w:r w:rsidRPr="00686766">
              <w:rPr>
                <w:lang w:eastAsia="en-US"/>
              </w:rPr>
              <w:t>пачка 500л.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842B" w14:textId="77777777" w:rsidR="00686766" w:rsidRPr="00686766" w:rsidRDefault="00686766" w:rsidP="00686766">
            <w:pPr>
              <w:spacing w:line="360" w:lineRule="auto"/>
              <w:ind w:left="142" w:hanging="142"/>
              <w:jc w:val="center"/>
              <w:rPr>
                <w:lang w:eastAsia="en-US"/>
              </w:rPr>
            </w:pPr>
            <w:r w:rsidRPr="00686766">
              <w:rPr>
                <w:lang w:eastAsia="en-US"/>
              </w:rPr>
              <w:t>А-4, 80г/м</w:t>
            </w:r>
            <w:r w:rsidRPr="00686766">
              <w:rPr>
                <w:vertAlign w:val="superscript"/>
                <w:lang w:eastAsia="en-US"/>
              </w:rPr>
              <w:t>2</w:t>
            </w:r>
            <w:r w:rsidRPr="00686766">
              <w:rPr>
                <w:lang w:eastAsia="en-US"/>
              </w:rPr>
              <w:t>, 168%CIE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43EEF" w14:textId="77777777" w:rsidR="00686766" w:rsidRPr="00686766" w:rsidRDefault="00686766" w:rsidP="00686766">
            <w:pPr>
              <w:spacing w:line="360" w:lineRule="auto"/>
              <w:ind w:left="142" w:hanging="142"/>
              <w:jc w:val="center"/>
              <w:rPr>
                <w:lang w:eastAsia="en-US"/>
              </w:rPr>
            </w:pPr>
            <w:proofErr w:type="spellStart"/>
            <w:r w:rsidRPr="00686766">
              <w:rPr>
                <w:lang w:eastAsia="en-US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F4471" w14:textId="5D946B6D" w:rsidR="00686766" w:rsidRPr="00686766" w:rsidRDefault="00DD0B1C" w:rsidP="00686766">
            <w:pPr>
              <w:spacing w:line="360" w:lineRule="auto"/>
              <w:ind w:left="142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4 500</w:t>
            </w:r>
          </w:p>
        </w:tc>
      </w:tr>
    </w:tbl>
    <w:p w14:paraId="1255576F" w14:textId="77777777" w:rsidR="00686766" w:rsidRPr="00686766" w:rsidRDefault="00686766" w:rsidP="00686766">
      <w:pPr>
        <w:tabs>
          <w:tab w:val="left" w:pos="0"/>
        </w:tabs>
        <w:spacing w:before="120" w:after="120" w:line="360" w:lineRule="auto"/>
        <w:ind w:right="850"/>
        <w:jc w:val="right"/>
        <w:rPr>
          <w:lang w:eastAsia="en-US"/>
        </w:rPr>
      </w:pPr>
    </w:p>
    <w:p w14:paraId="6F07FE36" w14:textId="511DFC0E" w:rsidR="00686766" w:rsidRPr="00686766" w:rsidRDefault="00686766" w:rsidP="00686766">
      <w:pPr>
        <w:spacing w:line="360" w:lineRule="auto"/>
        <w:ind w:firstLine="708"/>
        <w:jc w:val="both"/>
      </w:pPr>
      <w:r>
        <w:t xml:space="preserve">7.2. </w:t>
      </w:r>
      <w:r w:rsidRPr="00686766">
        <w:t xml:space="preserve">В бумаге не допускаются складки, морщины, волнистость, </w:t>
      </w:r>
      <w:proofErr w:type="spellStart"/>
      <w:r w:rsidRPr="00686766">
        <w:t>залощенность</w:t>
      </w:r>
      <w:proofErr w:type="spellEnd"/>
      <w:r w:rsidRPr="00686766">
        <w:t xml:space="preserve">, пятна, разрыв кромок и </w:t>
      </w:r>
      <w:proofErr w:type="spellStart"/>
      <w:r w:rsidRPr="00686766">
        <w:t>дырчатость</w:t>
      </w:r>
      <w:proofErr w:type="spellEnd"/>
      <w:r w:rsidRPr="00686766">
        <w:t>.</w:t>
      </w:r>
    </w:p>
    <w:p w14:paraId="25070156" w14:textId="065B7F3B" w:rsidR="00686766" w:rsidRPr="00686766" w:rsidRDefault="00686766" w:rsidP="00686766">
      <w:pPr>
        <w:spacing w:line="360" w:lineRule="auto"/>
        <w:ind w:firstLine="708"/>
        <w:jc w:val="both"/>
      </w:pPr>
      <w:r w:rsidRPr="00686766">
        <w:t>Просвет бумаги должен быть равномерным.</w:t>
      </w:r>
    </w:p>
    <w:p w14:paraId="18CB0BC6" w14:textId="77777777" w:rsidR="00686766" w:rsidRPr="00686766" w:rsidRDefault="00686766" w:rsidP="00686766">
      <w:pPr>
        <w:spacing w:line="360" w:lineRule="auto"/>
        <w:ind w:firstLine="709"/>
      </w:pPr>
      <w:r w:rsidRPr="00686766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408F6201" w14:textId="77777777" w:rsidR="00686766" w:rsidRPr="00686766" w:rsidRDefault="00686766" w:rsidP="00686766">
      <w:pPr>
        <w:spacing w:after="200" w:line="360" w:lineRule="auto"/>
        <w:ind w:firstLine="709"/>
        <w:contextualSpacing/>
        <w:jc w:val="both"/>
        <w:rPr>
          <w:rFonts w:eastAsia="Calibri"/>
          <w:lang w:eastAsia="en-US"/>
        </w:rPr>
      </w:pPr>
      <w:r w:rsidRPr="00686766">
        <w:rPr>
          <w:rFonts w:eastAsia="Calibri"/>
          <w:lang w:eastAsia="en-US"/>
        </w:rPr>
        <w:t xml:space="preserve">По требованию Поставщик предоставляет образцы товара для согласования с Покупателем. </w:t>
      </w:r>
    </w:p>
    <w:p w14:paraId="57AF873F" w14:textId="77777777" w:rsidR="00686766" w:rsidRPr="00686766" w:rsidRDefault="00686766" w:rsidP="00686766">
      <w:pPr>
        <w:spacing w:after="200" w:line="360" w:lineRule="auto"/>
        <w:ind w:firstLine="709"/>
        <w:contextualSpacing/>
        <w:jc w:val="both"/>
        <w:rPr>
          <w:rFonts w:eastAsia="Calibri"/>
          <w:lang w:eastAsia="en-US"/>
        </w:rPr>
      </w:pPr>
      <w:r w:rsidRPr="00686766">
        <w:rPr>
          <w:rFonts w:eastAsia="Calibri"/>
          <w:lang w:eastAsia="en-US"/>
        </w:rPr>
        <w:t>Поставка производится партиями по заявке Покупателя.</w:t>
      </w:r>
    </w:p>
    <w:p w14:paraId="377B2F38" w14:textId="77777777" w:rsidR="004B3E9A" w:rsidRDefault="004B3E9A" w:rsidP="00686766">
      <w:pPr>
        <w:spacing w:line="360" w:lineRule="auto"/>
        <w:jc w:val="both"/>
        <w:rPr>
          <w:rFonts w:eastAsia="Calibri"/>
          <w:lang w:eastAsia="en-US"/>
        </w:rPr>
      </w:pPr>
    </w:p>
    <w:p w14:paraId="0BCF36A9" w14:textId="77777777" w:rsidR="004B3E9A" w:rsidRDefault="004B3E9A" w:rsidP="00686766">
      <w:pPr>
        <w:spacing w:line="360" w:lineRule="auto"/>
        <w:jc w:val="both"/>
        <w:rPr>
          <w:rFonts w:eastAsia="Calibri"/>
          <w:lang w:eastAsia="en-US"/>
        </w:rPr>
      </w:pPr>
    </w:p>
    <w:p w14:paraId="6E66AC58" w14:textId="77777777" w:rsidR="00EB5D60" w:rsidRDefault="00EB5D60" w:rsidP="00686766">
      <w:pPr>
        <w:spacing w:line="360" w:lineRule="auto"/>
        <w:jc w:val="both"/>
        <w:rPr>
          <w:rFonts w:eastAsia="Calibri"/>
          <w:lang w:eastAsia="en-US"/>
        </w:rPr>
      </w:pPr>
    </w:p>
    <w:p w14:paraId="73EEB05D" w14:textId="77777777" w:rsidR="00EB5D60" w:rsidRDefault="00EB5D60" w:rsidP="00686766">
      <w:pPr>
        <w:spacing w:line="360" w:lineRule="auto"/>
        <w:jc w:val="both"/>
        <w:rPr>
          <w:rFonts w:eastAsia="Calibri"/>
          <w:lang w:eastAsia="en-US"/>
        </w:rPr>
      </w:pPr>
    </w:p>
    <w:p w14:paraId="26F0DE7E" w14:textId="77777777" w:rsidR="00EB5D60" w:rsidRDefault="00EB5D60" w:rsidP="00686766">
      <w:pPr>
        <w:spacing w:line="360" w:lineRule="auto"/>
        <w:jc w:val="both"/>
        <w:rPr>
          <w:rFonts w:eastAsia="Calibri"/>
          <w:lang w:eastAsia="en-US"/>
        </w:rPr>
      </w:pPr>
    </w:p>
    <w:p w14:paraId="0194413F" w14:textId="77777777" w:rsidR="00EB5D60" w:rsidRDefault="00EB5D60" w:rsidP="00686766">
      <w:pPr>
        <w:spacing w:line="360" w:lineRule="auto"/>
        <w:jc w:val="both"/>
        <w:rPr>
          <w:rFonts w:eastAsia="Calibri"/>
          <w:lang w:eastAsia="en-US"/>
        </w:rPr>
      </w:pPr>
    </w:p>
    <w:p w14:paraId="2F97CD94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DB66960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9F57F94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A2BF7A8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73C8A5EB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739229EB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95F1ED2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12E4145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68ACBE2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A5C9238" w14:textId="717FF9EB" w:rsidR="004B3E9A" w:rsidRP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</w:p>
    <w:p w14:paraId="4A4A27B0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4D7AA7E1" w14:textId="77777777" w:rsidR="00EB5D60" w:rsidRDefault="00EB5D60" w:rsidP="00EB5D60">
      <w:pPr>
        <w:numPr>
          <w:ilvl w:val="0"/>
          <w:numId w:val="19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7587506E" w14:textId="77777777" w:rsidR="00EB5D60" w:rsidRPr="00A95DEE" w:rsidRDefault="00EB5D60" w:rsidP="00EB5D60">
      <w:pPr>
        <w:spacing w:after="200" w:line="276" w:lineRule="auto"/>
        <w:contextualSpacing/>
        <w:rPr>
          <w:lang w:eastAsia="en-US"/>
        </w:rPr>
      </w:pPr>
    </w:p>
    <w:p w14:paraId="4955C5B7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ДОГОВОР</w:t>
      </w:r>
    </w:p>
    <w:p w14:paraId="7A8EDC30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444FE">
        <w:rPr>
          <w:lang w:eastAsia="en-US"/>
        </w:rPr>
        <w:t>поставки товара №__________</w:t>
      </w:r>
    </w:p>
    <w:p w14:paraId="55A20E0E" w14:textId="77777777" w:rsidR="00E92CA5" w:rsidRPr="000915B6" w:rsidRDefault="00E92CA5" w:rsidP="00E92CA5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4502093A" w14:textId="77777777" w:rsidR="00E92CA5" w:rsidRPr="006444FE" w:rsidRDefault="00E92CA5" w:rsidP="00E92CA5">
      <w:pPr>
        <w:spacing w:after="200" w:line="276" w:lineRule="auto"/>
        <w:ind w:left="142" w:hanging="142"/>
        <w:contextualSpacing/>
        <w:rPr>
          <w:bCs/>
          <w:lang w:eastAsia="en-US"/>
        </w:rPr>
      </w:pPr>
      <w:r>
        <w:rPr>
          <w:bCs/>
          <w:lang w:eastAsia="en-US"/>
        </w:rPr>
        <w:t xml:space="preserve">Санкт-Петербург                             </w:t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  <w:t xml:space="preserve">                    </w:t>
      </w:r>
      <w:r>
        <w:rPr>
          <w:bCs/>
          <w:lang w:eastAsia="en-US"/>
        </w:rPr>
        <w:t xml:space="preserve">                    </w:t>
      </w:r>
      <w:r w:rsidRPr="006444FE">
        <w:rPr>
          <w:bCs/>
          <w:lang w:eastAsia="en-US"/>
        </w:rPr>
        <w:t xml:space="preserve"> </w:t>
      </w:r>
      <w:proofErr w:type="gramStart"/>
      <w:r w:rsidRPr="006444FE">
        <w:rPr>
          <w:bCs/>
          <w:lang w:eastAsia="en-US"/>
        </w:rPr>
        <w:t xml:space="preserve">   «</w:t>
      </w:r>
      <w:proofErr w:type="gramEnd"/>
      <w:r w:rsidRPr="006444FE">
        <w:rPr>
          <w:bCs/>
          <w:lang w:eastAsia="en-US"/>
        </w:rPr>
        <w:t>____»__________201</w:t>
      </w:r>
      <w:r>
        <w:rPr>
          <w:bCs/>
          <w:lang w:eastAsia="en-US"/>
        </w:rPr>
        <w:t>6г.</w:t>
      </w:r>
    </w:p>
    <w:p w14:paraId="7A28BD40" w14:textId="77777777" w:rsidR="00E92CA5" w:rsidRPr="000915B6" w:rsidRDefault="00E92CA5" w:rsidP="00E92CA5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07F12F86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6444FE">
        <w:rPr>
          <w:bCs/>
          <w:lang w:eastAsia="en-US"/>
        </w:rPr>
        <w:t>Некоммерческая организация «Фонд - региональный оператор капитального ремонта общего имущества в многоквартирных домах» именуемая в д</w:t>
      </w:r>
      <w:r>
        <w:rPr>
          <w:bCs/>
          <w:lang w:eastAsia="en-US"/>
        </w:rPr>
        <w:t>альнейшем «Покупатель», в лице г</w:t>
      </w:r>
      <w:r w:rsidRPr="006444FE">
        <w:rPr>
          <w:bCs/>
          <w:lang w:eastAsia="en-US"/>
        </w:rPr>
        <w:t xml:space="preserve">енерального директора </w:t>
      </w:r>
      <w:proofErr w:type="spellStart"/>
      <w:r w:rsidRPr="006444FE">
        <w:rPr>
          <w:bCs/>
          <w:lang w:eastAsia="en-US"/>
        </w:rPr>
        <w:t>Шабурова</w:t>
      </w:r>
      <w:proofErr w:type="spellEnd"/>
      <w:r w:rsidRPr="006444FE">
        <w:rPr>
          <w:bCs/>
          <w:lang w:eastAsia="en-US"/>
        </w:rPr>
        <w:t xml:space="preserve"> Дениса Евгеньевич</w:t>
      </w:r>
      <w:r>
        <w:rPr>
          <w:bCs/>
          <w:lang w:eastAsia="en-US"/>
        </w:rPr>
        <w:t>а</w:t>
      </w:r>
      <w:r w:rsidRPr="006444FE">
        <w:rPr>
          <w:bCs/>
          <w:lang w:eastAsia="en-US"/>
        </w:rPr>
        <w:t xml:space="preserve"> 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4AB8D11D" w14:textId="77777777" w:rsidR="00E92CA5" w:rsidRPr="000915B6" w:rsidRDefault="00E92CA5" w:rsidP="00E92CA5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2F3B3089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1. ПРЕДМЕТ ДОГОВОРА</w:t>
      </w:r>
    </w:p>
    <w:p w14:paraId="0CC1B9EF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1.1. По настоящему Договору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обязуется поставить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– </w:t>
      </w:r>
      <w:r w:rsidRPr="006444FE">
        <w:rPr>
          <w:b/>
          <w:lang w:eastAsia="en-US"/>
        </w:rPr>
        <w:t>Товар</w:t>
      </w:r>
      <w:r w:rsidRPr="006444FE">
        <w:rPr>
          <w:lang w:eastAsia="en-US"/>
        </w:rPr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обязуется принять и оплатить переданный Товар.</w:t>
      </w:r>
    </w:p>
    <w:p w14:paraId="7F06C835" w14:textId="77777777" w:rsidR="00E92CA5" w:rsidRPr="000915B6" w:rsidRDefault="00E92CA5" w:rsidP="00E92CA5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423B96E9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444FE">
        <w:rPr>
          <w:b/>
          <w:lang w:eastAsia="en-US"/>
        </w:rPr>
        <w:t>2. ЦЕНА И ОБЩАЯ СУММА ДОГОВОРА</w:t>
      </w:r>
    </w:p>
    <w:p w14:paraId="031933A7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78DF3A52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6444FE">
        <w:rPr>
          <w:lang w:eastAsia="en-US"/>
        </w:rPr>
        <w:t>2.2. Цена за единицу Товара является твердой на весь период действия Договора и определяется Приложением №</w:t>
      </w:r>
      <w:r>
        <w:rPr>
          <w:lang w:eastAsia="en-US"/>
        </w:rPr>
        <w:t>1</w:t>
      </w:r>
      <w:r w:rsidRPr="006444FE">
        <w:rPr>
          <w:lang w:eastAsia="en-US"/>
        </w:rPr>
        <w:t xml:space="preserve"> к Договору. В цену Товара включена </w:t>
      </w:r>
      <w:r w:rsidRPr="006444FE">
        <w:rPr>
          <w:bCs/>
          <w:lang w:eastAsia="en-US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6444FE">
        <w:rPr>
          <w:lang w:eastAsia="en-US"/>
        </w:rPr>
        <w:t>все работы и затраты не упомянутые, но необходимые для выполнения предмета Договора.</w:t>
      </w:r>
      <w:r>
        <w:rPr>
          <w:lang w:eastAsia="en-US"/>
        </w:rPr>
        <w:t xml:space="preserve"> Любые расходы и/или обязательные платежи Поставщика, прямо не предусмотренные Договором, но необходимые для исполнения его предмета считаются включенными в цену Договора и не требуют дополнительной оплаты со стороны Покупателя.</w:t>
      </w:r>
    </w:p>
    <w:p w14:paraId="26CD65E3" w14:textId="77777777" w:rsidR="00E92CA5" w:rsidRPr="000915B6" w:rsidRDefault="00E92CA5" w:rsidP="00E92CA5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30CA76E1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3. ПОРЯДОК ПОСТАВКИ ТОВАРА</w:t>
      </w:r>
    </w:p>
    <w:p w14:paraId="623F5F2B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3.1. Доставка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и разгрузка Товара осуществляется за счет </w:t>
      </w:r>
      <w:r w:rsidRPr="006444FE">
        <w:rPr>
          <w:bCs/>
          <w:lang w:eastAsia="en-US"/>
        </w:rPr>
        <w:t>Поставщика</w:t>
      </w:r>
      <w:r>
        <w:rPr>
          <w:lang w:eastAsia="en-US"/>
        </w:rPr>
        <w:t xml:space="preserve"> по адресу: г. </w:t>
      </w:r>
      <w:r w:rsidRPr="006444FE">
        <w:rPr>
          <w:lang w:eastAsia="en-US"/>
        </w:rPr>
        <w:t>Санк</w:t>
      </w:r>
      <w:r>
        <w:rPr>
          <w:lang w:eastAsia="en-US"/>
        </w:rPr>
        <w:t>т-Петербург, ул. Тобольская д.6</w:t>
      </w:r>
      <w:r w:rsidRPr="006444FE">
        <w:rPr>
          <w:lang w:eastAsia="en-US"/>
        </w:rPr>
        <w:t xml:space="preserve">, </w:t>
      </w:r>
      <w:r>
        <w:rPr>
          <w:lang w:eastAsia="en-US"/>
        </w:rPr>
        <w:t>2,7</w:t>
      </w:r>
      <w:r w:rsidRPr="006444FE">
        <w:rPr>
          <w:lang w:eastAsia="en-US"/>
        </w:rPr>
        <w:t xml:space="preserve"> этаж</w:t>
      </w:r>
      <w:r>
        <w:rPr>
          <w:lang w:eastAsia="en-US"/>
        </w:rPr>
        <w:t>и</w:t>
      </w:r>
      <w:r w:rsidRPr="006444FE">
        <w:rPr>
          <w:lang w:eastAsia="en-US"/>
        </w:rPr>
        <w:t>.</w:t>
      </w:r>
    </w:p>
    <w:p w14:paraId="3432CEC3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3.2. </w:t>
      </w:r>
      <w:r w:rsidRPr="001A6565">
        <w:rPr>
          <w:lang w:eastAsia="en-US"/>
        </w:rPr>
        <w:t xml:space="preserve">Доставка и подъем на этаж </w:t>
      </w:r>
      <w:r>
        <w:rPr>
          <w:lang w:eastAsia="en-US"/>
        </w:rPr>
        <w:t>Товара</w:t>
      </w:r>
      <w:r w:rsidRPr="001A6565">
        <w:rPr>
          <w:lang w:eastAsia="en-US"/>
        </w:rPr>
        <w:t xml:space="preserve"> осуществляется по заявке Покупателя в течение 3 (трех) рабочих дней с момента подачи заявки.</w:t>
      </w:r>
      <w:r w:rsidRPr="004D142E">
        <w:t xml:space="preserve"> </w:t>
      </w:r>
      <w:r w:rsidRPr="004D142E">
        <w:rPr>
          <w:lang w:eastAsia="en-US"/>
        </w:rPr>
        <w:t>Доставка Товара осуществляется в рабочее время Покупателя п</w:t>
      </w:r>
      <w:r>
        <w:rPr>
          <w:lang w:eastAsia="en-US"/>
        </w:rPr>
        <w:t>о рабочим дням с 14.30 до 17.00</w:t>
      </w:r>
      <w:r w:rsidRPr="004D142E">
        <w:rPr>
          <w:lang w:eastAsia="en-US"/>
        </w:rPr>
        <w:t>, если иной порядок не указан в заявке.</w:t>
      </w:r>
    </w:p>
    <w:p w14:paraId="1C32D606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3.3. </w:t>
      </w:r>
      <w:r w:rsidRPr="001A6565">
        <w:rPr>
          <w:lang w:eastAsia="en-US"/>
        </w:rPr>
        <w:t>Заявка может быть подана Покупателем как в письменной форме по адресу Поставщика, так и в электронной форме по следующему адресу электронной почты Поставщика _____________________.</w:t>
      </w:r>
    </w:p>
    <w:p w14:paraId="65496D15" w14:textId="77777777" w:rsidR="00E92CA5" w:rsidRDefault="00E92CA5" w:rsidP="00E92CA5">
      <w:pPr>
        <w:spacing w:after="200" w:line="276" w:lineRule="auto"/>
        <w:ind w:left="142"/>
        <w:contextualSpacing/>
        <w:jc w:val="both"/>
      </w:pPr>
      <w:r w:rsidRPr="006444FE">
        <w:rPr>
          <w:lang w:eastAsia="en-US"/>
        </w:rPr>
        <w:t xml:space="preserve">3.4. </w:t>
      </w:r>
      <w:r w:rsidRPr="00A95DEE">
        <w:t xml:space="preserve">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650763">
        <w:t>Покупателем</w:t>
      </w:r>
      <w:r w:rsidRPr="00A95DEE">
        <w:t xml:space="preserve"> в течение 10 (десяти) календарных дней, с момента доставки Товара в полном объеме.</w:t>
      </w:r>
    </w:p>
    <w:p w14:paraId="4CEAB4B7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t xml:space="preserve">Товар считается принятым </w:t>
      </w:r>
      <w:r w:rsidRPr="00650763">
        <w:t>Покупателе</w:t>
      </w:r>
      <w:r w:rsidRPr="00A95DEE">
        <w:t xml:space="preserve">м, а </w:t>
      </w:r>
      <w:r w:rsidRPr="00650763">
        <w:t>Поставщик</w:t>
      </w:r>
      <w:r w:rsidRPr="00A95DEE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650763">
        <w:t>и Акта приема-передачи</w:t>
      </w:r>
      <w:r w:rsidRPr="00A95DEE">
        <w:t>.</w:t>
      </w:r>
    </w:p>
    <w:p w14:paraId="6323B482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lastRenderedPageBreak/>
        <w:t xml:space="preserve">3.5.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вправе привлекать независимых экспертов</w:t>
      </w:r>
      <w:r w:rsidRPr="006444FE" w:rsidDel="001D3002">
        <w:rPr>
          <w:lang w:eastAsia="en-US"/>
        </w:rPr>
        <w:t xml:space="preserve"> </w:t>
      </w:r>
      <w:r w:rsidRPr="006444FE">
        <w:rPr>
          <w:lang w:eastAsia="en-US"/>
        </w:rPr>
        <w:t>для проверки соответствия качества Товара требованиям, установленным настоящим Договором.</w:t>
      </w:r>
    </w:p>
    <w:p w14:paraId="6BD0CBDF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незамедлительно уведомляет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 о выявленных недостатках Товара. Устранение недостатков Товара, осуществляется </w:t>
      </w:r>
      <w:r w:rsidRPr="006444FE">
        <w:rPr>
          <w:bCs/>
          <w:lang w:eastAsia="en-US"/>
        </w:rPr>
        <w:t>Поставщиком</w:t>
      </w:r>
      <w:r w:rsidRPr="006444FE">
        <w:rPr>
          <w:lang w:eastAsia="en-US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442A1263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3.7.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1D103ADB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3.8. Право собственности на Товар и риск его случайной гибели или повреждения переходит к </w:t>
      </w:r>
      <w:r w:rsidRPr="006444FE">
        <w:rPr>
          <w:bCs/>
          <w:lang w:eastAsia="en-US"/>
        </w:rPr>
        <w:t>Покупателю</w:t>
      </w:r>
      <w:r w:rsidRPr="006444FE">
        <w:rPr>
          <w:lang w:eastAsia="en-US"/>
        </w:rPr>
        <w:t xml:space="preserve"> с даты подписания им Акта приема-передачи и товарной накладной.</w:t>
      </w:r>
    </w:p>
    <w:p w14:paraId="12AEA3B3" w14:textId="77777777" w:rsidR="00E92CA5" w:rsidRPr="000915B6" w:rsidRDefault="00E92CA5" w:rsidP="00E92CA5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50CAD016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4. УСЛОВИЯ ПЛАТЕЖА</w:t>
      </w:r>
    </w:p>
    <w:p w14:paraId="0F9DAF77" w14:textId="77777777" w:rsidR="00E92CA5" w:rsidRDefault="00E92CA5" w:rsidP="00E92CA5">
      <w:pPr>
        <w:spacing w:after="200" w:line="276" w:lineRule="auto"/>
        <w:ind w:left="142"/>
        <w:contextualSpacing/>
        <w:jc w:val="both"/>
      </w:pPr>
      <w:r w:rsidRPr="006444FE">
        <w:rPr>
          <w:lang w:eastAsia="en-US"/>
        </w:rPr>
        <w:t xml:space="preserve">4.1. </w:t>
      </w:r>
      <w:r>
        <w:t xml:space="preserve"> Оплата производится Покупателем путем перечисления денежных средств на расчетный счет Поставщика в течение 10 (десяти) рабочих дней с момента принятия Покупателем Товара надлежащего качества, на основании товарной накладной, счета и счета-фактуры, выставленных Поставщиком.</w:t>
      </w:r>
    </w:p>
    <w:p w14:paraId="2F61290B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4.2. Датой оплаты считается дата списания денежных средств с расчетного счета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3D706968" w14:textId="77777777" w:rsidR="00E92CA5" w:rsidRPr="000915B6" w:rsidRDefault="00E92CA5" w:rsidP="00E92CA5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1C888F87" w14:textId="77777777" w:rsidR="00E92CA5" w:rsidRPr="006444FE" w:rsidRDefault="00E92CA5" w:rsidP="00E92CA5">
      <w:pPr>
        <w:spacing w:after="200" w:line="276" w:lineRule="auto"/>
        <w:ind w:left="142"/>
        <w:contextualSpacing/>
        <w:jc w:val="center"/>
        <w:rPr>
          <w:b/>
          <w:bCs/>
          <w:lang w:eastAsia="en-US"/>
        </w:rPr>
      </w:pPr>
      <w:r w:rsidRPr="006444FE">
        <w:rPr>
          <w:b/>
          <w:bCs/>
          <w:lang w:eastAsia="en-US"/>
        </w:rPr>
        <w:t>5. ОБЯЗАТЕЛЬСТВА СТОРОН</w:t>
      </w:r>
    </w:p>
    <w:p w14:paraId="3DF6F23A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5.1. Поставщик обязуется:</w:t>
      </w:r>
    </w:p>
    <w:p w14:paraId="45B78026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5.1.1. Поставить Товар в соответствии с условиями настоящего Договора.</w:t>
      </w:r>
    </w:p>
    <w:p w14:paraId="2BBC0CEB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6444FE">
        <w:rPr>
          <w:bCs/>
          <w:lang w:eastAsia="en-US"/>
        </w:rPr>
        <w:t>Покупателем</w:t>
      </w:r>
      <w:r w:rsidRPr="006444FE">
        <w:rPr>
          <w:lang w:eastAsia="en-US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6848686A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3CDA8A91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5.2.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обязуется:</w:t>
      </w:r>
    </w:p>
    <w:p w14:paraId="2702B146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5.2.1. Принять и оплатить Товар в соответствии с условиями настоящего Договора.</w:t>
      </w:r>
    </w:p>
    <w:p w14:paraId="2D5780AE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5.</w:t>
      </w:r>
      <w:r>
        <w:rPr>
          <w:lang w:eastAsia="en-US"/>
        </w:rPr>
        <w:t>3</w:t>
      </w:r>
      <w:r w:rsidRPr="006444FE">
        <w:rPr>
          <w:lang w:eastAsia="en-US"/>
        </w:rPr>
        <w:t xml:space="preserve">. Поставщик по согласованию с </w:t>
      </w:r>
      <w:r w:rsidRPr="006444FE">
        <w:rPr>
          <w:bCs/>
          <w:lang w:eastAsia="en-US"/>
        </w:rPr>
        <w:t>Покупателе</w:t>
      </w:r>
      <w:r w:rsidRPr="006444FE">
        <w:rPr>
          <w:lang w:eastAsia="en-US"/>
        </w:rPr>
        <w:t>м имеет право на досрочную поставку Товара.</w:t>
      </w:r>
    </w:p>
    <w:p w14:paraId="10F05A2C" w14:textId="77777777" w:rsidR="00E92CA5" w:rsidRPr="000915B6" w:rsidRDefault="00E92CA5" w:rsidP="00E92CA5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6FBFFDFB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6. ТРЕБОВАНИЯ К ТОВАРУ, ЕГО УПАКОВКЕ И МАРКИРОВКЕ</w:t>
      </w:r>
    </w:p>
    <w:p w14:paraId="337F88A3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3EA991D5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6444FE">
        <w:rPr>
          <w:bCs/>
          <w:lang w:eastAsia="en-US"/>
        </w:rPr>
        <w:t>Покупателя</w:t>
      </w:r>
      <w:r w:rsidRPr="006444FE">
        <w:rPr>
          <w:lang w:eastAsia="en-US"/>
        </w:rPr>
        <w:t>.</w:t>
      </w:r>
    </w:p>
    <w:p w14:paraId="0A4C7033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31790382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0A8867CC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6.5. Гарантия Поставщиком предоставляется вместе с Товаром.</w:t>
      </w:r>
    </w:p>
    <w:p w14:paraId="2E02C138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6.6. Поставщик гарантирует качество поставляемого Товара в период гарантийного срока.</w:t>
      </w:r>
    </w:p>
    <w:p w14:paraId="3ABB5F74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lastRenderedPageBreak/>
        <w:t xml:space="preserve">6.7. При обнаружении в пределах гарантийного срока в поставляемом Товаре несоответствий требованиям Договора Поставщик обязан </w:t>
      </w:r>
      <w:r>
        <w:rPr>
          <w:lang w:eastAsia="en-US"/>
        </w:rPr>
        <w:t xml:space="preserve">за свой счет </w:t>
      </w:r>
      <w:r w:rsidRPr="006444FE">
        <w:rPr>
          <w:lang w:eastAsia="en-US"/>
        </w:rPr>
        <w:t>заменить такой Товар на новый в срок до 10 (десяти) календарных дней с момента извещения Поставщика об обнаружении такого несоответствия.</w:t>
      </w:r>
    </w:p>
    <w:p w14:paraId="4149C460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6.8. Обмен Товара, поступившего с дефектами или утратившего товарный вид до дня передачи </w:t>
      </w:r>
      <w:r w:rsidRPr="006444FE">
        <w:rPr>
          <w:bCs/>
          <w:lang w:eastAsia="en-US"/>
        </w:rPr>
        <w:t>Покупателем</w:t>
      </w:r>
      <w:r w:rsidRPr="006444FE">
        <w:rPr>
          <w:lang w:eastAsia="en-US"/>
        </w:rPr>
        <w:t>, производится за счет средств Поставщика.</w:t>
      </w:r>
    </w:p>
    <w:p w14:paraId="45FF6B8B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  <w:r>
        <w:rPr>
          <w:lang w:eastAsia="en-US"/>
        </w:rPr>
        <w:t xml:space="preserve"> </w:t>
      </w:r>
      <w:r w:rsidRPr="004D142E">
        <w:rPr>
          <w:lang w:eastAsia="en-US"/>
        </w:rPr>
        <w:t>Тара и упаковка, в которых поставляется Товар, не являются многооборотными.</w:t>
      </w:r>
    </w:p>
    <w:p w14:paraId="72CD9713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54299D1A" w14:textId="77777777" w:rsidR="00E92CA5" w:rsidRPr="000915B6" w:rsidRDefault="00E92CA5" w:rsidP="00E92CA5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5B7CC92F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7. ОТВЕТСТВЕННОСТЬ СТОРОН</w:t>
      </w:r>
    </w:p>
    <w:p w14:paraId="5D3EE8A3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7.1. За невыполнение или ненадлежащее выполнение обязательств по настоящему Договору </w:t>
      </w:r>
      <w:r w:rsidRPr="006444FE">
        <w:rPr>
          <w:bCs/>
          <w:lang w:eastAsia="en-US"/>
        </w:rPr>
        <w:t>Поставщик</w:t>
      </w:r>
      <w:r w:rsidRPr="006444FE">
        <w:rPr>
          <w:lang w:eastAsia="en-US"/>
        </w:rPr>
        <w:t xml:space="preserve"> и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несут ответственность в соответствии с действующим законодательством Российской Федерации.</w:t>
      </w:r>
    </w:p>
    <w:p w14:paraId="516FA9E1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 xml:space="preserve">7.2. За просрочку поставки </w:t>
      </w:r>
      <w:r w:rsidRPr="006444FE">
        <w:rPr>
          <w:bCs/>
          <w:lang w:eastAsia="en-US"/>
        </w:rPr>
        <w:t>Поставщико</w:t>
      </w:r>
      <w:r w:rsidRPr="006444FE">
        <w:rPr>
          <w:lang w:eastAsia="en-US"/>
        </w:rPr>
        <w:t xml:space="preserve">м Товара, </w:t>
      </w:r>
      <w:r w:rsidRPr="006444FE">
        <w:rPr>
          <w:bCs/>
          <w:lang w:eastAsia="en-US"/>
        </w:rPr>
        <w:t>Покупатель</w:t>
      </w:r>
      <w:r w:rsidRPr="006444FE">
        <w:rPr>
          <w:lang w:eastAsia="en-US"/>
        </w:rPr>
        <w:t xml:space="preserve"> вправе потребовать от </w:t>
      </w:r>
      <w:r w:rsidRPr="006444FE">
        <w:rPr>
          <w:bCs/>
          <w:lang w:eastAsia="en-US"/>
        </w:rPr>
        <w:t>Поставщика</w:t>
      </w:r>
      <w:r w:rsidRPr="006444FE">
        <w:rPr>
          <w:lang w:eastAsia="en-US"/>
        </w:rPr>
        <w:t xml:space="preserve"> выплаты</w:t>
      </w:r>
      <w:r>
        <w:rPr>
          <w:lang w:eastAsia="en-US"/>
        </w:rPr>
        <w:t xml:space="preserve"> штрафной</w:t>
      </w:r>
      <w:r w:rsidRPr="006444FE">
        <w:rPr>
          <w:lang w:eastAsia="en-US"/>
        </w:rPr>
        <w:t xml:space="preserve"> пени в размере 0,5% от </w:t>
      </w:r>
      <w:r>
        <w:rPr>
          <w:lang w:eastAsia="en-US"/>
        </w:rPr>
        <w:t>цены Договора, указанной в пункте 2.1 настоящего договора</w:t>
      </w:r>
      <w:r w:rsidRPr="006444FE">
        <w:rPr>
          <w:lang w:eastAsia="en-US"/>
        </w:rPr>
        <w:t xml:space="preserve"> за каждый день такой просрочки.</w:t>
      </w:r>
      <w:r>
        <w:rPr>
          <w:lang w:eastAsia="en-US"/>
        </w:rPr>
        <w:t xml:space="preserve"> Указанная пеня взимаются сверх суммы убытков, причиненных Пользователю (штрафная пеня).</w:t>
      </w:r>
    </w:p>
    <w:p w14:paraId="43D4EF76" w14:textId="77777777" w:rsidR="00E92CA5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5AF349B9" w14:textId="77777777" w:rsidR="00E92CA5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>
        <w:rPr>
          <w:lang w:eastAsia="en-US"/>
        </w:rPr>
        <w:t>7.4.</w:t>
      </w:r>
      <w:r w:rsidRPr="004D142E">
        <w:t xml:space="preserve"> </w:t>
      </w:r>
      <w:r w:rsidRPr="004D142E">
        <w:rPr>
          <w:lang w:eastAsia="en-US"/>
        </w:rPr>
        <w:t>Срок ответа на претензию составляет 10 (десять) рабочих дней.</w:t>
      </w:r>
    </w:p>
    <w:p w14:paraId="42601F77" w14:textId="77777777" w:rsidR="00E92CA5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>
        <w:rPr>
          <w:lang w:eastAsia="en-US"/>
        </w:rPr>
        <w:t>7.5. Поставщик</w:t>
      </w:r>
      <w:r w:rsidRPr="00162A1C">
        <w:rPr>
          <w:lang w:eastAsia="en-US"/>
        </w:rPr>
        <w:t xml:space="preserve"> подтверждает, что он </w:t>
      </w:r>
      <w:r>
        <w:rPr>
          <w:lang w:eastAsia="en-US"/>
        </w:rPr>
        <w:t xml:space="preserve">имеет </w:t>
      </w:r>
      <w:r w:rsidRPr="00162A1C">
        <w:rPr>
          <w:lang w:eastAsia="en-US"/>
        </w:rPr>
        <w:t>все необходимые разрешения или одобрения, а также им соблюдены все процедуры, необходимые по действующему законодательству для принятия и исполнения им обязательств, вытекающих из Договора.</w:t>
      </w:r>
    </w:p>
    <w:p w14:paraId="7CA3E939" w14:textId="77777777" w:rsidR="00E92CA5" w:rsidRPr="00162A1C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>
        <w:rPr>
          <w:lang w:eastAsia="en-US"/>
        </w:rPr>
        <w:t xml:space="preserve">7.6. </w:t>
      </w:r>
      <w:r w:rsidRPr="00162A1C">
        <w:rPr>
          <w:lang w:eastAsia="en-US"/>
        </w:rPr>
        <w:t xml:space="preserve">Заключение настоящего </w:t>
      </w:r>
      <w:r>
        <w:rPr>
          <w:lang w:eastAsia="en-US"/>
        </w:rPr>
        <w:t>Д</w:t>
      </w:r>
      <w:r w:rsidRPr="00162A1C">
        <w:rPr>
          <w:lang w:eastAsia="en-US"/>
        </w:rPr>
        <w:t xml:space="preserve">оговора не нарушает никаких положений и норм учредительных документов </w:t>
      </w:r>
      <w:r>
        <w:rPr>
          <w:lang w:eastAsia="en-US"/>
        </w:rPr>
        <w:t>Поставщика</w:t>
      </w:r>
      <w:r w:rsidRPr="00162A1C">
        <w:rPr>
          <w:lang w:eastAsia="en-US"/>
        </w:rPr>
        <w:t xml:space="preserve"> или действующего законодательства, правил или распоряжений, которые относятся к </w:t>
      </w:r>
      <w:r>
        <w:rPr>
          <w:lang w:eastAsia="en-US"/>
        </w:rPr>
        <w:t>Поставщику</w:t>
      </w:r>
      <w:r w:rsidRPr="00162A1C">
        <w:rPr>
          <w:lang w:eastAsia="en-US"/>
        </w:rPr>
        <w:t>, его правам и обязательствам перед третьими лицами.</w:t>
      </w:r>
    </w:p>
    <w:p w14:paraId="37373D79" w14:textId="77777777" w:rsidR="00E92CA5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>
        <w:rPr>
          <w:lang w:eastAsia="en-US"/>
        </w:rPr>
        <w:t>7.7. Поставщик</w:t>
      </w:r>
      <w:r w:rsidRPr="00162A1C">
        <w:rPr>
          <w:lang w:eastAsia="en-US"/>
        </w:rPr>
        <w:t xml:space="preserve"> подтверждает, что на момент </w:t>
      </w:r>
      <w:r>
        <w:rPr>
          <w:lang w:eastAsia="en-US"/>
        </w:rPr>
        <w:t>заключения настоящего Договора Товар не заложен</w:t>
      </w:r>
      <w:r w:rsidRPr="00162A1C">
        <w:rPr>
          <w:lang w:eastAsia="en-US"/>
        </w:rPr>
        <w:t>, не арестован, не являе</w:t>
      </w:r>
      <w:r>
        <w:rPr>
          <w:lang w:eastAsia="en-US"/>
        </w:rPr>
        <w:t>тся предметом исков третьих лиц,</w:t>
      </w:r>
      <w:r w:rsidRPr="00162A1C">
        <w:rPr>
          <w:lang w:eastAsia="en-US"/>
        </w:rPr>
        <w:t xml:space="preserve"> является </w:t>
      </w:r>
      <w:r>
        <w:rPr>
          <w:lang w:eastAsia="en-US"/>
        </w:rPr>
        <w:t>свободным от прав третьих лиц и является новым, не бывшем в употреблении</w:t>
      </w:r>
      <w:r w:rsidRPr="00162A1C">
        <w:rPr>
          <w:lang w:eastAsia="en-US"/>
        </w:rPr>
        <w:t>.</w:t>
      </w:r>
    </w:p>
    <w:p w14:paraId="5D3E17E8" w14:textId="77777777" w:rsidR="00E92CA5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>
        <w:rPr>
          <w:lang w:eastAsia="en-US"/>
        </w:rPr>
        <w:t>7.8. Поставщик</w:t>
      </w:r>
      <w:r w:rsidRPr="001C2C5E">
        <w:rPr>
          <w:lang w:eastAsia="en-US"/>
        </w:rPr>
        <w:t xml:space="preserve"> подтверждает, что он </w:t>
      </w:r>
      <w:r>
        <w:rPr>
          <w:lang w:eastAsia="en-US"/>
        </w:rPr>
        <w:t>имеет необходимый опыт и знания</w:t>
      </w:r>
      <w:r w:rsidRPr="001C2C5E">
        <w:rPr>
          <w:lang w:eastAsia="en-US"/>
        </w:rPr>
        <w:t>,</w:t>
      </w:r>
      <w:r>
        <w:rPr>
          <w:lang w:eastAsia="en-US"/>
        </w:rPr>
        <w:t xml:space="preserve"> а также им произведены изучения конкурсной документации и условий Договора и расчёты его цены</w:t>
      </w:r>
      <w:r w:rsidRPr="001C2C5E">
        <w:rPr>
          <w:lang w:eastAsia="en-US"/>
        </w:rPr>
        <w:t xml:space="preserve"> необходимые для </w:t>
      </w:r>
      <w:r>
        <w:rPr>
          <w:lang w:eastAsia="en-US"/>
        </w:rPr>
        <w:t>заключения</w:t>
      </w:r>
      <w:r w:rsidRPr="001C2C5E">
        <w:rPr>
          <w:lang w:eastAsia="en-US"/>
        </w:rPr>
        <w:t xml:space="preserve"> и исполнения им </w:t>
      </w:r>
      <w:r>
        <w:rPr>
          <w:lang w:eastAsia="en-US"/>
        </w:rPr>
        <w:t>Договора на условиях, изложенных в нём</w:t>
      </w:r>
      <w:r w:rsidRPr="001C2C5E">
        <w:rPr>
          <w:lang w:eastAsia="en-US"/>
        </w:rPr>
        <w:t>.</w:t>
      </w:r>
      <w:r>
        <w:rPr>
          <w:lang w:eastAsia="en-US"/>
        </w:rPr>
        <w:t xml:space="preserve"> После подписания Договора все технические и арифметические ошибки, опечатки толкуются в пользу Покупателя.</w:t>
      </w:r>
    </w:p>
    <w:p w14:paraId="32280E07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>
        <w:rPr>
          <w:lang w:eastAsia="en-US"/>
        </w:rPr>
        <w:t xml:space="preserve">7.9. </w:t>
      </w:r>
      <w:r w:rsidRPr="00162A1C">
        <w:rPr>
          <w:lang w:eastAsia="en-US"/>
        </w:rPr>
        <w:t xml:space="preserve">В случае нарушения </w:t>
      </w:r>
      <w:r>
        <w:rPr>
          <w:lang w:eastAsia="en-US"/>
        </w:rPr>
        <w:t>Поставщиком</w:t>
      </w:r>
      <w:r w:rsidRPr="00162A1C">
        <w:rPr>
          <w:lang w:eastAsia="en-US"/>
        </w:rPr>
        <w:t xml:space="preserve"> гарантий</w:t>
      </w:r>
      <w:r>
        <w:rPr>
          <w:lang w:eastAsia="en-US"/>
        </w:rPr>
        <w:t xml:space="preserve"> и обязательств</w:t>
      </w:r>
      <w:r w:rsidRPr="00162A1C">
        <w:rPr>
          <w:lang w:eastAsia="en-US"/>
        </w:rPr>
        <w:t xml:space="preserve">, установленных пунктами </w:t>
      </w:r>
      <w:r>
        <w:rPr>
          <w:lang w:eastAsia="en-US"/>
        </w:rPr>
        <w:t>7</w:t>
      </w:r>
      <w:r w:rsidRPr="00162A1C">
        <w:rPr>
          <w:lang w:eastAsia="en-US"/>
        </w:rPr>
        <w:t>.</w:t>
      </w:r>
      <w:r>
        <w:rPr>
          <w:lang w:eastAsia="en-US"/>
        </w:rPr>
        <w:t>5-7</w:t>
      </w:r>
      <w:r w:rsidRPr="00162A1C">
        <w:rPr>
          <w:lang w:eastAsia="en-US"/>
        </w:rPr>
        <w:t>.</w:t>
      </w:r>
      <w:r>
        <w:rPr>
          <w:lang w:eastAsia="en-US"/>
        </w:rPr>
        <w:t xml:space="preserve">8, 10.2-10.5 и 10.7 </w:t>
      </w:r>
      <w:r w:rsidRPr="00162A1C">
        <w:rPr>
          <w:lang w:eastAsia="en-US"/>
        </w:rPr>
        <w:t xml:space="preserve">Договора, </w:t>
      </w:r>
      <w:r>
        <w:rPr>
          <w:lang w:eastAsia="en-US"/>
        </w:rPr>
        <w:t>Поставщик</w:t>
      </w:r>
      <w:r w:rsidRPr="00162A1C">
        <w:rPr>
          <w:lang w:eastAsia="en-US"/>
        </w:rPr>
        <w:t xml:space="preserve"> обязан возместить </w:t>
      </w:r>
      <w:r>
        <w:rPr>
          <w:lang w:eastAsia="en-US"/>
        </w:rPr>
        <w:t>Покупателю</w:t>
      </w:r>
      <w:r w:rsidRPr="00162A1C">
        <w:rPr>
          <w:lang w:eastAsia="en-US"/>
        </w:rPr>
        <w:t xml:space="preserve"> все причинённые такими действия убытки.</w:t>
      </w:r>
    </w:p>
    <w:p w14:paraId="45AEE7DA" w14:textId="77777777" w:rsidR="00E92CA5" w:rsidRPr="000915B6" w:rsidRDefault="00E92CA5" w:rsidP="00E92CA5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620170B5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8. ОСНОВАНИЯ ОСВОБОЖДЕНИЯ ОТ ОТВЕТСТВЕННОСТИ</w:t>
      </w:r>
    </w:p>
    <w:p w14:paraId="6C4DB9C6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lastRenderedPageBreak/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7CDCE1F4" w14:textId="77777777" w:rsidR="00E92CA5" w:rsidRPr="006444FE" w:rsidRDefault="00E92CA5" w:rsidP="00E92CA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6444FE">
        <w:rPr>
          <w:lang w:eastAsia="en-US"/>
        </w:rPr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40D545C0" w14:textId="77777777" w:rsidR="00E92CA5" w:rsidRPr="000915B6" w:rsidRDefault="00E92CA5" w:rsidP="00E92CA5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50E1B72F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9. СРОК ДЕЙСТВИЯ ДОГОВОРА</w:t>
      </w:r>
    </w:p>
    <w:p w14:paraId="7E3D5725" w14:textId="77777777" w:rsidR="00E92CA5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6444FE">
        <w:rPr>
          <w:bCs/>
          <w:lang w:eastAsia="en-US"/>
        </w:rPr>
        <w:t>9.1. Договор вступает в силу с момента подписания и действует до 31.12.201</w:t>
      </w:r>
      <w:r>
        <w:rPr>
          <w:bCs/>
          <w:lang w:eastAsia="en-US"/>
        </w:rPr>
        <w:t xml:space="preserve">7 </w:t>
      </w:r>
      <w:r w:rsidRPr="006444FE">
        <w:rPr>
          <w:bCs/>
          <w:lang w:eastAsia="en-US"/>
        </w:rPr>
        <w:t>г. Окончание срока действия Договора не освобождает Поставщика от исполнения гарантийных обязательств.</w:t>
      </w:r>
    </w:p>
    <w:p w14:paraId="124514D0" w14:textId="77777777" w:rsidR="00E92CA5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9.2. </w:t>
      </w:r>
      <w:r w:rsidRPr="00B5333D">
        <w:rPr>
          <w:bCs/>
          <w:lang w:eastAsia="en-US"/>
        </w:rPr>
        <w:t xml:space="preserve">Стороны определили, что датой подписания </w:t>
      </w:r>
      <w:r>
        <w:rPr>
          <w:bCs/>
          <w:lang w:eastAsia="en-US"/>
        </w:rPr>
        <w:t xml:space="preserve">настоящего </w:t>
      </w:r>
      <w:r w:rsidRPr="00B5333D">
        <w:rPr>
          <w:bCs/>
          <w:lang w:eastAsia="en-US"/>
        </w:rPr>
        <w:t>Договора является дата, указанная в верхнем правом углу его первой страницы.</w:t>
      </w:r>
    </w:p>
    <w:p w14:paraId="7F3C3877" w14:textId="77777777" w:rsidR="00E92CA5" w:rsidRPr="00F01355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9.3. </w:t>
      </w:r>
      <w:r w:rsidRPr="00F01355">
        <w:rPr>
          <w:bCs/>
          <w:lang w:eastAsia="en-US"/>
        </w:rPr>
        <w:t>Договор может быть расторгнут Покупателем в одностороннем порядке в любое время путем направления письменного уведомления Поставщику не позднее, чем за 20 (двадцать) календарных дней до предполагаемой даты расторжения Договора.</w:t>
      </w:r>
    </w:p>
    <w:p w14:paraId="444F2351" w14:textId="77777777" w:rsidR="00E92CA5" w:rsidRPr="00BF1264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9.4. </w:t>
      </w:r>
      <w:r w:rsidRPr="00F01355">
        <w:rPr>
          <w:bCs/>
          <w:lang w:eastAsia="en-US"/>
        </w:rPr>
        <w:t>Нарушение Поставщиком пунктов 7.5-7.8</w:t>
      </w:r>
      <w:r>
        <w:rPr>
          <w:bCs/>
          <w:lang w:eastAsia="en-US"/>
        </w:rPr>
        <w:t>,</w:t>
      </w:r>
      <w:r w:rsidRPr="00F01355">
        <w:rPr>
          <w:bCs/>
          <w:lang w:eastAsia="en-US"/>
        </w:rPr>
        <w:t xml:space="preserve"> 10.2-10.5</w:t>
      </w:r>
      <w:r>
        <w:rPr>
          <w:bCs/>
          <w:lang w:eastAsia="en-US"/>
        </w:rPr>
        <w:t xml:space="preserve"> и 10.7</w:t>
      </w:r>
      <w:r w:rsidRPr="00F01355">
        <w:rPr>
          <w:bCs/>
          <w:lang w:eastAsia="en-US"/>
        </w:rPr>
        <w:t xml:space="preserve"> Договора является существенным, в таком случае Покупатель вправе расторгнуть Договор в одностороннем порядке по истечению 7 (семи) календарных дней с даты направления письменного уведомления о расторжении в адрес Поставщика.</w:t>
      </w:r>
    </w:p>
    <w:p w14:paraId="2B0ABE75" w14:textId="77777777" w:rsidR="00E92CA5" w:rsidRPr="000915B6" w:rsidRDefault="00E92CA5" w:rsidP="00E92CA5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563954C9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6444FE">
        <w:rPr>
          <w:b/>
          <w:bCs/>
          <w:lang w:eastAsia="en-US"/>
        </w:rPr>
        <w:t>10. ДОПОЛНИТЕЛЬНЫЕ УСЛОВИЯ</w:t>
      </w:r>
    </w:p>
    <w:p w14:paraId="70768B64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BF1264">
        <w:rPr>
          <w:bCs/>
          <w:lang w:eastAsia="en-US"/>
        </w:rPr>
        <w:t>10.1. Все изменения, дополнения и приложения к Договору действительны в том случае, если они оформлены в письменном виде, подписаны полномочными представителями</w:t>
      </w:r>
      <w:r w:rsidRPr="000915B6">
        <w:rPr>
          <w:bCs/>
          <w:lang w:eastAsia="en-US"/>
        </w:rPr>
        <w:t xml:space="preserve"> обеих Сторон и скреплены печатями.</w:t>
      </w:r>
    </w:p>
    <w:p w14:paraId="0ECE7C82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10.2. В случае ликвидации Поставщика или проведения в отношении Поставщика процедуры признания несостоятельным (банкротом), последний обязан письменно уведомить Покупателя о проведении ликвидации или проведении в отношении него процедуры признания несостоятельным (банкротом) не позднее 1 (одного) рабочего дня со дня принятия решения о начале проведения ликвидации или введения процедуры банкротства соответственно.</w:t>
      </w:r>
    </w:p>
    <w:p w14:paraId="228B4066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10.3. В случае приостановления деятельности Поставщика в порядке, предусмотренном Кодексом Российской Федерации об административных правонарушениях, Поставщик обязан письменно уведомить Покупателя о приостановлении своей деятельности не позднее 1 (одного) рабочего дня со дня принятия решения о приостановлении деятельности Поставщика.</w:t>
      </w:r>
    </w:p>
    <w:p w14:paraId="5332533C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10.4. В случае начала реорганизации Поставщика, Поставщик обязан письменно уведомить Покупателя о начале своей реорганизации не позднее 1 (одного) рабочего дня со дня принятия решения о реорганизации Поставщика.</w:t>
      </w:r>
    </w:p>
    <w:p w14:paraId="4CAFF7E4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10.5. В случае изменения наименования, смены руководителя, изменения адреса места нахождения и почтового адреса, банковских реквизитов, контактных номеров телефонов (факсов) и иных реквизитов Поставщик обязан письменно уведомить Покупателя о таких изменениях не позднее 1 (одного) рабочего дня со дня изменения.</w:t>
      </w:r>
    </w:p>
    <w:p w14:paraId="15C5D087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lastRenderedPageBreak/>
        <w:t>10.6. Поставщик несёт риск наступления неблагоприятных последствий в случае не уведомления (ненадлежащего уведомления) Покупателя.</w:t>
      </w:r>
    </w:p>
    <w:p w14:paraId="60DD97B1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10.7. Поставщик обязан не разглашать третьим лицам сведения и информацию,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Федерации.</w:t>
      </w:r>
    </w:p>
    <w:p w14:paraId="30115A89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Информация, ставшая доступной Поставщику в процессе выполнения, является информацией ограниченного доступа, в том числе, но не ограничиваясь, к ней относится:</w:t>
      </w:r>
    </w:p>
    <w:p w14:paraId="24CB0F90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- информация о технических и программных возможностях Покупателя;</w:t>
      </w:r>
    </w:p>
    <w:p w14:paraId="1D20E054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- информация о кредитно-финансовом положении Покупателя;</w:t>
      </w:r>
    </w:p>
    <w:p w14:paraId="114AC844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- информация о документообороте Покупателя;</w:t>
      </w:r>
    </w:p>
    <w:p w14:paraId="7CF192B2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- информация, содержащая персональные данные;</w:t>
      </w:r>
    </w:p>
    <w:p w14:paraId="5A95A721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- информация из государственных информационных ресурсов;</w:t>
      </w:r>
    </w:p>
    <w:p w14:paraId="3A398F8E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 xml:space="preserve">- информация, полученная Поставщиком в ходе выполнения Договора. </w:t>
      </w:r>
    </w:p>
    <w:p w14:paraId="4D450A02" w14:textId="77777777" w:rsidR="00E92CA5" w:rsidRPr="00BF1264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 xml:space="preserve">10.8. Местом исполнения обязательств по Договору является местонахождение </w:t>
      </w:r>
      <w:r w:rsidRPr="006444FE">
        <w:rPr>
          <w:bCs/>
          <w:lang w:eastAsia="en-US"/>
        </w:rPr>
        <w:t>Покупателя</w:t>
      </w:r>
      <w:r w:rsidRPr="00BF1264">
        <w:rPr>
          <w:bCs/>
          <w:lang w:eastAsia="en-US"/>
        </w:rPr>
        <w:t>.</w:t>
      </w:r>
    </w:p>
    <w:p w14:paraId="6C9DDD3E" w14:textId="77777777" w:rsidR="00E92CA5" w:rsidRPr="00BF1264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BF1264">
        <w:rPr>
          <w:bCs/>
          <w:lang w:eastAsia="en-US"/>
        </w:rPr>
        <w:t>10.9. По всем вопросам, связанным с поставкой и оплатой Товара и не урегулированных Договором, Стороны договорились руководствоваться действующим законодательством Российской Федерации.</w:t>
      </w:r>
    </w:p>
    <w:p w14:paraId="7F3D90A6" w14:textId="77777777" w:rsidR="00E92CA5" w:rsidRPr="00BF1264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 xml:space="preserve">10.10.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6444FE">
        <w:rPr>
          <w:bCs/>
          <w:lang w:eastAsia="en-US"/>
        </w:rPr>
        <w:t>Поставщика</w:t>
      </w:r>
      <w:r w:rsidRPr="00BF1264">
        <w:rPr>
          <w:bCs/>
          <w:lang w:eastAsia="en-US"/>
        </w:rPr>
        <w:t xml:space="preserve">, другой экземпляр Договора находятся у </w:t>
      </w:r>
      <w:r w:rsidRPr="006444FE">
        <w:rPr>
          <w:bCs/>
          <w:lang w:eastAsia="en-US"/>
        </w:rPr>
        <w:t>Покупателя</w:t>
      </w:r>
      <w:r w:rsidRPr="00BF1264">
        <w:rPr>
          <w:bCs/>
          <w:lang w:eastAsia="en-US"/>
        </w:rPr>
        <w:t>.</w:t>
      </w:r>
    </w:p>
    <w:p w14:paraId="77E33DB1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BF1264">
        <w:rPr>
          <w:bCs/>
          <w:lang w:eastAsia="en-US"/>
        </w:rPr>
        <w:t>10.11. Ни одна из Сторон не может передать права и обязанности по Договору третьим лицам без письменного согласия другой Стороны.</w:t>
      </w:r>
    </w:p>
    <w:p w14:paraId="63C2A636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>10.12. Неотъемлемой частью Договора являются следующие приложения:</w:t>
      </w:r>
    </w:p>
    <w:p w14:paraId="3D6F49A6" w14:textId="77777777" w:rsidR="00E92CA5" w:rsidRPr="00A92E8B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0915B6">
        <w:rPr>
          <w:bCs/>
          <w:lang w:eastAsia="en-US"/>
        </w:rPr>
        <w:t xml:space="preserve">Приложение №1 – </w:t>
      </w:r>
      <w:r w:rsidRPr="0083084A">
        <w:rPr>
          <w:bCs/>
          <w:lang w:eastAsia="en-US"/>
        </w:rPr>
        <w:t>Техническое задание</w:t>
      </w:r>
      <w:r w:rsidRPr="00A92E8B">
        <w:rPr>
          <w:bCs/>
          <w:lang w:eastAsia="en-US"/>
        </w:rPr>
        <w:t xml:space="preserve"> Спецификация.</w:t>
      </w:r>
    </w:p>
    <w:p w14:paraId="71692B96" w14:textId="77777777" w:rsidR="00E92CA5" w:rsidRPr="000915B6" w:rsidRDefault="00E92CA5" w:rsidP="00E92CA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A92E8B">
        <w:rPr>
          <w:bCs/>
          <w:lang w:eastAsia="en-US"/>
        </w:rPr>
        <w:t xml:space="preserve">Приложение №2 – </w:t>
      </w:r>
      <w:r w:rsidRPr="0083084A">
        <w:rPr>
          <w:bCs/>
          <w:lang w:eastAsia="en-US"/>
        </w:rPr>
        <w:t>Спецификация</w:t>
      </w:r>
      <w:r w:rsidRPr="00A92E8B">
        <w:rPr>
          <w:bCs/>
          <w:lang w:eastAsia="en-US"/>
        </w:rPr>
        <w:t>.</w:t>
      </w:r>
    </w:p>
    <w:p w14:paraId="6ABA01DD" w14:textId="77777777" w:rsidR="00E92CA5" w:rsidRPr="000915B6" w:rsidRDefault="00E92CA5" w:rsidP="00E92CA5">
      <w:pPr>
        <w:ind w:left="142" w:hanging="142"/>
        <w:contextualSpacing/>
        <w:jc w:val="both"/>
        <w:rPr>
          <w:bCs/>
          <w:sz w:val="16"/>
          <w:szCs w:val="16"/>
          <w:lang w:eastAsia="en-US"/>
        </w:rPr>
      </w:pPr>
    </w:p>
    <w:p w14:paraId="7CE67C88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11. Юридические адреса и реквизиты сторон:</w:t>
      </w: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144"/>
        <w:gridCol w:w="534"/>
      </w:tblGrid>
      <w:tr w:rsidR="00E92CA5" w:rsidRPr="006444FE" w14:paraId="295AAFE2" w14:textId="77777777" w:rsidTr="00A74E27">
        <w:trPr>
          <w:gridAfter w:val="1"/>
          <w:wAfter w:w="534" w:type="dxa"/>
          <w:trHeight w:val="259"/>
        </w:trPr>
        <w:tc>
          <w:tcPr>
            <w:tcW w:w="5137" w:type="dxa"/>
            <w:vAlign w:val="center"/>
          </w:tcPr>
          <w:p w14:paraId="31447A46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2B13957D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Поставщик</w:t>
            </w:r>
          </w:p>
        </w:tc>
      </w:tr>
      <w:tr w:rsidR="00E92CA5" w:rsidRPr="00A95DEE" w14:paraId="18646D85" w14:textId="77777777" w:rsidTr="00A74E27">
        <w:trPr>
          <w:gridAfter w:val="2"/>
          <w:wAfter w:w="4678" w:type="dxa"/>
          <w:trHeight w:val="350"/>
        </w:trPr>
        <w:tc>
          <w:tcPr>
            <w:tcW w:w="5137" w:type="dxa"/>
            <w:vAlign w:val="center"/>
          </w:tcPr>
          <w:p w14:paraId="171A31EB" w14:textId="77777777" w:rsidR="00E92CA5" w:rsidRDefault="00E92CA5" w:rsidP="00A74E27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62F9BC6A" w14:textId="77777777" w:rsidR="00E92CA5" w:rsidRDefault="00E92CA5" w:rsidP="00A74E27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Юридический адрес: РФ, 191023, Санкт-Петербург, площадь Островского, д.11</w:t>
            </w:r>
          </w:p>
          <w:p w14:paraId="21BE299E" w14:textId="77777777" w:rsidR="00E92CA5" w:rsidRDefault="00E92CA5" w:rsidP="00A74E27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адрес: РФ, 194044, </w:t>
            </w:r>
          </w:p>
          <w:p w14:paraId="174F5696" w14:textId="77777777" w:rsidR="00E92CA5" w:rsidRDefault="00E92CA5" w:rsidP="00A74E27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Санкт-Петербург, ул. Тобольская, д.6, лит. «А»</w:t>
            </w:r>
          </w:p>
          <w:p w14:paraId="59B97735" w14:textId="77777777" w:rsidR="00E92CA5" w:rsidRDefault="00E92CA5" w:rsidP="00A74E27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ИНН 7840290890, КПП 784001001</w:t>
            </w:r>
          </w:p>
          <w:p w14:paraId="3B1F075E" w14:textId="77777777" w:rsidR="00E92CA5" w:rsidRDefault="00E92CA5" w:rsidP="00A74E27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Р/счет 40701810500470904887 в Санкт-Петербургский «Северо-Западный» филиал ПАО «Банк ВТБ»</w:t>
            </w:r>
          </w:p>
          <w:p w14:paraId="306A7631" w14:textId="77777777" w:rsidR="00E92CA5" w:rsidRDefault="00E92CA5" w:rsidP="00A74E27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Кор/счет 30101810940300000832</w:t>
            </w:r>
          </w:p>
          <w:p w14:paraId="7F4515DB" w14:textId="77777777" w:rsidR="00E92CA5" w:rsidRPr="00A95DEE" w:rsidRDefault="00E92CA5" w:rsidP="00A74E27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БИК 044030832, ОКПО 31930135</w:t>
            </w:r>
          </w:p>
        </w:tc>
      </w:tr>
      <w:tr w:rsidR="00E92CA5" w:rsidRPr="006444FE" w14:paraId="0BED4D1C" w14:textId="77777777" w:rsidTr="00A74E27">
        <w:tc>
          <w:tcPr>
            <w:tcW w:w="5137" w:type="dxa"/>
            <w:vAlign w:val="center"/>
          </w:tcPr>
          <w:p w14:paraId="5FCA3DA3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6CAB8A80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Поставщик</w:t>
            </w:r>
          </w:p>
        </w:tc>
      </w:tr>
      <w:tr w:rsidR="00E92CA5" w:rsidRPr="006444FE" w14:paraId="31230761" w14:textId="77777777" w:rsidTr="00A74E27">
        <w:trPr>
          <w:trHeight w:val="652"/>
        </w:trPr>
        <w:tc>
          <w:tcPr>
            <w:tcW w:w="5137" w:type="dxa"/>
          </w:tcPr>
          <w:p w14:paraId="29B3E159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Генеральный директор</w:t>
            </w:r>
          </w:p>
          <w:p w14:paraId="74D8D351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__________________/</w:t>
            </w:r>
            <w:proofErr w:type="spellStart"/>
            <w:r>
              <w:rPr>
                <w:lang w:eastAsia="en-US"/>
              </w:rPr>
              <w:t>Шабуров</w:t>
            </w:r>
            <w:proofErr w:type="spellEnd"/>
            <w:r>
              <w:rPr>
                <w:lang w:eastAsia="en-US"/>
              </w:rPr>
              <w:t xml:space="preserve"> Д.Е.</w:t>
            </w:r>
            <w:r w:rsidRPr="006444FE">
              <w:rPr>
                <w:lang w:eastAsia="en-US"/>
              </w:rPr>
              <w:t>/</w:t>
            </w:r>
          </w:p>
        </w:tc>
        <w:tc>
          <w:tcPr>
            <w:tcW w:w="4678" w:type="dxa"/>
            <w:gridSpan w:val="2"/>
          </w:tcPr>
          <w:p w14:paraId="3D2FCF46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E2F8C37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_________________/____________/</w:t>
            </w:r>
          </w:p>
        </w:tc>
      </w:tr>
      <w:tr w:rsidR="00E92CA5" w:rsidRPr="006444FE" w14:paraId="453BD3A0" w14:textId="77777777" w:rsidTr="00A74E27">
        <w:tc>
          <w:tcPr>
            <w:tcW w:w="5137" w:type="dxa"/>
          </w:tcPr>
          <w:p w14:paraId="27DECF35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«______»______________2016</w:t>
            </w:r>
            <w:r w:rsidRPr="006444FE">
              <w:rPr>
                <w:lang w:eastAsia="en-US"/>
              </w:rPr>
              <w:t>г.</w:t>
            </w:r>
          </w:p>
        </w:tc>
        <w:tc>
          <w:tcPr>
            <w:tcW w:w="4678" w:type="dxa"/>
            <w:gridSpan w:val="2"/>
          </w:tcPr>
          <w:p w14:paraId="29BFFC39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«______»______________2016</w:t>
            </w:r>
            <w:r w:rsidRPr="006444FE">
              <w:rPr>
                <w:lang w:eastAsia="en-US"/>
              </w:rPr>
              <w:t>г.</w:t>
            </w:r>
          </w:p>
        </w:tc>
      </w:tr>
    </w:tbl>
    <w:p w14:paraId="23326E74" w14:textId="77777777" w:rsidR="00E92CA5" w:rsidRDefault="00E92CA5" w:rsidP="00E92CA5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</w:p>
    <w:p w14:paraId="60C41D00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>
        <w:rPr>
          <w:lang w:eastAsia="en-US"/>
        </w:rPr>
        <w:br w:type="column"/>
      </w:r>
      <w:r w:rsidRPr="006444FE">
        <w:rPr>
          <w:lang w:eastAsia="en-US"/>
        </w:rPr>
        <w:lastRenderedPageBreak/>
        <w:t>ПРИЛОЖЕНИЕ №1</w:t>
      </w:r>
    </w:p>
    <w:p w14:paraId="5E996011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444FE">
        <w:rPr>
          <w:lang w:eastAsia="en-US"/>
        </w:rPr>
        <w:t>к Договору поставки товара № __________</w:t>
      </w:r>
    </w:p>
    <w:p w14:paraId="3D074890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444FE">
        <w:rPr>
          <w:lang w:eastAsia="en-US"/>
        </w:rPr>
        <w:t>от ____. __________ 201</w:t>
      </w:r>
      <w:r>
        <w:rPr>
          <w:lang w:eastAsia="en-US"/>
        </w:rPr>
        <w:t xml:space="preserve">6 </w:t>
      </w:r>
      <w:r w:rsidRPr="006444FE">
        <w:rPr>
          <w:lang w:eastAsia="en-US"/>
        </w:rPr>
        <w:t>г.</w:t>
      </w:r>
    </w:p>
    <w:p w14:paraId="5B7794BA" w14:textId="77777777" w:rsidR="00E92CA5" w:rsidRPr="006444FE" w:rsidRDefault="00E92CA5" w:rsidP="00E92CA5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15918A4D" w14:textId="77777777" w:rsidR="00E92CA5" w:rsidRPr="006444FE" w:rsidRDefault="00E92CA5" w:rsidP="00E92CA5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0B736093" w14:textId="77777777" w:rsidR="00E92CA5" w:rsidRPr="006444FE" w:rsidRDefault="00E92CA5" w:rsidP="00E92CA5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644CAE82" w14:textId="77777777" w:rsidR="00E92CA5" w:rsidRPr="009F597A" w:rsidRDefault="00E92CA5" w:rsidP="00E92CA5">
      <w:pPr>
        <w:keepNext/>
        <w:tabs>
          <w:tab w:val="left" w:pos="540"/>
          <w:tab w:val="left" w:pos="1134"/>
        </w:tabs>
        <w:spacing w:before="240" w:after="240"/>
        <w:ind w:left="142" w:hanging="142"/>
        <w:jc w:val="center"/>
        <w:outlineLvl w:val="0"/>
        <w:rPr>
          <w:b/>
          <w:bCs/>
          <w:lang w:eastAsia="en-US"/>
        </w:rPr>
      </w:pPr>
      <w:r w:rsidRPr="009F597A">
        <w:rPr>
          <w:b/>
          <w:bCs/>
          <w:lang w:eastAsia="en-US"/>
        </w:rPr>
        <w:t>ТЕХНИЧЕСКОЕ ЗАДАНИЕ</w:t>
      </w:r>
    </w:p>
    <w:p w14:paraId="6CCF9986" w14:textId="77777777" w:rsidR="00E92CA5" w:rsidRPr="009F597A" w:rsidRDefault="00E92CA5" w:rsidP="00E92CA5">
      <w:pPr>
        <w:numPr>
          <w:ilvl w:val="0"/>
          <w:numId w:val="30"/>
        </w:numPr>
        <w:tabs>
          <w:tab w:val="left" w:pos="0"/>
        </w:tabs>
        <w:spacing w:before="120" w:after="120"/>
        <w:ind w:left="142" w:hanging="142"/>
        <w:jc w:val="both"/>
        <w:rPr>
          <w:lang w:eastAsia="en-US"/>
        </w:rPr>
      </w:pPr>
      <w:r w:rsidRPr="009F597A">
        <w:rPr>
          <w:b/>
        </w:rPr>
        <w:t>Предмет договора</w:t>
      </w:r>
    </w:p>
    <w:p w14:paraId="7341A3E3" w14:textId="1E39143A" w:rsidR="00E92CA5" w:rsidRPr="009F597A" w:rsidRDefault="00E92CA5" w:rsidP="00E92CA5">
      <w:pPr>
        <w:tabs>
          <w:tab w:val="left" w:pos="0"/>
        </w:tabs>
        <w:spacing w:before="120" w:after="120"/>
        <w:ind w:left="142" w:hanging="142"/>
        <w:jc w:val="both"/>
        <w:rPr>
          <w:lang w:eastAsia="en-US"/>
        </w:rPr>
      </w:pPr>
      <w:r w:rsidRPr="009F597A">
        <w:rPr>
          <w:lang w:eastAsia="en-US"/>
        </w:rPr>
        <w:tab/>
        <w:t xml:space="preserve">Поставка бумаги для оргтехники (далее – </w:t>
      </w:r>
      <w:r w:rsidRPr="009F597A">
        <w:rPr>
          <w:b/>
          <w:lang w:eastAsia="en-US"/>
        </w:rPr>
        <w:t>товар)</w:t>
      </w:r>
      <w:r w:rsidRPr="009F597A">
        <w:rPr>
          <w:lang w:eastAsia="en-US"/>
        </w:rPr>
        <w:t xml:space="preserve">, для нужд некоммерческой организации </w:t>
      </w:r>
      <w:r w:rsidRPr="009F597A">
        <w:rPr>
          <w:bCs/>
        </w:rPr>
        <w:t>«Фонд - региональный оператор капитального ремонта общего имущества в многоквартирных домах»</w:t>
      </w:r>
      <w:r w:rsidRPr="009F597A">
        <w:rPr>
          <w:lang w:eastAsia="en-US"/>
        </w:rPr>
        <w:t xml:space="preserve"> (далее – </w:t>
      </w:r>
      <w:r w:rsidRPr="009F597A">
        <w:rPr>
          <w:b/>
          <w:lang w:eastAsia="en-US"/>
        </w:rPr>
        <w:t>Покупатель</w:t>
      </w:r>
      <w:r w:rsidRPr="009F597A">
        <w:rPr>
          <w:lang w:eastAsia="en-US"/>
        </w:rPr>
        <w:t>) согласно Таблицы №1.</w:t>
      </w:r>
    </w:p>
    <w:p w14:paraId="38391F32" w14:textId="77777777" w:rsidR="00E92CA5" w:rsidRPr="009F597A" w:rsidRDefault="00E92CA5" w:rsidP="00E92CA5">
      <w:pPr>
        <w:tabs>
          <w:tab w:val="left" w:pos="0"/>
        </w:tabs>
        <w:spacing w:before="120" w:after="120"/>
        <w:ind w:left="142" w:right="850" w:hanging="142"/>
        <w:jc w:val="right"/>
        <w:rPr>
          <w:lang w:eastAsia="en-US"/>
        </w:rPr>
      </w:pPr>
      <w:r w:rsidRPr="009F597A">
        <w:rPr>
          <w:sz w:val="18"/>
          <w:szCs w:val="18"/>
          <w:lang w:eastAsia="en-US"/>
        </w:rPr>
        <w:t>Таблица №1.</w:t>
      </w:r>
    </w:p>
    <w:tbl>
      <w:tblPr>
        <w:tblpPr w:leftFromText="180" w:rightFromText="180" w:bottomFromText="160" w:vertAnchor="text" w:horzAnchor="margin" w:tblpY="13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254"/>
        <w:gridCol w:w="2973"/>
        <w:gridCol w:w="850"/>
        <w:gridCol w:w="1133"/>
      </w:tblGrid>
      <w:tr w:rsidR="00E92CA5" w:rsidRPr="009F597A" w14:paraId="41C5D097" w14:textId="77777777" w:rsidTr="00A74E27">
        <w:trPr>
          <w:trHeight w:val="39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9204" w14:textId="77777777" w:rsidR="00E92CA5" w:rsidRPr="009F597A" w:rsidRDefault="00E92CA5" w:rsidP="00A74E27">
            <w:pPr>
              <w:ind w:left="142" w:hanging="142"/>
              <w:rPr>
                <w:b/>
                <w:bCs/>
              </w:rPr>
            </w:pPr>
            <w:r w:rsidRPr="009F597A">
              <w:rPr>
                <w:b/>
                <w:bCs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568D" w14:textId="77777777" w:rsidR="00E92CA5" w:rsidRPr="009F597A" w:rsidRDefault="00E92CA5" w:rsidP="00A74E27">
            <w:pPr>
              <w:ind w:left="142" w:hanging="142"/>
              <w:rPr>
                <w:b/>
                <w:bCs/>
              </w:rPr>
            </w:pPr>
            <w:r w:rsidRPr="009F597A">
              <w:rPr>
                <w:b/>
                <w:bCs/>
              </w:rPr>
              <w:t xml:space="preserve">Наименование 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5AC8" w14:textId="77777777" w:rsidR="00E92CA5" w:rsidRPr="009F597A" w:rsidRDefault="00E92CA5" w:rsidP="00A74E27">
            <w:pPr>
              <w:ind w:left="142" w:hanging="142"/>
              <w:rPr>
                <w:b/>
                <w:bCs/>
              </w:rPr>
            </w:pPr>
            <w:r w:rsidRPr="009F597A">
              <w:rPr>
                <w:b/>
                <w:bCs/>
              </w:rPr>
              <w:t>Дополнительные параметры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894B" w14:textId="77777777" w:rsidR="00E92CA5" w:rsidRPr="009F597A" w:rsidRDefault="00E92CA5" w:rsidP="00A74E27">
            <w:pPr>
              <w:ind w:left="142" w:hanging="142"/>
              <w:rPr>
                <w:b/>
                <w:bCs/>
              </w:rPr>
            </w:pPr>
            <w:r w:rsidRPr="009F597A">
              <w:rPr>
                <w:b/>
                <w:bCs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C587" w14:textId="77777777" w:rsidR="00E92CA5" w:rsidRPr="009F597A" w:rsidRDefault="00E92CA5" w:rsidP="00A74E27">
            <w:pPr>
              <w:ind w:left="142" w:hanging="142"/>
              <w:rPr>
                <w:b/>
                <w:bCs/>
              </w:rPr>
            </w:pPr>
            <w:r w:rsidRPr="009F597A">
              <w:rPr>
                <w:b/>
                <w:bCs/>
              </w:rPr>
              <w:t xml:space="preserve">Кол-во, </w:t>
            </w:r>
            <w:proofErr w:type="spellStart"/>
            <w:r w:rsidRPr="009F597A">
              <w:rPr>
                <w:b/>
                <w:bCs/>
              </w:rPr>
              <w:t>ед.изм</w:t>
            </w:r>
            <w:proofErr w:type="spellEnd"/>
            <w:r w:rsidRPr="009F597A">
              <w:rPr>
                <w:b/>
                <w:bCs/>
              </w:rPr>
              <w:t>.</w:t>
            </w:r>
          </w:p>
        </w:tc>
      </w:tr>
      <w:tr w:rsidR="00E92CA5" w:rsidRPr="009F597A" w14:paraId="49EBF656" w14:textId="77777777" w:rsidTr="00A74E27">
        <w:trPr>
          <w:trHeight w:val="6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1722" w14:textId="77777777" w:rsidR="00E92CA5" w:rsidRPr="009F597A" w:rsidRDefault="00E92CA5" w:rsidP="00A74E27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4ADF" w14:textId="77777777" w:rsidR="00E92CA5" w:rsidRPr="009F597A" w:rsidRDefault="00E92CA5" w:rsidP="00A74E27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067C" w14:textId="77777777" w:rsidR="00E92CA5" w:rsidRPr="009F597A" w:rsidRDefault="00E92CA5" w:rsidP="00A74E27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82BC" w14:textId="77777777" w:rsidR="00E92CA5" w:rsidRPr="009F597A" w:rsidRDefault="00E92CA5" w:rsidP="00A74E27">
            <w:pPr>
              <w:ind w:left="142" w:hanging="142"/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4F46" w14:textId="77777777" w:rsidR="00E92CA5" w:rsidRPr="009F597A" w:rsidRDefault="00E92CA5" w:rsidP="00A74E27">
            <w:pPr>
              <w:ind w:left="142" w:hanging="142"/>
              <w:rPr>
                <w:b/>
                <w:bCs/>
              </w:rPr>
            </w:pPr>
          </w:p>
        </w:tc>
      </w:tr>
      <w:tr w:rsidR="00E92CA5" w:rsidRPr="00144E02" w14:paraId="1DD37FEB" w14:textId="77777777" w:rsidTr="00A74E27">
        <w:trPr>
          <w:trHeight w:val="9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62D23" w14:textId="77777777" w:rsidR="00E92CA5" w:rsidRPr="009F597A" w:rsidRDefault="00E92CA5" w:rsidP="00E92CA5">
            <w:pPr>
              <w:numPr>
                <w:ilvl w:val="0"/>
                <w:numId w:val="31"/>
              </w:num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8723" w14:textId="77777777" w:rsidR="00E92CA5" w:rsidRPr="009F597A" w:rsidRDefault="00E92CA5" w:rsidP="00A74E27">
            <w:pPr>
              <w:ind w:left="142" w:hanging="142"/>
            </w:pPr>
            <w:r w:rsidRPr="009F597A">
              <w:t>Бумага для оргтехники, пачка 500л.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0115" w14:textId="77777777" w:rsidR="00E92CA5" w:rsidRPr="009F597A" w:rsidRDefault="00E92CA5" w:rsidP="00A74E27">
            <w:pPr>
              <w:ind w:left="142" w:hanging="142"/>
            </w:pPr>
            <w:r w:rsidRPr="009F597A">
              <w:t>А-4, 80г/м</w:t>
            </w:r>
            <w:r w:rsidRPr="009F597A">
              <w:rPr>
                <w:vertAlign w:val="superscript"/>
              </w:rPr>
              <w:t>2</w:t>
            </w:r>
            <w:r w:rsidRPr="009F597A">
              <w:t>, 168%CIE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D8BBF" w14:textId="77777777" w:rsidR="00E92CA5" w:rsidRPr="009F597A" w:rsidRDefault="00E92CA5" w:rsidP="00A74E27">
            <w:pPr>
              <w:ind w:left="142" w:hanging="142"/>
            </w:pPr>
            <w:proofErr w:type="spellStart"/>
            <w:r w:rsidRPr="009F597A"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07CF" w14:textId="77777777" w:rsidR="00E92CA5" w:rsidRPr="009F597A" w:rsidRDefault="00E92CA5" w:rsidP="00A74E27">
            <w:pPr>
              <w:ind w:left="142" w:hanging="142"/>
            </w:pPr>
            <w:r>
              <w:t>4 500</w:t>
            </w:r>
          </w:p>
        </w:tc>
      </w:tr>
    </w:tbl>
    <w:p w14:paraId="55DF2D8A" w14:textId="77777777" w:rsidR="00E92CA5" w:rsidRPr="00144E02" w:rsidRDefault="00E92CA5" w:rsidP="00E92CA5">
      <w:pPr>
        <w:ind w:left="142" w:hanging="142"/>
        <w:rPr>
          <w:highlight w:val="yellow"/>
        </w:rPr>
      </w:pPr>
    </w:p>
    <w:p w14:paraId="6DE2F8CC" w14:textId="77777777" w:rsidR="00E92CA5" w:rsidRPr="00144E02" w:rsidRDefault="00E92CA5" w:rsidP="00E92CA5">
      <w:pPr>
        <w:ind w:left="142" w:hanging="142"/>
        <w:rPr>
          <w:highlight w:val="yellow"/>
        </w:rPr>
      </w:pPr>
    </w:p>
    <w:p w14:paraId="376F9901" w14:textId="77777777" w:rsidR="00E92CA5" w:rsidRPr="009F597A" w:rsidRDefault="00E92CA5" w:rsidP="00E92CA5">
      <w:pPr>
        <w:ind w:firstLine="708"/>
        <w:jc w:val="both"/>
      </w:pPr>
      <w:r w:rsidRPr="009F597A">
        <w:t xml:space="preserve">В бумаге не допускаются складки, морщины, волнистость, </w:t>
      </w:r>
      <w:proofErr w:type="spellStart"/>
      <w:r w:rsidRPr="009F597A">
        <w:t>залощенность</w:t>
      </w:r>
      <w:proofErr w:type="spellEnd"/>
      <w:r w:rsidRPr="009F597A">
        <w:t xml:space="preserve">, пятна, разрыв кромок и </w:t>
      </w:r>
      <w:proofErr w:type="spellStart"/>
      <w:r w:rsidRPr="009F597A">
        <w:t>дырчатость</w:t>
      </w:r>
      <w:proofErr w:type="spellEnd"/>
      <w:r w:rsidRPr="009F597A">
        <w:t>.</w:t>
      </w:r>
    </w:p>
    <w:p w14:paraId="4F4D8E9C" w14:textId="77777777" w:rsidR="00E92CA5" w:rsidRPr="009F597A" w:rsidRDefault="00E92CA5" w:rsidP="00E92CA5">
      <w:pPr>
        <w:ind w:firstLine="708"/>
        <w:jc w:val="both"/>
      </w:pPr>
      <w:r w:rsidRPr="009F597A">
        <w:t>Просвет бумаги должен быть равномерным.</w:t>
      </w:r>
    </w:p>
    <w:p w14:paraId="6D64C8F1" w14:textId="77777777" w:rsidR="00E92CA5" w:rsidRPr="009F597A" w:rsidRDefault="00E92CA5" w:rsidP="00E92CA5">
      <w:pPr>
        <w:ind w:firstLine="709"/>
      </w:pPr>
    </w:p>
    <w:p w14:paraId="4E7DB053" w14:textId="77777777" w:rsidR="00E92CA5" w:rsidRPr="009F597A" w:rsidRDefault="00E92CA5" w:rsidP="00E92CA5">
      <w:pPr>
        <w:ind w:firstLine="709"/>
      </w:pPr>
      <w:r w:rsidRPr="009F597A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46E233D9" w14:textId="77777777" w:rsidR="00E92CA5" w:rsidRPr="009F597A" w:rsidRDefault="00E92CA5" w:rsidP="00E92CA5">
      <w:p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9F597A">
        <w:rPr>
          <w:rFonts w:eastAsiaTheme="minorHAnsi"/>
          <w:lang w:eastAsia="en-US"/>
        </w:rPr>
        <w:t xml:space="preserve">По требованию Поставщик предоставляет образцы товара для согласования с Покупателем. </w:t>
      </w:r>
    </w:p>
    <w:p w14:paraId="6EEBE18C" w14:textId="77777777" w:rsidR="00E92CA5" w:rsidRPr="009F597A" w:rsidRDefault="00E92CA5" w:rsidP="00E92CA5">
      <w:p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9F597A">
        <w:rPr>
          <w:rFonts w:eastAsiaTheme="minorHAnsi"/>
          <w:lang w:eastAsia="en-US"/>
        </w:rPr>
        <w:t>Поставка производится партиями по заявке Покупателя.</w:t>
      </w:r>
    </w:p>
    <w:p w14:paraId="6A38B044" w14:textId="77777777" w:rsidR="00E92CA5" w:rsidRPr="00BF5A25" w:rsidRDefault="00E92CA5" w:rsidP="00E92CA5">
      <w:pPr>
        <w:spacing w:after="200" w:line="276" w:lineRule="auto"/>
        <w:ind w:left="142" w:hanging="142"/>
        <w:contextualSpacing/>
        <w:jc w:val="both"/>
        <w:rPr>
          <w:rFonts w:eastAsiaTheme="minorHAnsi" w:cstheme="minorBidi"/>
          <w:lang w:eastAsia="en-US"/>
        </w:rPr>
      </w:pPr>
    </w:p>
    <w:p w14:paraId="1BCF1D03" w14:textId="77777777" w:rsidR="00E92CA5" w:rsidRPr="00BF5A25" w:rsidRDefault="00E92CA5" w:rsidP="00E92CA5">
      <w:pPr>
        <w:ind w:left="142" w:hanging="142"/>
      </w:pPr>
    </w:p>
    <w:p w14:paraId="7398BCAD" w14:textId="77777777" w:rsidR="00E92CA5" w:rsidRDefault="00E92CA5" w:rsidP="00E92CA5">
      <w:pPr>
        <w:spacing w:after="200" w:line="276" w:lineRule="auto"/>
        <w:ind w:left="142" w:hanging="142"/>
        <w:contextualSpacing/>
        <w:rPr>
          <w:lang w:eastAsia="en-US"/>
        </w:rPr>
      </w:pPr>
    </w:p>
    <w:p w14:paraId="458B28B7" w14:textId="77777777" w:rsidR="00E92CA5" w:rsidRDefault="00E92CA5" w:rsidP="00E92CA5">
      <w:pPr>
        <w:spacing w:after="200" w:line="276" w:lineRule="auto"/>
        <w:ind w:left="142" w:hanging="142"/>
        <w:contextualSpacing/>
        <w:rPr>
          <w:lang w:eastAsia="en-US"/>
        </w:rPr>
      </w:pPr>
    </w:p>
    <w:p w14:paraId="06A5D5AB" w14:textId="77777777" w:rsidR="00E92CA5" w:rsidRPr="006444FE" w:rsidRDefault="00E92CA5" w:rsidP="00E92CA5">
      <w:pPr>
        <w:spacing w:after="200" w:line="276" w:lineRule="auto"/>
        <w:contextualSpacing/>
        <w:rPr>
          <w:lang w:eastAsia="en-US"/>
        </w:rPr>
      </w:pPr>
    </w:p>
    <w:p w14:paraId="2302A4CA" w14:textId="77777777" w:rsidR="00E92CA5" w:rsidRPr="006444FE" w:rsidRDefault="00E92CA5" w:rsidP="00E92CA5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5387"/>
        <w:gridCol w:w="4678"/>
      </w:tblGrid>
      <w:tr w:rsidR="00E92CA5" w:rsidRPr="006444FE" w14:paraId="70872FCD" w14:textId="77777777" w:rsidTr="00A74E27">
        <w:trPr>
          <w:jc w:val="center"/>
        </w:trPr>
        <w:tc>
          <w:tcPr>
            <w:tcW w:w="5387" w:type="dxa"/>
            <w:vAlign w:val="center"/>
          </w:tcPr>
          <w:p w14:paraId="37789E8B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29670713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Поставщик</w:t>
            </w:r>
          </w:p>
        </w:tc>
      </w:tr>
      <w:tr w:rsidR="00E92CA5" w:rsidRPr="006444FE" w14:paraId="110E23EB" w14:textId="77777777" w:rsidTr="00A74E27">
        <w:trPr>
          <w:trHeight w:val="652"/>
          <w:jc w:val="center"/>
        </w:trPr>
        <w:tc>
          <w:tcPr>
            <w:tcW w:w="5387" w:type="dxa"/>
          </w:tcPr>
          <w:p w14:paraId="0D41CBC1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0325D64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Генеральный директор</w:t>
            </w:r>
          </w:p>
          <w:p w14:paraId="17359A99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E78AE2E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__________________/</w:t>
            </w:r>
            <w:proofErr w:type="spellStart"/>
            <w:r>
              <w:rPr>
                <w:lang w:eastAsia="en-US"/>
              </w:rPr>
              <w:t>Шабуров</w:t>
            </w:r>
            <w:proofErr w:type="spellEnd"/>
            <w:r>
              <w:rPr>
                <w:lang w:eastAsia="en-US"/>
              </w:rPr>
              <w:t xml:space="preserve"> Д.Е</w:t>
            </w:r>
            <w:r w:rsidRPr="006444FE">
              <w:rPr>
                <w:lang w:eastAsia="en-US"/>
              </w:rPr>
              <w:t>./</w:t>
            </w:r>
          </w:p>
        </w:tc>
        <w:tc>
          <w:tcPr>
            <w:tcW w:w="4678" w:type="dxa"/>
          </w:tcPr>
          <w:p w14:paraId="76BF094D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9D4D313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4B23C5F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4C2D265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_________________/____________/</w:t>
            </w:r>
          </w:p>
        </w:tc>
      </w:tr>
      <w:tr w:rsidR="00E92CA5" w:rsidRPr="006444FE" w14:paraId="73426222" w14:textId="77777777" w:rsidTr="00A74E27">
        <w:trPr>
          <w:jc w:val="center"/>
        </w:trPr>
        <w:tc>
          <w:tcPr>
            <w:tcW w:w="5387" w:type="dxa"/>
          </w:tcPr>
          <w:p w14:paraId="66849CD3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8813C2C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«______»______________201</w:t>
            </w:r>
            <w:r>
              <w:rPr>
                <w:lang w:eastAsia="en-US"/>
              </w:rPr>
              <w:t>6</w:t>
            </w:r>
            <w:r w:rsidRPr="006444FE">
              <w:rPr>
                <w:lang w:eastAsia="en-US"/>
              </w:rPr>
              <w:t>г.</w:t>
            </w:r>
          </w:p>
        </w:tc>
        <w:tc>
          <w:tcPr>
            <w:tcW w:w="4678" w:type="dxa"/>
          </w:tcPr>
          <w:p w14:paraId="60EE1E94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A17EF41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«______»______________201</w:t>
            </w:r>
            <w:r>
              <w:rPr>
                <w:lang w:eastAsia="en-US"/>
              </w:rPr>
              <w:t>6</w:t>
            </w:r>
            <w:r w:rsidRPr="006444FE">
              <w:rPr>
                <w:lang w:eastAsia="en-US"/>
              </w:rPr>
              <w:t>г.</w:t>
            </w:r>
          </w:p>
        </w:tc>
      </w:tr>
    </w:tbl>
    <w:p w14:paraId="54BBA42B" w14:textId="77777777" w:rsidR="00E92CA5" w:rsidRDefault="00E92CA5" w:rsidP="00E92CA5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</w:p>
    <w:p w14:paraId="3D95DC2A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>
        <w:rPr>
          <w:lang w:eastAsia="en-US"/>
        </w:rPr>
        <w:br w:type="column"/>
      </w:r>
      <w:r w:rsidRPr="006444FE">
        <w:rPr>
          <w:lang w:eastAsia="en-US"/>
        </w:rPr>
        <w:lastRenderedPageBreak/>
        <w:t>ПРИЛОЖЕНИЕ №2</w:t>
      </w:r>
    </w:p>
    <w:p w14:paraId="392C093B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444FE">
        <w:rPr>
          <w:lang w:eastAsia="en-US"/>
        </w:rPr>
        <w:t>к Договору поставки товара № __________</w:t>
      </w:r>
    </w:p>
    <w:p w14:paraId="696AEB55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6444FE">
        <w:rPr>
          <w:lang w:eastAsia="en-US"/>
        </w:rPr>
        <w:t>от ____. __________ 201</w:t>
      </w:r>
      <w:r>
        <w:rPr>
          <w:lang w:eastAsia="en-US"/>
        </w:rPr>
        <w:t>6</w:t>
      </w:r>
      <w:r w:rsidRPr="006444FE">
        <w:rPr>
          <w:lang w:eastAsia="en-US"/>
        </w:rPr>
        <w:t>г.</w:t>
      </w:r>
    </w:p>
    <w:p w14:paraId="45D2FFFC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</w:p>
    <w:p w14:paraId="4AB333CC" w14:textId="77777777" w:rsidR="00E92CA5" w:rsidRPr="006444FE" w:rsidRDefault="00E92CA5" w:rsidP="00E92CA5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СПЕЦИФИКАЦИЯ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0"/>
        <w:gridCol w:w="709"/>
        <w:gridCol w:w="850"/>
        <w:gridCol w:w="1390"/>
        <w:gridCol w:w="1133"/>
        <w:gridCol w:w="1417"/>
      </w:tblGrid>
      <w:tr w:rsidR="00E92CA5" w:rsidRPr="006444FE" w14:paraId="098DFCA8" w14:textId="77777777" w:rsidTr="00A74E27">
        <w:trPr>
          <w:trHeight w:val="848"/>
        </w:trPr>
        <w:tc>
          <w:tcPr>
            <w:tcW w:w="567" w:type="dxa"/>
            <w:vAlign w:val="center"/>
          </w:tcPr>
          <w:p w14:paraId="57D6FD5D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№ п/п</w:t>
            </w:r>
          </w:p>
        </w:tc>
        <w:tc>
          <w:tcPr>
            <w:tcW w:w="4140" w:type="dxa"/>
            <w:vAlign w:val="center"/>
          </w:tcPr>
          <w:p w14:paraId="6DC2B3F8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709" w:type="dxa"/>
            <w:vAlign w:val="center"/>
          </w:tcPr>
          <w:p w14:paraId="617F3378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Ед. изм.</w:t>
            </w:r>
          </w:p>
        </w:tc>
        <w:tc>
          <w:tcPr>
            <w:tcW w:w="850" w:type="dxa"/>
            <w:vAlign w:val="center"/>
          </w:tcPr>
          <w:p w14:paraId="67E65E87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Кол-во</w:t>
            </w:r>
          </w:p>
        </w:tc>
        <w:tc>
          <w:tcPr>
            <w:tcW w:w="1390" w:type="dxa"/>
            <w:vAlign w:val="center"/>
          </w:tcPr>
          <w:p w14:paraId="0BC55C61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bCs/>
                <w:lang w:eastAsia="en-US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2D75A7F7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bCs/>
                <w:lang w:eastAsia="en-US"/>
              </w:rPr>
              <w:t>Сумма, руб. с НДС</w:t>
            </w:r>
          </w:p>
        </w:tc>
        <w:tc>
          <w:tcPr>
            <w:tcW w:w="1417" w:type="dxa"/>
            <w:vAlign w:val="center"/>
          </w:tcPr>
          <w:p w14:paraId="15B98773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Технические характеристики, упаковка и т.д.</w:t>
            </w:r>
          </w:p>
        </w:tc>
      </w:tr>
      <w:tr w:rsidR="00E92CA5" w:rsidRPr="006444FE" w14:paraId="26B1B8D6" w14:textId="77777777" w:rsidTr="00A74E27">
        <w:trPr>
          <w:trHeight w:val="422"/>
        </w:trPr>
        <w:tc>
          <w:tcPr>
            <w:tcW w:w="567" w:type="dxa"/>
            <w:vAlign w:val="center"/>
          </w:tcPr>
          <w:p w14:paraId="27225D26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1</w:t>
            </w:r>
          </w:p>
        </w:tc>
        <w:tc>
          <w:tcPr>
            <w:tcW w:w="4140" w:type="dxa"/>
            <w:vAlign w:val="center"/>
          </w:tcPr>
          <w:p w14:paraId="6C5C4368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A92ED5C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1A8B092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1F8ABC30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28624D8A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E456147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E92CA5" w:rsidRPr="006444FE" w14:paraId="624B953A" w14:textId="77777777" w:rsidTr="00A74E27">
        <w:trPr>
          <w:trHeight w:val="422"/>
        </w:trPr>
        <w:tc>
          <w:tcPr>
            <w:tcW w:w="567" w:type="dxa"/>
            <w:vAlign w:val="center"/>
          </w:tcPr>
          <w:p w14:paraId="0B0CADA1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2</w:t>
            </w:r>
          </w:p>
        </w:tc>
        <w:tc>
          <w:tcPr>
            <w:tcW w:w="4140" w:type="dxa"/>
            <w:vAlign w:val="center"/>
          </w:tcPr>
          <w:p w14:paraId="006DC2B3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DD2EBE7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FB0AA19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677A7ABA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0C31A8B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7DE32B2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E92CA5" w:rsidRPr="006444FE" w14:paraId="7453DF24" w14:textId="77777777" w:rsidTr="00A74E27">
        <w:trPr>
          <w:trHeight w:val="422"/>
        </w:trPr>
        <w:tc>
          <w:tcPr>
            <w:tcW w:w="567" w:type="dxa"/>
            <w:vAlign w:val="center"/>
          </w:tcPr>
          <w:p w14:paraId="08A8C59D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3</w:t>
            </w:r>
          </w:p>
        </w:tc>
        <w:tc>
          <w:tcPr>
            <w:tcW w:w="4140" w:type="dxa"/>
          </w:tcPr>
          <w:p w14:paraId="4DB1CEF5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</w:tcPr>
          <w:p w14:paraId="395D6C50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501114B3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3A53F67D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4223DC9F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4D396FA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E92CA5" w:rsidRPr="006444FE" w14:paraId="52D93D4F" w14:textId="77777777" w:rsidTr="00A74E27">
        <w:trPr>
          <w:trHeight w:val="422"/>
        </w:trPr>
        <w:tc>
          <w:tcPr>
            <w:tcW w:w="567" w:type="dxa"/>
            <w:vAlign w:val="center"/>
          </w:tcPr>
          <w:p w14:paraId="50A45EB0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4</w:t>
            </w:r>
          </w:p>
        </w:tc>
        <w:tc>
          <w:tcPr>
            <w:tcW w:w="4140" w:type="dxa"/>
          </w:tcPr>
          <w:p w14:paraId="4CD17475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709" w:type="dxa"/>
          </w:tcPr>
          <w:p w14:paraId="1A6D8346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7651D4F1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3C630A73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3E94C302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C09E669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E92CA5" w:rsidRPr="006444FE" w14:paraId="3EBC92F2" w14:textId="77777777" w:rsidTr="00A74E27">
        <w:trPr>
          <w:trHeight w:val="422"/>
        </w:trPr>
        <w:tc>
          <w:tcPr>
            <w:tcW w:w="567" w:type="dxa"/>
            <w:vAlign w:val="center"/>
          </w:tcPr>
          <w:p w14:paraId="7311E094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4140" w:type="dxa"/>
          </w:tcPr>
          <w:p w14:paraId="0FE188A7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lang w:eastAsia="en-US"/>
              </w:rPr>
              <w:t>ИТОГО:</w:t>
            </w:r>
          </w:p>
        </w:tc>
        <w:tc>
          <w:tcPr>
            <w:tcW w:w="709" w:type="dxa"/>
          </w:tcPr>
          <w:p w14:paraId="5A441DF2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14:paraId="023DBE5C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15BC830D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7BFC42F8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7A20C3F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</w:tbl>
    <w:p w14:paraId="635E2162" w14:textId="77777777" w:rsidR="00E92CA5" w:rsidRPr="006444FE" w:rsidRDefault="00E92CA5" w:rsidP="00E92CA5">
      <w:pPr>
        <w:spacing w:after="200" w:line="276" w:lineRule="auto"/>
        <w:ind w:left="142" w:hanging="142"/>
        <w:contextualSpacing/>
        <w:rPr>
          <w:lang w:eastAsia="en-US"/>
        </w:rPr>
      </w:pPr>
    </w:p>
    <w:p w14:paraId="2D3393C7" w14:textId="77777777" w:rsidR="00E92CA5" w:rsidRPr="006444FE" w:rsidRDefault="00E92CA5" w:rsidP="00E92CA5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E92CA5" w:rsidRPr="006444FE" w14:paraId="5F69E7E6" w14:textId="77777777" w:rsidTr="00A74E27">
        <w:tc>
          <w:tcPr>
            <w:tcW w:w="4961" w:type="dxa"/>
            <w:vAlign w:val="center"/>
          </w:tcPr>
          <w:p w14:paraId="2EB917B4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DCF2923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6444FE">
              <w:rPr>
                <w:b/>
                <w:bCs/>
                <w:lang w:eastAsia="en-US"/>
              </w:rPr>
              <w:t>Поставщик</w:t>
            </w:r>
          </w:p>
        </w:tc>
      </w:tr>
      <w:tr w:rsidR="00E92CA5" w:rsidRPr="006444FE" w14:paraId="383CC7D7" w14:textId="77777777" w:rsidTr="00A74E27">
        <w:trPr>
          <w:trHeight w:val="652"/>
        </w:trPr>
        <w:tc>
          <w:tcPr>
            <w:tcW w:w="4961" w:type="dxa"/>
          </w:tcPr>
          <w:p w14:paraId="7CF247A1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5B2ECF6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Генеральный директор</w:t>
            </w:r>
          </w:p>
          <w:p w14:paraId="6C3994C6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80D500F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__________________/</w:t>
            </w:r>
            <w:proofErr w:type="spellStart"/>
            <w:r>
              <w:rPr>
                <w:lang w:eastAsia="en-US"/>
              </w:rPr>
              <w:t>Шабуров</w:t>
            </w:r>
            <w:proofErr w:type="spellEnd"/>
            <w:r>
              <w:rPr>
                <w:lang w:eastAsia="en-US"/>
              </w:rPr>
              <w:t xml:space="preserve"> Д.Е</w:t>
            </w:r>
            <w:r w:rsidRPr="006444FE">
              <w:rPr>
                <w:lang w:eastAsia="en-US"/>
              </w:rPr>
              <w:t>./</w:t>
            </w:r>
          </w:p>
        </w:tc>
        <w:tc>
          <w:tcPr>
            <w:tcW w:w="4678" w:type="dxa"/>
          </w:tcPr>
          <w:p w14:paraId="31C55173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9D2884F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CC42F3E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D5530C5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_________________/____________/</w:t>
            </w:r>
          </w:p>
        </w:tc>
      </w:tr>
      <w:tr w:rsidR="00E92CA5" w:rsidRPr="006444FE" w14:paraId="664FF2E2" w14:textId="77777777" w:rsidTr="00A74E27">
        <w:tc>
          <w:tcPr>
            <w:tcW w:w="4961" w:type="dxa"/>
          </w:tcPr>
          <w:p w14:paraId="0ECB4785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7836693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«______»______________201</w:t>
            </w:r>
            <w:r>
              <w:rPr>
                <w:lang w:eastAsia="en-US"/>
              </w:rPr>
              <w:t>6</w:t>
            </w:r>
            <w:r w:rsidRPr="006444FE">
              <w:rPr>
                <w:lang w:eastAsia="en-US"/>
              </w:rPr>
              <w:t>г.</w:t>
            </w:r>
          </w:p>
        </w:tc>
        <w:tc>
          <w:tcPr>
            <w:tcW w:w="4678" w:type="dxa"/>
          </w:tcPr>
          <w:p w14:paraId="7702E426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64BE37C" w14:textId="77777777" w:rsidR="00E92CA5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6444FE">
              <w:rPr>
                <w:lang w:eastAsia="en-US"/>
              </w:rPr>
              <w:t>«______»______________201</w:t>
            </w:r>
            <w:r>
              <w:rPr>
                <w:lang w:eastAsia="en-US"/>
              </w:rPr>
              <w:t>6</w:t>
            </w:r>
            <w:r w:rsidRPr="006444FE">
              <w:rPr>
                <w:lang w:eastAsia="en-US"/>
              </w:rPr>
              <w:t>г.</w:t>
            </w:r>
          </w:p>
          <w:p w14:paraId="3862EBA8" w14:textId="77777777" w:rsidR="00E92CA5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5F75D2E" w14:textId="77777777" w:rsidR="00E92CA5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DBE7CB0" w14:textId="77777777" w:rsidR="00E92CA5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FC230A5" w14:textId="77777777" w:rsidR="00E92CA5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7D1196F" w14:textId="77777777" w:rsidR="00E92CA5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BC99BF4" w14:textId="77777777" w:rsidR="00E92CA5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070B74E" w14:textId="77777777" w:rsidR="00E92CA5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F35191B" w14:textId="77777777" w:rsidR="00E92CA5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310FE9F" w14:textId="77777777" w:rsidR="00E92CA5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E04DD20" w14:textId="77777777" w:rsidR="00E92CA5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BA3D36A" w14:textId="77777777" w:rsidR="00E92CA5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6F26B98" w14:textId="77777777" w:rsidR="00E92CA5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D1650DB" w14:textId="77777777" w:rsidR="00E92CA5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C28A298" w14:textId="77777777" w:rsidR="00E92CA5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DF29489" w14:textId="77777777" w:rsidR="00E92CA5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4F78256" w14:textId="77777777" w:rsidR="00E92CA5" w:rsidRPr="006444FE" w:rsidRDefault="00E92CA5" w:rsidP="00A74E27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</w:tbl>
    <w:p w14:paraId="2425B98C" w14:textId="77777777" w:rsidR="00E92CA5" w:rsidRDefault="00E92CA5" w:rsidP="00E92CA5">
      <w:pPr>
        <w:spacing w:after="200" w:line="276" w:lineRule="auto"/>
        <w:ind w:left="142" w:hanging="142"/>
        <w:contextualSpacing/>
      </w:pPr>
    </w:p>
    <w:p w14:paraId="0292DC08" w14:textId="34B14B4A" w:rsidR="006255F2" w:rsidRPr="00A21F37" w:rsidRDefault="006255F2" w:rsidP="00B00167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B00167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00167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016D494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 (Один миллион двести тридцать четыре тысячи пятьсот шестьдесят семь</w:t>
      </w:r>
      <w:r w:rsidR="00AE3AE5">
        <w:rPr>
          <w:snapToGrid w:val="0"/>
        </w:rPr>
        <w:t>)</w:t>
      </w:r>
      <w:r w:rsidRPr="00331F7F">
        <w:rPr>
          <w:snapToGrid w:val="0"/>
        </w:rPr>
        <w:t xml:space="preserve"> руб. </w:t>
      </w:r>
      <w:r w:rsidR="00AE3AE5">
        <w:rPr>
          <w:snapToGrid w:val="0"/>
        </w:rPr>
        <w:t>89</w:t>
      </w:r>
      <w:r w:rsidRPr="00331F7F">
        <w:rPr>
          <w:snapToGrid w:val="0"/>
        </w:rPr>
        <w:t xml:space="preserve"> коп.)».</w:t>
      </w:r>
    </w:p>
    <w:p w14:paraId="7136CED1" w14:textId="404EA190" w:rsidR="006255F2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6DFAF039" w:rsidR="006255F2" w:rsidRPr="003F71F5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AE3AE5">
        <w:rPr>
          <w:b/>
          <w:snapToGrid w:val="0"/>
          <w:sz w:val="28"/>
          <w:szCs w:val="28"/>
        </w:rPr>
        <w:t xml:space="preserve">на поставку </w:t>
      </w:r>
      <w:r w:rsidR="003B0481">
        <w:rPr>
          <w:b/>
          <w:snapToGrid w:val="0"/>
          <w:sz w:val="28"/>
          <w:szCs w:val="28"/>
        </w:rPr>
        <w:t>бумаги для</w:t>
      </w:r>
      <w:r w:rsidR="00AE3AE5">
        <w:rPr>
          <w:b/>
          <w:snapToGrid w:val="0"/>
          <w:sz w:val="28"/>
          <w:szCs w:val="28"/>
        </w:rPr>
        <w:t xml:space="preserve"> оргтехники</w:t>
      </w:r>
      <w:r w:rsidR="004B3E9A" w:rsidRPr="004B3E9A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B00167">
      <w:pPr>
        <w:pStyle w:val="ac"/>
        <w:numPr>
          <w:ilvl w:val="2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689B01BC" w:rsidR="0080134E" w:rsidRPr="0080134E" w:rsidRDefault="0080134E" w:rsidP="00B00167">
      <w:pPr>
        <w:pStyle w:val="ac"/>
        <w:numPr>
          <w:ilvl w:val="3"/>
          <w:numId w:val="23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51F1AB9A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AE3AE5" w:rsidRPr="00AE3AE5">
        <w:rPr>
          <w:b/>
          <w:sz w:val="28"/>
          <w:szCs w:val="28"/>
        </w:rPr>
        <w:t xml:space="preserve">на поставку </w:t>
      </w:r>
      <w:r w:rsidR="003B0481">
        <w:rPr>
          <w:b/>
          <w:sz w:val="28"/>
          <w:szCs w:val="28"/>
        </w:rPr>
        <w:t>бумаги для</w:t>
      </w:r>
      <w:r w:rsidR="00AE3AE5" w:rsidRPr="00AE3AE5">
        <w:rPr>
          <w:b/>
          <w:sz w:val="28"/>
          <w:szCs w:val="28"/>
        </w:rPr>
        <w:t xml:space="preserve"> оргтехники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AE3AE5">
        <w:rPr>
          <w:b/>
          <w:snapToGrid w:val="0"/>
          <w:sz w:val="28"/>
          <w:szCs w:val="28"/>
        </w:rPr>
        <w:t>.</w:t>
      </w:r>
    </w:p>
    <w:p w14:paraId="7C10EF57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0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956C4" w14:textId="77777777" w:rsidR="00540968" w:rsidRDefault="00540968" w:rsidP="00E10162">
      <w:r>
        <w:separator/>
      </w:r>
    </w:p>
  </w:endnote>
  <w:endnote w:type="continuationSeparator" w:id="0">
    <w:p w14:paraId="35ECB3E9" w14:textId="77777777" w:rsidR="00540968" w:rsidRDefault="00540968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DD0B1C" w:rsidRDefault="00DD0B1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64C44">
      <w:rPr>
        <w:noProof/>
      </w:rPr>
      <w:t>21</w:t>
    </w:r>
    <w:r>
      <w:rPr>
        <w:noProof/>
      </w:rPr>
      <w:fldChar w:fldCharType="end"/>
    </w:r>
  </w:p>
  <w:p w14:paraId="5EFABD2B" w14:textId="77777777" w:rsidR="00DD0B1C" w:rsidRDefault="00DD0B1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169BA" w14:textId="77777777" w:rsidR="00540968" w:rsidRDefault="00540968" w:rsidP="00E10162">
      <w:r>
        <w:separator/>
      </w:r>
    </w:p>
  </w:footnote>
  <w:footnote w:type="continuationSeparator" w:id="0">
    <w:p w14:paraId="77AD72DE" w14:textId="77777777" w:rsidR="00540968" w:rsidRDefault="00540968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1176FC4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B1778"/>
    <w:multiLevelType w:val="hybridMultilevel"/>
    <w:tmpl w:val="EFC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0520D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50F56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3113E"/>
    <w:multiLevelType w:val="multilevel"/>
    <w:tmpl w:val="B2BA3AB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2" w15:restartNumberingAfterBreak="0">
    <w:nsid w:val="0DB511A5"/>
    <w:multiLevelType w:val="hybridMultilevel"/>
    <w:tmpl w:val="261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70813"/>
    <w:multiLevelType w:val="hybridMultilevel"/>
    <w:tmpl w:val="0700D146"/>
    <w:lvl w:ilvl="0" w:tplc="2CCE5D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537E29"/>
    <w:multiLevelType w:val="multilevel"/>
    <w:tmpl w:val="823247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7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9" w15:restartNumberingAfterBreak="0">
    <w:nsid w:val="2E540C13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6D4252F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10D87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3BA44A62"/>
    <w:multiLevelType w:val="hybridMultilevel"/>
    <w:tmpl w:val="246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FE90E2E"/>
    <w:multiLevelType w:val="multilevel"/>
    <w:tmpl w:val="2A72DB3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529E2"/>
    <w:multiLevelType w:val="multilevel"/>
    <w:tmpl w:val="F5880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4D26597"/>
    <w:multiLevelType w:val="multilevel"/>
    <w:tmpl w:val="82465A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31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2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3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833000"/>
    <w:multiLevelType w:val="multilevel"/>
    <w:tmpl w:val="4126D3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8" w15:restartNumberingAfterBreak="0">
    <w:nsid w:val="632E1F42"/>
    <w:multiLevelType w:val="multilevel"/>
    <w:tmpl w:val="DA127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0" w15:restartNumberingAfterBreak="0">
    <w:nsid w:val="67306621"/>
    <w:multiLevelType w:val="multilevel"/>
    <w:tmpl w:val="88D01F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7FF786B"/>
    <w:multiLevelType w:val="hybridMultilevel"/>
    <w:tmpl w:val="2C92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960A1"/>
    <w:multiLevelType w:val="multilevel"/>
    <w:tmpl w:val="577A8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6C4901AB"/>
    <w:multiLevelType w:val="multilevel"/>
    <w:tmpl w:val="5BA67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4" w15:restartNumberingAfterBreak="0">
    <w:nsid w:val="75D117B4"/>
    <w:multiLevelType w:val="hybridMultilevel"/>
    <w:tmpl w:val="2E86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61914"/>
    <w:multiLevelType w:val="multilevel"/>
    <w:tmpl w:val="F206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44E3C"/>
    <w:multiLevelType w:val="hybridMultilevel"/>
    <w:tmpl w:val="DDE8C1EE"/>
    <w:lvl w:ilvl="0" w:tplc="FADEB2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20"/>
  </w:num>
  <w:num w:numId="5">
    <w:abstractNumId w:val="13"/>
  </w:num>
  <w:num w:numId="6">
    <w:abstractNumId w:val="33"/>
  </w:num>
  <w:num w:numId="7">
    <w:abstractNumId w:val="28"/>
  </w:num>
  <w:num w:numId="8">
    <w:abstractNumId w:val="5"/>
  </w:num>
  <w:num w:numId="9">
    <w:abstractNumId w:val="46"/>
  </w:num>
  <w:num w:numId="10">
    <w:abstractNumId w:val="23"/>
  </w:num>
  <w:num w:numId="11">
    <w:abstractNumId w:val="31"/>
  </w:num>
  <w:num w:numId="12">
    <w:abstractNumId w:val="39"/>
  </w:num>
  <w:num w:numId="13">
    <w:abstractNumId w:val="37"/>
  </w:num>
  <w:num w:numId="14">
    <w:abstractNumId w:val="18"/>
  </w:num>
  <w:num w:numId="15">
    <w:abstractNumId w:val="1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</w:num>
  <w:num w:numId="18">
    <w:abstractNumId w:val="27"/>
  </w:num>
  <w:num w:numId="19">
    <w:abstractNumId w:val="17"/>
  </w:num>
  <w:num w:numId="20">
    <w:abstractNumId w:val="12"/>
  </w:num>
  <w:num w:numId="21">
    <w:abstractNumId w:val="35"/>
  </w:num>
  <w:num w:numId="22">
    <w:abstractNumId w:val="7"/>
  </w:num>
  <w:num w:numId="23">
    <w:abstractNumId w:val="32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21"/>
  </w:num>
  <w:num w:numId="28">
    <w:abstractNumId w:val="19"/>
  </w:num>
  <w:num w:numId="29">
    <w:abstractNumId w:val="25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9"/>
  </w:num>
  <w:num w:numId="34">
    <w:abstractNumId w:val="30"/>
  </w:num>
  <w:num w:numId="35">
    <w:abstractNumId w:val="11"/>
  </w:num>
  <w:num w:numId="36">
    <w:abstractNumId w:val="36"/>
  </w:num>
  <w:num w:numId="37">
    <w:abstractNumId w:val="34"/>
  </w:num>
  <w:num w:numId="38">
    <w:abstractNumId w:val="44"/>
  </w:num>
  <w:num w:numId="39">
    <w:abstractNumId w:val="40"/>
  </w:num>
  <w:num w:numId="40">
    <w:abstractNumId w:val="41"/>
  </w:num>
  <w:num w:numId="41">
    <w:abstractNumId w:val="43"/>
  </w:num>
  <w:num w:numId="42">
    <w:abstractNumId w:val="15"/>
  </w:num>
  <w:num w:numId="43">
    <w:abstractNumId w:val="38"/>
  </w:num>
  <w:num w:numId="44">
    <w:abstractNumId w:val="10"/>
  </w:num>
  <w:num w:numId="45">
    <w:abstractNumId w:val="14"/>
  </w:num>
  <w:num w:numId="46">
    <w:abstractNumId w:val="47"/>
  </w:num>
  <w:num w:numId="47">
    <w:abstractNumId w:val="29"/>
  </w:num>
  <w:num w:numId="4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3E53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0AC3"/>
    <w:rsid w:val="000B1D89"/>
    <w:rsid w:val="000B1E4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0129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3A95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36D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5A6C"/>
    <w:rsid w:val="002B6669"/>
    <w:rsid w:val="002B6868"/>
    <w:rsid w:val="002B6A4C"/>
    <w:rsid w:val="002B73F8"/>
    <w:rsid w:val="002C171D"/>
    <w:rsid w:val="002C1942"/>
    <w:rsid w:val="002C2118"/>
    <w:rsid w:val="002C2D05"/>
    <w:rsid w:val="002C441B"/>
    <w:rsid w:val="002C4875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36B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07BAB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9AA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481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5D33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683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50A7"/>
    <w:rsid w:val="00486310"/>
    <w:rsid w:val="0048641C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9A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36E"/>
    <w:rsid w:val="0051737F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968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995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6766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3E1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17860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5B02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35C8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736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C4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1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5A4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D2E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1ACC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4BF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18A"/>
    <w:rsid w:val="00986D1A"/>
    <w:rsid w:val="00986F56"/>
    <w:rsid w:val="0098700B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3D90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46D"/>
    <w:rsid w:val="00AE3995"/>
    <w:rsid w:val="00AE3AE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B91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0D4"/>
    <w:rsid w:val="00C202B0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2083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0B1C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6FBC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2BE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0F92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2CA5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60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3CE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5D60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hernyatina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0E84-E2F5-43E8-9EF2-45906797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27</Pages>
  <Words>7994</Words>
  <Characters>45571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35</cp:revision>
  <cp:lastPrinted>2016-09-27T13:23:00Z</cp:lastPrinted>
  <dcterms:created xsi:type="dcterms:W3CDTF">2016-03-25T11:03:00Z</dcterms:created>
  <dcterms:modified xsi:type="dcterms:W3CDTF">2016-09-28T13:14:00Z</dcterms:modified>
</cp:coreProperties>
</file>