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79A3D" w14:textId="09673312" w:rsidR="006C7DB8" w:rsidRDefault="00706262" w:rsidP="007D4650">
      <w:r w:rsidRPr="00706262">
        <w:rPr>
          <w:noProof/>
        </w:rPr>
        <w:drawing>
          <wp:inline distT="0" distB="0" distL="0" distR="0" wp14:anchorId="533B7544" wp14:editId="066E190D">
            <wp:extent cx="6300470" cy="89005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B502" w14:textId="77777777" w:rsidR="007D4650" w:rsidRDefault="007D4650" w:rsidP="001416C5">
      <w:bookmarkStart w:id="0" w:name="_GoBack"/>
      <w:bookmarkEnd w:id="0"/>
    </w:p>
    <w:p w14:paraId="27B93D88" w14:textId="77777777" w:rsidR="00312902" w:rsidRDefault="00312902" w:rsidP="001416C5"/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9C39BB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233A95" w:rsidRPr="00233A95">
        <w:t xml:space="preserve">поставки </w:t>
      </w:r>
      <w:r w:rsidR="0059681E" w:rsidRPr="0059681E">
        <w:t>воды питьевой бутилированной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0A40FC3E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DA377B">
        <w:t>анную руководителем претендента.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 xml:space="preserve">Заявка </w:t>
      </w:r>
      <w:r>
        <w:lastRenderedPageBreak/>
        <w:t>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lastRenderedPageBreak/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lastRenderedPageBreak/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7A19820E" w14:textId="77777777" w:rsidR="00DA377B" w:rsidRDefault="00DA377B" w:rsidP="003153DE">
      <w:pPr>
        <w:spacing w:before="60"/>
        <w:jc w:val="both"/>
      </w:pPr>
    </w:p>
    <w:p w14:paraId="3F9F4161" w14:textId="77777777" w:rsidR="00DA377B" w:rsidRDefault="00DA377B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0901FF18" w14:textId="6EDB1EA1" w:rsidR="00DB23BD" w:rsidRDefault="00DB23BD"/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DCF3AB5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233A95" w:rsidRPr="00233A95">
        <w:t xml:space="preserve">поставки </w:t>
      </w:r>
      <w:r w:rsidR="0059681E" w:rsidRPr="0059681E">
        <w:t>воды питьевой бутилированной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093C27DB" w14:textId="5D5D623B" w:rsidR="00B77B91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59681E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59681E" w:rsidRPr="001A2D0D">
                <w:rPr>
                  <w:rStyle w:val="ae"/>
                  <w:lang w:val="en-US"/>
                </w:rPr>
                <w:t>achernyatina</w:t>
              </w:r>
              <w:r w:rsidR="0059681E" w:rsidRPr="001A2D0D">
                <w:rPr>
                  <w:rStyle w:val="ae"/>
                </w:rPr>
                <w:t>@fkr-spb.ru</w:t>
              </w:r>
            </w:hyperlink>
          </w:p>
          <w:p w14:paraId="490F95BA" w14:textId="3C3DF94B" w:rsidR="006255F2" w:rsidRPr="003B1637" w:rsidRDefault="006255F2" w:rsidP="000B1E49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1C68580B" w:rsidR="006255F2" w:rsidRPr="003219AA" w:rsidRDefault="009915E8" w:rsidP="00FA2BD9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7676">
              <w:t>«</w:t>
            </w:r>
            <w:r w:rsidR="00327676" w:rsidRPr="00327676">
              <w:t>2</w:t>
            </w:r>
            <w:r w:rsidR="00FA2BD9">
              <w:t>8</w:t>
            </w:r>
            <w:r w:rsidR="00584B9A" w:rsidRPr="00327676">
              <w:t xml:space="preserve">» </w:t>
            </w:r>
            <w:r w:rsidR="0059681E" w:rsidRPr="00327676">
              <w:t>сентября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 xml:space="preserve">года, в рабочие дни с 09.00 до 18.00, до даты окончания срока подачи Заявок </w:t>
            </w:r>
            <w:r w:rsidRPr="00327676">
              <w:t>«</w:t>
            </w:r>
            <w:r w:rsidR="00327676" w:rsidRPr="00327676">
              <w:t>0</w:t>
            </w:r>
            <w:r w:rsidR="00FA2BD9">
              <w:t>6</w:t>
            </w:r>
            <w:r w:rsidRPr="00327676">
              <w:t xml:space="preserve">» </w:t>
            </w:r>
            <w:r w:rsidR="0059681E" w:rsidRPr="00327676">
              <w:t>октября</w:t>
            </w:r>
            <w:r w:rsidRPr="00327676">
              <w:t xml:space="preserve"> 201</w:t>
            </w:r>
            <w:r w:rsidR="006444FE" w:rsidRPr="00327676">
              <w:t>6</w:t>
            </w:r>
            <w:r w:rsidRPr="00327676">
              <w:t xml:space="preserve"> года </w:t>
            </w:r>
            <w:r w:rsidR="00532ECE" w:rsidRPr="00327676">
              <w:t>10</w:t>
            </w:r>
            <w:r w:rsidRPr="00327676">
              <w:t xml:space="preserve"> часов </w:t>
            </w:r>
            <w:r w:rsidR="00532ECE" w:rsidRPr="00327676">
              <w:t>00</w:t>
            </w:r>
            <w:r w:rsidRPr="00327676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241E02C" w:rsidR="00C5308F" w:rsidRPr="003219AA" w:rsidRDefault="007876DB" w:rsidP="00FA2BD9">
            <w:pPr>
              <w:jc w:val="both"/>
            </w:pPr>
            <w:r w:rsidRPr="00327676">
              <w:t>«</w:t>
            </w:r>
            <w:r w:rsidR="00327676" w:rsidRPr="00327676">
              <w:t>0</w:t>
            </w:r>
            <w:r w:rsidR="00FA2BD9">
              <w:t>6</w:t>
            </w:r>
            <w:r w:rsidRPr="00327676">
              <w:t xml:space="preserve">» </w:t>
            </w:r>
            <w:r w:rsidR="0059681E" w:rsidRPr="00327676">
              <w:t>октября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59681E"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680FDDB" w:rsidR="006255F2" w:rsidRPr="003219AA" w:rsidRDefault="006255F2" w:rsidP="00FA2BD9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7676">
              <w:t>«</w:t>
            </w:r>
            <w:r w:rsidR="00327676" w:rsidRPr="00327676">
              <w:t>1</w:t>
            </w:r>
            <w:r w:rsidR="00FA2BD9">
              <w:t>1</w:t>
            </w:r>
            <w:r w:rsidR="007876DB" w:rsidRPr="00327676">
              <w:t xml:space="preserve">» </w:t>
            </w:r>
            <w:r w:rsidR="0059681E" w:rsidRPr="00327676">
              <w:t>октября</w:t>
            </w:r>
            <w:r w:rsidR="007876DB" w:rsidRPr="00327676">
              <w:t xml:space="preserve"> </w:t>
            </w:r>
            <w:r w:rsidR="00C92021" w:rsidRPr="00327676">
              <w:t>201</w:t>
            </w:r>
            <w:r w:rsidR="006444FE" w:rsidRPr="00327676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03791561" w:rsidR="006255F2" w:rsidRPr="00A31E71" w:rsidRDefault="0059681E" w:rsidP="00686766">
            <w:pPr>
              <w:rPr>
                <w:b/>
              </w:rPr>
            </w:pPr>
            <w:r w:rsidRPr="0059681E">
              <w:rPr>
                <w:b/>
              </w:rPr>
              <w:t>497 000 (Четыреста девяносто семь 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3627A347" w14:textId="3D5D00A2" w:rsidR="00EB5D60" w:rsidRPr="00532A42" w:rsidRDefault="006255F2" w:rsidP="00532A4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6FB28975" w14:textId="77777777" w:rsidR="0059681E" w:rsidRDefault="0059681E" w:rsidP="00C16F11">
      <w:pPr>
        <w:keepNext/>
        <w:keepLines/>
        <w:numPr>
          <w:ilvl w:val="0"/>
          <w:numId w:val="18"/>
        </w:numPr>
        <w:spacing w:after="160" w:line="259" w:lineRule="auto"/>
        <w:ind w:left="142"/>
        <w:contextualSpacing/>
        <w:jc w:val="both"/>
        <w:outlineLvl w:val="1"/>
        <w:rPr>
          <w:bCs/>
        </w:rPr>
      </w:pPr>
      <w:r w:rsidRPr="0059681E">
        <w:rPr>
          <w:b/>
          <w:bCs/>
        </w:rPr>
        <w:t>Предмет договора: Предметом Закупки является заключение договора на доставку и</w:t>
      </w:r>
      <w:r w:rsidRPr="0059681E">
        <w:rPr>
          <w:bCs/>
        </w:rPr>
        <w:t xml:space="preserve"> передачу в собственность воды питьевой бутилированной и стаканчиков, а также доставку, передачу в безвозмездное пользование напольных кулеров со </w:t>
      </w:r>
      <w:proofErr w:type="spellStart"/>
      <w:r w:rsidRPr="0059681E">
        <w:rPr>
          <w:bCs/>
        </w:rPr>
        <w:t>стаканодержателями</w:t>
      </w:r>
      <w:proofErr w:type="spellEnd"/>
      <w:r w:rsidRPr="0059681E">
        <w:rPr>
          <w:bCs/>
        </w:rPr>
        <w:t xml:space="preserve"> и техническое обслуживание кулеров для нужд Фонда:</w:t>
      </w:r>
    </w:p>
    <w:p w14:paraId="37600480" w14:textId="77777777" w:rsidR="0052665B" w:rsidRDefault="0052665B" w:rsidP="0052665B">
      <w:pPr>
        <w:keepNext/>
        <w:keepLines/>
        <w:spacing w:after="160" w:line="259" w:lineRule="auto"/>
        <w:ind w:left="142"/>
        <w:contextualSpacing/>
        <w:jc w:val="both"/>
        <w:outlineLvl w:val="1"/>
        <w:rPr>
          <w:bCs/>
        </w:rPr>
      </w:pPr>
    </w:p>
    <w:tbl>
      <w:tblPr>
        <w:tblStyle w:val="afff"/>
        <w:tblW w:w="0" w:type="auto"/>
        <w:tblInd w:w="142" w:type="dxa"/>
        <w:tblLook w:val="04A0" w:firstRow="1" w:lastRow="0" w:firstColumn="1" w:lastColumn="0" w:noHBand="0" w:noVBand="1"/>
      </w:tblPr>
      <w:tblGrid>
        <w:gridCol w:w="700"/>
        <w:gridCol w:w="6259"/>
        <w:gridCol w:w="2811"/>
      </w:tblGrid>
      <w:tr w:rsidR="0052665B" w14:paraId="0E32BA86" w14:textId="77777777" w:rsidTr="0052665B">
        <w:tc>
          <w:tcPr>
            <w:tcW w:w="704" w:type="dxa"/>
          </w:tcPr>
          <w:p w14:paraId="36A2088D" w14:textId="1BA74EBF" w:rsidR="0052665B" w:rsidRPr="0052665B" w:rsidRDefault="0052665B" w:rsidP="0052665B">
            <w:pPr>
              <w:keepNext/>
              <w:keepLines/>
              <w:spacing w:after="160" w:line="259" w:lineRule="auto"/>
              <w:ind w:firstLine="29"/>
              <w:contextualSpacing/>
              <w:outlineLvl w:val="1"/>
              <w:rPr>
                <w:b/>
                <w:bCs/>
              </w:rPr>
            </w:pPr>
            <w:r w:rsidRPr="0052665B">
              <w:rPr>
                <w:b/>
              </w:rPr>
              <w:t>№ п/п</w:t>
            </w:r>
          </w:p>
        </w:tc>
        <w:tc>
          <w:tcPr>
            <w:tcW w:w="6379" w:type="dxa"/>
          </w:tcPr>
          <w:p w14:paraId="012EEB3C" w14:textId="159CE4FE" w:rsidR="0052665B" w:rsidRPr="0052665B" w:rsidRDefault="0052665B" w:rsidP="0052665B">
            <w:pPr>
              <w:keepNext/>
              <w:keepLines/>
              <w:spacing w:after="160" w:line="259" w:lineRule="auto"/>
              <w:ind w:firstLine="34"/>
              <w:contextualSpacing/>
              <w:outlineLvl w:val="1"/>
              <w:rPr>
                <w:b/>
                <w:bCs/>
              </w:rPr>
            </w:pPr>
            <w:r w:rsidRPr="0052665B">
              <w:rPr>
                <w:b/>
              </w:rPr>
              <w:t xml:space="preserve">Наименование </w:t>
            </w:r>
          </w:p>
        </w:tc>
        <w:tc>
          <w:tcPr>
            <w:tcW w:w="2829" w:type="dxa"/>
          </w:tcPr>
          <w:p w14:paraId="00030064" w14:textId="1210DC3D" w:rsidR="0052665B" w:rsidRDefault="0052665B" w:rsidP="0052665B">
            <w:pPr>
              <w:keepNext/>
              <w:keepLines/>
              <w:spacing w:after="160" w:line="259" w:lineRule="auto"/>
              <w:ind w:firstLine="33"/>
              <w:contextualSpacing/>
              <w:outlineLvl w:val="1"/>
              <w:rPr>
                <w:bCs/>
              </w:rPr>
            </w:pPr>
            <w:r w:rsidRPr="00FB44DF">
              <w:rPr>
                <w:b/>
                <w:bCs/>
              </w:rPr>
              <w:t>Ориентировочная потребность</w:t>
            </w:r>
          </w:p>
        </w:tc>
      </w:tr>
      <w:tr w:rsidR="0052665B" w14:paraId="72F44562" w14:textId="77777777" w:rsidTr="0052665B">
        <w:tc>
          <w:tcPr>
            <w:tcW w:w="704" w:type="dxa"/>
          </w:tcPr>
          <w:p w14:paraId="4B2A5C83" w14:textId="7C84C70E" w:rsidR="0052665B" w:rsidRDefault="0052665B" w:rsidP="0052665B">
            <w:pPr>
              <w:keepNext/>
              <w:keepLines/>
              <w:spacing w:after="160" w:line="259" w:lineRule="auto"/>
              <w:ind w:firstLine="29"/>
              <w:contextualSpacing/>
              <w:outlineLvl w:val="1"/>
              <w:rPr>
                <w:bCs/>
              </w:rPr>
            </w:pPr>
            <w:r w:rsidRPr="00D06A47">
              <w:t>1</w:t>
            </w:r>
          </w:p>
        </w:tc>
        <w:tc>
          <w:tcPr>
            <w:tcW w:w="6379" w:type="dxa"/>
          </w:tcPr>
          <w:p w14:paraId="332BF978" w14:textId="3F09B1AD" w:rsidR="0052665B" w:rsidRDefault="0052665B" w:rsidP="0052665B">
            <w:pPr>
              <w:keepNext/>
              <w:keepLines/>
              <w:spacing w:after="160" w:line="259" w:lineRule="auto"/>
              <w:ind w:firstLine="34"/>
              <w:contextualSpacing/>
              <w:outlineLvl w:val="1"/>
              <w:rPr>
                <w:bCs/>
              </w:rPr>
            </w:pPr>
            <w:r w:rsidRPr="00B261A0">
              <w:t>Вода питьевая в бутылях 19 литров</w:t>
            </w:r>
          </w:p>
        </w:tc>
        <w:tc>
          <w:tcPr>
            <w:tcW w:w="2829" w:type="dxa"/>
          </w:tcPr>
          <w:p w14:paraId="390E4184" w14:textId="6D25A651" w:rsidR="0052665B" w:rsidRDefault="0052665B" w:rsidP="0052665B">
            <w:pPr>
              <w:keepNext/>
              <w:keepLines/>
              <w:spacing w:after="160" w:line="259" w:lineRule="auto"/>
              <w:ind w:firstLine="33"/>
              <w:contextualSpacing/>
              <w:outlineLvl w:val="1"/>
              <w:rPr>
                <w:bCs/>
              </w:rPr>
            </w:pPr>
            <w:r>
              <w:rPr>
                <w:bCs/>
              </w:rPr>
              <w:t xml:space="preserve">2 800 </w:t>
            </w:r>
            <w:proofErr w:type="spellStart"/>
            <w:r>
              <w:rPr>
                <w:bCs/>
              </w:rPr>
              <w:t>шт</w:t>
            </w:r>
            <w:proofErr w:type="spellEnd"/>
          </w:p>
        </w:tc>
      </w:tr>
      <w:tr w:rsidR="0052665B" w14:paraId="29B61BAF" w14:textId="77777777" w:rsidTr="0052665B">
        <w:tc>
          <w:tcPr>
            <w:tcW w:w="704" w:type="dxa"/>
          </w:tcPr>
          <w:p w14:paraId="2016B80A" w14:textId="0CD563D8" w:rsidR="0052665B" w:rsidRDefault="0052665B" w:rsidP="0052665B">
            <w:pPr>
              <w:keepNext/>
              <w:keepLines/>
              <w:spacing w:after="160" w:line="259" w:lineRule="auto"/>
              <w:ind w:firstLine="29"/>
              <w:contextualSpacing/>
              <w:outlineLvl w:val="1"/>
              <w:rPr>
                <w:bCs/>
              </w:rPr>
            </w:pPr>
            <w:r w:rsidRPr="00D06A47">
              <w:t>2</w:t>
            </w:r>
          </w:p>
        </w:tc>
        <w:tc>
          <w:tcPr>
            <w:tcW w:w="6379" w:type="dxa"/>
          </w:tcPr>
          <w:p w14:paraId="229F1FCA" w14:textId="71F205AC" w:rsidR="0052665B" w:rsidRDefault="0052665B" w:rsidP="0052665B">
            <w:pPr>
              <w:keepNext/>
              <w:keepLines/>
              <w:spacing w:after="160" w:line="259" w:lineRule="auto"/>
              <w:ind w:firstLine="34"/>
              <w:contextualSpacing/>
              <w:outlineLvl w:val="1"/>
              <w:rPr>
                <w:bCs/>
              </w:rPr>
            </w:pPr>
            <w:r w:rsidRPr="00B261A0">
              <w:t xml:space="preserve">Кулер напольный со </w:t>
            </w:r>
            <w:proofErr w:type="spellStart"/>
            <w:r w:rsidRPr="00B261A0">
              <w:t>стаканодержателями</w:t>
            </w:r>
            <w:proofErr w:type="spellEnd"/>
          </w:p>
        </w:tc>
        <w:tc>
          <w:tcPr>
            <w:tcW w:w="2829" w:type="dxa"/>
          </w:tcPr>
          <w:p w14:paraId="4D935F26" w14:textId="586A694F" w:rsidR="0052665B" w:rsidRDefault="0052665B" w:rsidP="0052665B">
            <w:pPr>
              <w:keepNext/>
              <w:keepLines/>
              <w:spacing w:after="160" w:line="259" w:lineRule="auto"/>
              <w:ind w:firstLine="33"/>
              <w:contextualSpacing/>
              <w:outlineLvl w:val="1"/>
              <w:rPr>
                <w:bCs/>
              </w:rPr>
            </w:pPr>
            <w:r>
              <w:rPr>
                <w:bCs/>
              </w:rPr>
              <w:t xml:space="preserve">16 </w:t>
            </w:r>
            <w:proofErr w:type="spellStart"/>
            <w:r>
              <w:rPr>
                <w:bCs/>
              </w:rPr>
              <w:t>шт</w:t>
            </w:r>
            <w:proofErr w:type="spellEnd"/>
          </w:p>
        </w:tc>
      </w:tr>
      <w:tr w:rsidR="0052665B" w14:paraId="7114023A" w14:textId="77777777" w:rsidTr="0052665B">
        <w:tc>
          <w:tcPr>
            <w:tcW w:w="704" w:type="dxa"/>
          </w:tcPr>
          <w:p w14:paraId="47FD36A0" w14:textId="7163FD67" w:rsidR="0052665B" w:rsidRDefault="0052665B" w:rsidP="0052665B">
            <w:pPr>
              <w:keepNext/>
              <w:keepLines/>
              <w:spacing w:after="160" w:line="259" w:lineRule="auto"/>
              <w:ind w:firstLine="29"/>
              <w:contextualSpacing/>
              <w:outlineLvl w:val="1"/>
              <w:rPr>
                <w:bCs/>
              </w:rPr>
            </w:pPr>
            <w:r w:rsidRPr="00D06A47">
              <w:t>3</w:t>
            </w:r>
          </w:p>
        </w:tc>
        <w:tc>
          <w:tcPr>
            <w:tcW w:w="6379" w:type="dxa"/>
          </w:tcPr>
          <w:p w14:paraId="582570FD" w14:textId="6CD090CA" w:rsidR="0052665B" w:rsidRDefault="0052665B" w:rsidP="0052665B">
            <w:pPr>
              <w:keepNext/>
              <w:keepLines/>
              <w:spacing w:after="160" w:line="259" w:lineRule="auto"/>
              <w:ind w:firstLine="34"/>
              <w:contextualSpacing/>
              <w:outlineLvl w:val="1"/>
              <w:rPr>
                <w:bCs/>
              </w:rPr>
            </w:pPr>
            <w:r w:rsidRPr="00B261A0">
              <w:t>Стаканчики пластиковые 0,2л</w:t>
            </w:r>
          </w:p>
        </w:tc>
        <w:tc>
          <w:tcPr>
            <w:tcW w:w="2829" w:type="dxa"/>
          </w:tcPr>
          <w:p w14:paraId="2F6C8416" w14:textId="7302EE3D" w:rsidR="0052665B" w:rsidRDefault="0052665B" w:rsidP="0052665B">
            <w:pPr>
              <w:keepNext/>
              <w:keepLines/>
              <w:spacing w:after="160" w:line="259" w:lineRule="auto"/>
              <w:ind w:firstLine="33"/>
              <w:contextualSpacing/>
              <w:outlineLvl w:val="1"/>
              <w:rPr>
                <w:bCs/>
              </w:rPr>
            </w:pPr>
            <w:r>
              <w:rPr>
                <w:bCs/>
              </w:rPr>
              <w:t xml:space="preserve">3 000 </w:t>
            </w:r>
            <w:proofErr w:type="spellStart"/>
            <w:r>
              <w:rPr>
                <w:bCs/>
              </w:rPr>
              <w:t>шт</w:t>
            </w:r>
            <w:proofErr w:type="spellEnd"/>
          </w:p>
        </w:tc>
      </w:tr>
    </w:tbl>
    <w:p w14:paraId="6A324BEE" w14:textId="77777777" w:rsidR="0059681E" w:rsidRPr="0059681E" w:rsidRDefault="0059681E" w:rsidP="0052665B">
      <w:pPr>
        <w:keepNext/>
        <w:keepLines/>
        <w:spacing w:after="160" w:line="259" w:lineRule="auto"/>
        <w:jc w:val="both"/>
        <w:outlineLvl w:val="1"/>
        <w:rPr>
          <w:rFonts w:eastAsia="Calibri"/>
          <w:b/>
          <w:bCs/>
          <w:lang w:eastAsia="en-US"/>
        </w:rPr>
      </w:pPr>
      <w:bookmarkStart w:id="1" w:name="bookmark3"/>
    </w:p>
    <w:p w14:paraId="2697D762" w14:textId="77777777" w:rsidR="0059681E" w:rsidRPr="0059681E" w:rsidRDefault="0059681E" w:rsidP="00C16F11">
      <w:pPr>
        <w:keepNext/>
        <w:keepLines/>
        <w:numPr>
          <w:ilvl w:val="0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rPr>
          <w:b/>
          <w:bCs/>
        </w:rPr>
        <w:t xml:space="preserve">Требования к воде питьевой бутилированной, таре для воды питьевой бутилированной (бутыль 19 литров, стаканчики одноразовые), оборудованию (кулер напольный со </w:t>
      </w:r>
      <w:proofErr w:type="spellStart"/>
      <w:r w:rsidRPr="0059681E">
        <w:rPr>
          <w:b/>
          <w:bCs/>
        </w:rPr>
        <w:t>стаканодержателем</w:t>
      </w:r>
      <w:proofErr w:type="spellEnd"/>
      <w:r w:rsidRPr="0059681E">
        <w:rPr>
          <w:b/>
          <w:bCs/>
        </w:rPr>
        <w:t>) и поставщику:</w:t>
      </w:r>
    </w:p>
    <w:bookmarkEnd w:id="1"/>
    <w:p w14:paraId="2A2E8FFD" w14:textId="77777777" w:rsidR="0059681E" w:rsidRPr="0059681E" w:rsidRDefault="0059681E" w:rsidP="00C16F11">
      <w:pPr>
        <w:keepNext/>
        <w:keepLines/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 и стаканчики):</w:t>
      </w:r>
    </w:p>
    <w:p w14:paraId="57569807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Вода добывается из скважины глубиной более 105 м.</w:t>
      </w:r>
    </w:p>
    <w:p w14:paraId="30132A72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6A503273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21AC5A38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Стабильность качества, т.е. сохранность питьевых свойств на протяжении заявленного срока хранения.</w:t>
      </w:r>
    </w:p>
    <w:p w14:paraId="6C0DD428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Соответствует требованиям </w:t>
      </w:r>
      <w:proofErr w:type="spellStart"/>
      <w:r w:rsidRPr="0059681E">
        <w:t>СанПин</w:t>
      </w:r>
      <w:proofErr w:type="spellEnd"/>
      <w:r w:rsidRPr="0059681E">
        <w:t xml:space="preserve">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6990FD1D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09.12.2011 № 880).</w:t>
      </w:r>
    </w:p>
    <w:p w14:paraId="7A4B21AA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запаха.</w:t>
      </w:r>
    </w:p>
    <w:p w14:paraId="2F5778AF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сертификации).</w:t>
      </w:r>
    </w:p>
    <w:p w14:paraId="49BDAA37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Тара для воды питьевой бутилированной 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</w:p>
    <w:p w14:paraId="0C37D541" w14:textId="77777777" w:rsidR="0059681E" w:rsidRPr="0059681E" w:rsidRDefault="0059681E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Пластиковые одноразовые стаканчики прозрачные из полипропилена для горячих и холодных напитков объемом 0,2л.</w:t>
      </w:r>
    </w:p>
    <w:p w14:paraId="54FCC6D9" w14:textId="77777777" w:rsidR="0059681E" w:rsidRPr="0059681E" w:rsidRDefault="0059681E" w:rsidP="00C16F11">
      <w:pPr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rPr>
          <w:b/>
        </w:rPr>
        <w:t>Требования к напольным кулерам</w:t>
      </w:r>
      <w:r w:rsidRPr="0059681E">
        <w:rPr>
          <w:bCs/>
        </w:rPr>
        <w:t xml:space="preserve"> </w:t>
      </w:r>
      <w:r w:rsidRPr="0059681E">
        <w:rPr>
          <w:b/>
        </w:rPr>
        <w:t xml:space="preserve">со </w:t>
      </w:r>
      <w:proofErr w:type="spellStart"/>
      <w:r w:rsidRPr="0059681E">
        <w:rPr>
          <w:b/>
        </w:rPr>
        <w:t>стаканодержателями</w:t>
      </w:r>
      <w:proofErr w:type="spellEnd"/>
      <w:r w:rsidRPr="0059681E">
        <w:rPr>
          <w:b/>
        </w:rPr>
        <w:t>:</w:t>
      </w:r>
    </w:p>
    <w:p w14:paraId="0065616E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lastRenderedPageBreak/>
        <w:t xml:space="preserve">Поставщик предоставляет напольный кулер </w:t>
      </w:r>
      <w:r w:rsidRPr="0059681E">
        <w:rPr>
          <w:bCs/>
        </w:rPr>
        <w:t xml:space="preserve">со </w:t>
      </w:r>
      <w:proofErr w:type="spellStart"/>
      <w:r w:rsidRPr="0059681E">
        <w:rPr>
          <w:bCs/>
        </w:rPr>
        <w:t>стаканодержателем</w:t>
      </w:r>
      <w:proofErr w:type="spellEnd"/>
      <w:r w:rsidRPr="0059681E">
        <w:rPr>
          <w:bCs/>
        </w:rPr>
        <w:t xml:space="preserve"> на 100 пластиковых стаканчика</w:t>
      </w:r>
      <w:r w:rsidRPr="0059681E">
        <w:t xml:space="preserve"> в количестве 16 шт. в безвозмездное пользование. Ремонт и обслуживание кулеров производится Поставщиком по заявкам Покупателя в согласованные сроки.</w:t>
      </w:r>
    </w:p>
    <w:p w14:paraId="4C577055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proofErr w:type="spellStart"/>
      <w:r w:rsidRPr="0059681E">
        <w:t>Стаканодержатель</w:t>
      </w:r>
      <w:proofErr w:type="spellEnd"/>
      <w:r w:rsidRPr="0059681E">
        <w:t xml:space="preserve"> с одноразовыми стаканчиками на 100 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 идентичен цвету кулера.</w:t>
      </w:r>
    </w:p>
    <w:p w14:paraId="517D4FA3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Напольный кулер </w:t>
      </w:r>
      <w:r w:rsidRPr="0059681E">
        <w:rPr>
          <w:bCs/>
        </w:rPr>
        <w:t xml:space="preserve">со </w:t>
      </w:r>
      <w:proofErr w:type="spellStart"/>
      <w:r w:rsidRPr="0059681E">
        <w:rPr>
          <w:bCs/>
        </w:rPr>
        <w:t>стаканодержателем</w:t>
      </w:r>
      <w:proofErr w:type="spellEnd"/>
      <w:r w:rsidRPr="0059681E"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F64F183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Напольный кулер </w:t>
      </w:r>
      <w:r w:rsidRPr="0059681E">
        <w:rPr>
          <w:bCs/>
        </w:rPr>
        <w:t xml:space="preserve">со </w:t>
      </w:r>
      <w:proofErr w:type="spellStart"/>
      <w:r w:rsidRPr="0059681E">
        <w:rPr>
          <w:bCs/>
        </w:rPr>
        <w:t>стаканодержателем</w:t>
      </w:r>
      <w:proofErr w:type="spellEnd"/>
      <w:r w:rsidRPr="0059681E"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6E920B80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Напольный кулер </w:t>
      </w:r>
      <w:r w:rsidRPr="0059681E">
        <w:rPr>
          <w:bCs/>
        </w:rPr>
        <w:t xml:space="preserve">со </w:t>
      </w:r>
      <w:proofErr w:type="spellStart"/>
      <w:r w:rsidRPr="0059681E">
        <w:rPr>
          <w:bCs/>
        </w:rPr>
        <w:t>стаканодержателем</w:t>
      </w:r>
      <w:proofErr w:type="spellEnd"/>
      <w:r w:rsidRPr="0059681E">
        <w:t xml:space="preserve"> должен быть безопасен при использовании по назначению.</w:t>
      </w:r>
    </w:p>
    <w:p w14:paraId="73D01054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rPr>
          <w:b/>
        </w:rPr>
        <w:t xml:space="preserve">Поставщик гарантирует, </w:t>
      </w:r>
      <w:r w:rsidRPr="0059681E">
        <w:t xml:space="preserve">что поставленные вода питьевая бутилированная, тара для воды питьевой бутилированной (бутыль 19 литров), кулер напольный </w:t>
      </w:r>
      <w:r w:rsidRPr="0059681E">
        <w:rPr>
          <w:bCs/>
        </w:rPr>
        <w:t xml:space="preserve">со </w:t>
      </w:r>
      <w:proofErr w:type="spellStart"/>
      <w:r w:rsidRPr="0059681E">
        <w:rPr>
          <w:bCs/>
        </w:rPr>
        <w:t>стаканодержателем</w:t>
      </w:r>
      <w:proofErr w:type="spellEnd"/>
      <w:r w:rsidRPr="0059681E">
        <w:rPr>
          <w:bCs/>
        </w:rPr>
        <w:t>, пластиковые стаканчики</w:t>
      </w:r>
      <w:r w:rsidRPr="0059681E">
        <w:t xml:space="preserve"> соответствуют стандартам и иным требованиям, установленным в Российской Федерации. Товар должен быть целым, без вскрытий, вмятин и порезов. Упаковка должна иметь товарный вид и обеспечивать сохранность товара при транспортировке и хранении.</w:t>
      </w:r>
    </w:p>
    <w:p w14:paraId="100F56D6" w14:textId="77777777" w:rsidR="0059681E" w:rsidRPr="0059681E" w:rsidRDefault="0059681E" w:rsidP="00C16F11">
      <w:pPr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rPr>
          <w:b/>
          <w:bCs/>
        </w:rPr>
        <w:t xml:space="preserve"> Поставщик обязан иметь и предоставить копии следующих документов по предмету договора:</w:t>
      </w:r>
    </w:p>
    <w:p w14:paraId="37830E02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39BD3A65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Паспорт на скважину (титульный лист).</w:t>
      </w:r>
    </w:p>
    <w:p w14:paraId="2B75FC1A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Разрешение на водопользование.</w:t>
      </w:r>
    </w:p>
    <w:p w14:paraId="685528E4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Декларация о соответствии техническому регламенту Таможенного союза или Сертификат соответствия.</w:t>
      </w:r>
    </w:p>
    <w:p w14:paraId="260E9C8E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Протоколы исследования качества воды (по сезонам) за период наблюдения.</w:t>
      </w:r>
    </w:p>
    <w:p w14:paraId="1998B261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Санитарно-эпидемиологическое заключение на материал емкостей для розлива воды, из которого изготовлена емкость.</w:t>
      </w:r>
    </w:p>
    <w:p w14:paraId="11FFEEF6" w14:textId="77777777" w:rsidR="0059681E" w:rsidRPr="0059681E" w:rsidRDefault="0059681E" w:rsidP="00C16F11">
      <w:pPr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rPr>
          <w:b/>
          <w:bCs/>
        </w:rPr>
        <w:t xml:space="preserve"> Требования к Участникам: </w:t>
      </w:r>
    </w:p>
    <w:p w14:paraId="227EFDEE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Наличие службы доставки, исполнение заказа на доставку в течение не более 2-х календарных дней, включая день заказа.</w:t>
      </w:r>
    </w:p>
    <w:p w14:paraId="7CE04D87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Возможность приема заказа по телефону, по факсу, по электронной почте и др.</w:t>
      </w:r>
    </w:p>
    <w:p w14:paraId="440B2B7B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 xml:space="preserve"> 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договора, в том числе и оборудования.</w:t>
      </w:r>
    </w:p>
    <w:p w14:paraId="7B8FD5D6" w14:textId="77777777" w:rsidR="0059681E" w:rsidRPr="0059681E" w:rsidRDefault="0059681E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9681E">
        <w:t>Поставщик обязан проводить санитарную очистку напольных кулеров не реже чем 1 раз в три месяца.</w:t>
      </w:r>
    </w:p>
    <w:p w14:paraId="580B6FDF" w14:textId="77777777" w:rsidR="0059681E" w:rsidRPr="0059681E" w:rsidRDefault="0059681E" w:rsidP="0059681E">
      <w:pPr>
        <w:ind w:left="709"/>
        <w:contextualSpacing/>
        <w:jc w:val="both"/>
        <w:outlineLvl w:val="1"/>
        <w:rPr>
          <w:b/>
          <w:bCs/>
        </w:rPr>
      </w:pPr>
    </w:p>
    <w:p w14:paraId="25F6029C" w14:textId="77777777" w:rsidR="0059681E" w:rsidRDefault="0059681E" w:rsidP="0059681E">
      <w:pPr>
        <w:spacing w:after="160" w:line="276" w:lineRule="auto"/>
        <w:rPr>
          <w:rFonts w:eastAsia="Calibri"/>
          <w:lang w:eastAsia="en-US"/>
        </w:rPr>
      </w:pPr>
    </w:p>
    <w:p w14:paraId="041C6112" w14:textId="77777777" w:rsidR="0059681E" w:rsidRDefault="0059681E" w:rsidP="0059681E">
      <w:pPr>
        <w:spacing w:after="160" w:line="276" w:lineRule="auto"/>
        <w:rPr>
          <w:rFonts w:eastAsia="Calibri"/>
          <w:lang w:eastAsia="en-US"/>
        </w:rPr>
      </w:pPr>
    </w:p>
    <w:p w14:paraId="4FC4A0EB" w14:textId="77777777" w:rsidR="0059681E" w:rsidRPr="0059681E" w:rsidRDefault="0059681E" w:rsidP="0059681E">
      <w:pPr>
        <w:spacing w:after="160" w:line="276" w:lineRule="auto"/>
        <w:rPr>
          <w:rFonts w:eastAsia="Calibri"/>
          <w:lang w:eastAsia="en-US"/>
        </w:rPr>
      </w:pPr>
    </w:p>
    <w:p w14:paraId="75EEF2A7" w14:textId="77777777" w:rsidR="0052665B" w:rsidRDefault="0052665B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2BDDC583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C16F11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38B57B35" w14:textId="77777777" w:rsidR="00FA2BD9" w:rsidRPr="00573E2D" w:rsidRDefault="00FA2BD9" w:rsidP="00FA2BD9">
      <w:pPr>
        <w:jc w:val="center"/>
        <w:rPr>
          <w:b/>
        </w:rPr>
      </w:pPr>
      <w:r w:rsidRPr="00573E2D">
        <w:rPr>
          <w:b/>
        </w:rPr>
        <w:t>ДОГОВОР ПОСТАВКИ № _____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3360"/>
        <w:gridCol w:w="2902"/>
        <w:gridCol w:w="3668"/>
      </w:tblGrid>
      <w:tr w:rsidR="00FA2BD9" w:rsidRPr="00573E2D" w14:paraId="1E39C53C" w14:textId="77777777" w:rsidTr="00532A42">
        <w:tc>
          <w:tcPr>
            <w:tcW w:w="3360" w:type="dxa"/>
            <w:hideMark/>
          </w:tcPr>
          <w:p w14:paraId="06C349FE" w14:textId="77777777" w:rsidR="00FA2BD9" w:rsidRPr="00573E2D" w:rsidRDefault="00FA2BD9" w:rsidP="00532A42">
            <w:pPr>
              <w:snapToGrid w:val="0"/>
              <w:ind w:hanging="108"/>
              <w:jc w:val="both"/>
            </w:pPr>
            <w:r w:rsidRPr="00573E2D">
              <w:t>Санкт-Петербург</w:t>
            </w:r>
          </w:p>
        </w:tc>
        <w:tc>
          <w:tcPr>
            <w:tcW w:w="2902" w:type="dxa"/>
          </w:tcPr>
          <w:p w14:paraId="0CFA4648" w14:textId="77777777" w:rsidR="00FA2BD9" w:rsidRPr="00573E2D" w:rsidRDefault="00FA2BD9" w:rsidP="00532A42">
            <w:pPr>
              <w:snapToGrid w:val="0"/>
              <w:jc w:val="both"/>
            </w:pPr>
          </w:p>
        </w:tc>
        <w:tc>
          <w:tcPr>
            <w:tcW w:w="3668" w:type="dxa"/>
            <w:hideMark/>
          </w:tcPr>
          <w:p w14:paraId="7866E3B0" w14:textId="77777777" w:rsidR="00FA2BD9" w:rsidRPr="00573E2D" w:rsidRDefault="00FA2BD9" w:rsidP="00532A42">
            <w:pPr>
              <w:snapToGrid w:val="0"/>
              <w:jc w:val="right"/>
            </w:pPr>
            <w:r w:rsidRPr="00573E2D">
              <w:t xml:space="preserve">______________ 2016 г. </w:t>
            </w:r>
          </w:p>
        </w:tc>
      </w:tr>
    </w:tbl>
    <w:p w14:paraId="295050A9" w14:textId="77777777" w:rsidR="00FA2BD9" w:rsidRPr="00573E2D" w:rsidRDefault="00FA2BD9" w:rsidP="00FA2BD9">
      <w:pPr>
        <w:jc w:val="both"/>
      </w:pPr>
    </w:p>
    <w:p w14:paraId="606E969F" w14:textId="77777777" w:rsidR="00FA2BD9" w:rsidRPr="00573E2D" w:rsidRDefault="00FA2BD9" w:rsidP="00FA2BD9">
      <w:pPr>
        <w:ind w:firstLine="709"/>
        <w:jc w:val="both"/>
      </w:pPr>
      <w:r w:rsidRPr="00573E2D">
        <w:t xml:space="preserve">Некоммерческая организация «Фонд - региональный оператор по капитальному ремонту общего имущества многоквартирных домов» именуемая в дальнейшем «Покупатель», в лице генерального директора </w:t>
      </w:r>
      <w:proofErr w:type="spellStart"/>
      <w:r w:rsidRPr="00573E2D">
        <w:t>Шабурова</w:t>
      </w:r>
      <w:proofErr w:type="spellEnd"/>
      <w:r w:rsidRPr="00573E2D"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нижеследующем.</w:t>
      </w:r>
    </w:p>
    <w:p w14:paraId="0D952A8E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2E8E466E" w14:textId="77777777" w:rsidR="00FA2BD9" w:rsidRPr="00573E2D" w:rsidRDefault="00FA2BD9" w:rsidP="00FA2BD9">
      <w:pPr>
        <w:jc w:val="center"/>
        <w:rPr>
          <w:b/>
        </w:rPr>
      </w:pPr>
      <w:r w:rsidRPr="00573E2D">
        <w:rPr>
          <w:b/>
        </w:rPr>
        <w:t>1. Предмет договора</w:t>
      </w:r>
    </w:p>
    <w:p w14:paraId="2330B052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1DE902C6" w14:textId="77777777" w:rsidR="00FA2BD9" w:rsidRPr="00573E2D" w:rsidRDefault="00FA2BD9" w:rsidP="00FA2BD9">
      <w:pPr>
        <w:ind w:firstLine="708"/>
        <w:jc w:val="both"/>
      </w:pPr>
      <w:r w:rsidRPr="00573E2D">
        <w:t xml:space="preserve">1.1. Поставщик обязуется доставить и передать в собственность Покупателя воду питьевую бутилированную и стаканчики, а также доставить и передать в безвозмездное пользование напольные кулеры со </w:t>
      </w:r>
      <w:proofErr w:type="spellStart"/>
      <w:r w:rsidRPr="00573E2D">
        <w:t>стаканодержателями</w:t>
      </w:r>
      <w:proofErr w:type="spellEnd"/>
      <w:r>
        <w:t xml:space="preserve"> (далее – Кулеры)</w:t>
      </w:r>
      <w:r w:rsidRPr="00573E2D">
        <w:t xml:space="preserve"> в количестве, комплектности и по характеристикам, указанным в Спецификации (Приложение </w:t>
      </w:r>
      <w:r>
        <w:t xml:space="preserve">№ </w:t>
      </w:r>
      <w:r w:rsidRPr="00573E2D">
        <w:t xml:space="preserve">1 к Договору) и Техническом задании (Приложение </w:t>
      </w:r>
      <w:r>
        <w:t xml:space="preserve">№ </w:t>
      </w:r>
      <w:r w:rsidRPr="00573E2D">
        <w:t>2 к Договору) (далее – Товар), а Покупатель обязуется принять и оплатить Товар.</w:t>
      </w:r>
    </w:p>
    <w:p w14:paraId="0F1C1643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438EC1E3" w14:textId="77777777" w:rsidR="00FA2BD9" w:rsidRPr="00573E2D" w:rsidRDefault="00FA2BD9" w:rsidP="00FA2BD9">
      <w:pPr>
        <w:jc w:val="center"/>
        <w:rPr>
          <w:b/>
          <w:bCs/>
          <w:lang w:eastAsia="ar-SA"/>
        </w:rPr>
      </w:pPr>
      <w:r w:rsidRPr="00573E2D">
        <w:rPr>
          <w:b/>
          <w:bCs/>
          <w:lang w:eastAsia="ar-SA"/>
        </w:rPr>
        <w:t>2. Цена и порядок расчетов</w:t>
      </w:r>
    </w:p>
    <w:p w14:paraId="56B0E81F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5BC5D21D" w14:textId="77777777" w:rsidR="00FA2BD9" w:rsidRPr="00573E2D" w:rsidRDefault="00FA2BD9" w:rsidP="00FA2BD9">
      <w:pPr>
        <w:ind w:firstLine="708"/>
        <w:jc w:val="both"/>
        <w:rPr>
          <w:color w:val="000000"/>
          <w:lang w:eastAsia="ar-SA"/>
        </w:rPr>
      </w:pPr>
      <w:r w:rsidRPr="00573E2D">
        <w:t>2.1. Цена Договора составляет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______________руб. (_________ рублей ______ копеек), 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том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числе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НДС</w:t>
      </w:r>
      <w:r w:rsidRPr="00573E2D">
        <w:rPr>
          <w:color w:val="000000"/>
          <w:lang w:val="x-none" w:eastAsia="ar-SA"/>
        </w:rPr>
        <w:t xml:space="preserve"> – </w:t>
      </w:r>
      <w:r w:rsidRPr="00573E2D">
        <w:rPr>
          <w:color w:val="000000"/>
          <w:lang w:eastAsia="ar-SA"/>
        </w:rPr>
        <w:t>___</w:t>
      </w:r>
      <w:r w:rsidRPr="00573E2D">
        <w:rPr>
          <w:color w:val="000000"/>
          <w:lang w:val="x-none" w:eastAsia="ar-SA"/>
        </w:rPr>
        <w:t xml:space="preserve"> </w:t>
      </w:r>
      <w:proofErr w:type="spellStart"/>
      <w:r w:rsidRPr="00573E2D">
        <w:rPr>
          <w:color w:val="000000"/>
          <w:lang w:eastAsia="ar-SA"/>
        </w:rPr>
        <w:t>руб</w:t>
      </w:r>
      <w:proofErr w:type="spellEnd"/>
      <w:r w:rsidRPr="00573E2D">
        <w:rPr>
          <w:color w:val="000000"/>
          <w:lang w:val="x-none" w:eastAsia="ar-SA"/>
        </w:rPr>
        <w:t>.</w:t>
      </w:r>
      <w:r>
        <w:rPr>
          <w:color w:val="000000"/>
          <w:lang w:eastAsia="ar-SA"/>
        </w:rPr>
        <w:t xml:space="preserve"> Плата за пользование Кулерами не взимается.</w:t>
      </w:r>
    </w:p>
    <w:p w14:paraId="4F1A8F1B" w14:textId="77777777" w:rsidR="00FA2BD9" w:rsidRPr="00E8320F" w:rsidRDefault="00FA2BD9" w:rsidP="00FA2BD9">
      <w:pPr>
        <w:ind w:firstLine="708"/>
        <w:jc w:val="both"/>
      </w:pPr>
      <w:r w:rsidRPr="006444FE">
        <w:t xml:space="preserve">2.2. Цена за единицу Товара является твердой на весь период действия Договора и определяется Приложением </w:t>
      </w:r>
      <w:r>
        <w:t>№ 1</w:t>
      </w:r>
      <w:r w:rsidRPr="006444FE">
        <w:t xml:space="preserve"> к Договору. В цену Товара включена </w:t>
      </w:r>
      <w:r w:rsidRPr="00E8320F"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444FE">
        <w:t>все работы и затраты не упомянутые, но необходимые для выполнения предмета Договора.</w:t>
      </w:r>
      <w:r>
        <w:t xml:space="preserve"> Любые расходы и/или обязательные платежи Поставщика,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Покупателя.</w:t>
      </w:r>
    </w:p>
    <w:p w14:paraId="48F0E037" w14:textId="77777777" w:rsidR="00FA2BD9" w:rsidRPr="00573E2D" w:rsidRDefault="00FA2BD9" w:rsidP="00FA2BD9">
      <w:pPr>
        <w:ind w:firstLine="708"/>
        <w:jc w:val="both"/>
        <w:rPr>
          <w:bCs/>
          <w:lang w:eastAsia="ar-SA"/>
        </w:rPr>
      </w:pPr>
      <w:r w:rsidRPr="00573E2D">
        <w:rPr>
          <w:color w:val="000000"/>
          <w:lang w:eastAsia="ar-SA"/>
        </w:rPr>
        <w:t>2.</w:t>
      </w:r>
      <w:r>
        <w:rPr>
          <w:color w:val="000000"/>
          <w:lang w:eastAsia="ar-SA"/>
        </w:rPr>
        <w:t>3</w:t>
      </w:r>
      <w:r w:rsidRPr="00573E2D">
        <w:rPr>
          <w:color w:val="000000"/>
          <w:lang w:eastAsia="ar-SA"/>
        </w:rPr>
        <w:t xml:space="preserve">. </w:t>
      </w:r>
      <w:r w:rsidRPr="00573E2D">
        <w:rPr>
          <w:bCs/>
          <w:lang w:eastAsia="ar-SA"/>
        </w:rPr>
        <w:t xml:space="preserve">Оплата Покупателем Товара производится в безналичной форме ежемесячно за фактически поставленный Товар, </w:t>
      </w:r>
      <w:r>
        <w:rPr>
          <w:bCs/>
          <w:lang w:eastAsia="ar-SA"/>
        </w:rPr>
        <w:t xml:space="preserve">в размере, указанном в счете на оплату. Оплата производится </w:t>
      </w:r>
      <w:r w:rsidRPr="00573E2D">
        <w:rPr>
          <w:bCs/>
          <w:lang w:eastAsia="ar-SA"/>
        </w:rPr>
        <w:t xml:space="preserve">в течение 10 (десяти) рабочих дней </w:t>
      </w:r>
      <w:r>
        <w:t>с момента принятия Покупателем Товара надлежащего качества, на основании товарной накладной (форма ТОРГ № 12), акта приема-передачи Товара, счета и счета-фактуры, выставленных Поставщиком</w:t>
      </w:r>
      <w:r>
        <w:rPr>
          <w:bCs/>
          <w:lang w:eastAsia="ar-SA"/>
        </w:rPr>
        <w:t xml:space="preserve"> и при условии передаче Поставщиком </w:t>
      </w:r>
      <w:r>
        <w:t>документов, указанных в абзаце 2 пункта 3.4 настоящего Договора</w:t>
      </w:r>
      <w:r w:rsidRPr="00573E2D">
        <w:rPr>
          <w:bCs/>
          <w:lang w:eastAsia="ar-SA"/>
        </w:rPr>
        <w:t>.</w:t>
      </w:r>
    </w:p>
    <w:p w14:paraId="5BD67CEA" w14:textId="77777777" w:rsidR="00FA2BD9" w:rsidRPr="00573E2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573E2D">
        <w:rPr>
          <w:bCs/>
          <w:lang w:eastAsia="ar-SA"/>
        </w:rPr>
        <w:t>2.</w:t>
      </w:r>
      <w:r>
        <w:rPr>
          <w:bCs/>
          <w:lang w:eastAsia="ar-SA"/>
        </w:rPr>
        <w:t>4</w:t>
      </w:r>
      <w:r w:rsidRPr="00573E2D">
        <w:rPr>
          <w:bCs/>
          <w:lang w:eastAsia="ar-SA"/>
        </w:rPr>
        <w:t>. Датой оплаты считается дата списания денежных средств с расчетного счета Покупателя.</w:t>
      </w:r>
    </w:p>
    <w:p w14:paraId="4E82FC2B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1210CB53" w14:textId="77777777" w:rsidR="00FA2BD9" w:rsidRPr="00573E2D" w:rsidRDefault="00FA2BD9" w:rsidP="00FA2BD9">
      <w:pPr>
        <w:jc w:val="center"/>
        <w:rPr>
          <w:b/>
        </w:rPr>
      </w:pPr>
      <w:r w:rsidRPr="00573E2D">
        <w:rPr>
          <w:b/>
        </w:rPr>
        <w:t>3. Доставка и приемка Товара</w:t>
      </w:r>
    </w:p>
    <w:p w14:paraId="2954F07E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3A9AD43C" w14:textId="77777777" w:rsidR="00FA2BD9" w:rsidRPr="00F91631" w:rsidRDefault="00FA2BD9" w:rsidP="00FA2BD9">
      <w:pPr>
        <w:ind w:firstLine="708"/>
        <w:jc w:val="both"/>
      </w:pPr>
      <w:r w:rsidRPr="00573E2D">
        <w:t xml:space="preserve">3.1. </w:t>
      </w:r>
      <w:r>
        <w:t xml:space="preserve">Поставка Товара осуществляется партиями по заявкам Покупателя. Количество Товара в партии указывается Покупателем в заявке, но не менее 10 (десяти) бутылей. </w:t>
      </w:r>
      <w:r w:rsidRPr="00573E2D">
        <w:t>Доставка</w:t>
      </w:r>
      <w:r>
        <w:t>, разгрузка</w:t>
      </w:r>
      <w:r w:rsidRPr="00573E2D">
        <w:t xml:space="preserve"> и подъем на этаж </w:t>
      </w:r>
      <w:r>
        <w:t xml:space="preserve">Товара </w:t>
      </w:r>
      <w:r w:rsidRPr="00573E2D">
        <w:t>осуществляется</w:t>
      </w:r>
      <w:r>
        <w:t xml:space="preserve"> за счет Поставщика.</w:t>
      </w:r>
    </w:p>
    <w:p w14:paraId="60CCE00E" w14:textId="77777777" w:rsidR="00FA2BD9" w:rsidRPr="00573E2D" w:rsidRDefault="00FA2BD9" w:rsidP="00FA2BD9">
      <w:pPr>
        <w:ind w:firstLine="708"/>
        <w:jc w:val="both"/>
      </w:pPr>
      <w:r w:rsidRPr="00573E2D">
        <w:t>3.</w:t>
      </w:r>
      <w:r w:rsidRPr="00FC5401">
        <w:t>2</w:t>
      </w:r>
      <w:r w:rsidRPr="00573E2D">
        <w:t>. 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2EBC6642" w14:textId="77777777" w:rsidR="00FA2BD9" w:rsidRDefault="00FA2BD9" w:rsidP="00FA2BD9">
      <w:pPr>
        <w:ind w:firstLine="708"/>
        <w:jc w:val="both"/>
      </w:pPr>
      <w:r w:rsidRPr="00573E2D">
        <w:t>3.</w:t>
      </w:r>
      <w:r w:rsidRPr="00FC5401">
        <w:t>3</w:t>
      </w:r>
      <w:r w:rsidRPr="00573E2D">
        <w:t>. Место доставки Товара: 194044, Санкт-Петербур</w:t>
      </w:r>
      <w:r>
        <w:t>г, ул. Тобольская, д. 6, литера </w:t>
      </w:r>
      <w:r w:rsidRPr="00573E2D">
        <w:t>А</w:t>
      </w:r>
      <w:r>
        <w:t>, э</w:t>
      </w:r>
      <w:r w:rsidRPr="00573E2D">
        <w:t>таж 2,5,6,7,8,9,10.</w:t>
      </w:r>
    </w:p>
    <w:p w14:paraId="0CABBE68" w14:textId="77777777" w:rsidR="00FA2BD9" w:rsidRDefault="00FA2BD9" w:rsidP="00FA2BD9">
      <w:pPr>
        <w:ind w:firstLine="708"/>
        <w:jc w:val="both"/>
      </w:pPr>
      <w:r w:rsidRPr="00C01A0A">
        <w:rPr>
          <w:lang w:eastAsia="en-US"/>
        </w:rPr>
        <w:t>3</w:t>
      </w:r>
      <w:r>
        <w:rPr>
          <w:lang w:eastAsia="en-US"/>
        </w:rPr>
        <w:t>.4. Д</w:t>
      </w:r>
      <w:r w:rsidRPr="00A95DEE">
        <w:rPr>
          <w:lang w:eastAsia="en-US"/>
        </w:rPr>
        <w:t xml:space="preserve">оставка Товара осуществляется в рабочее время Покупателя </w:t>
      </w:r>
      <w:r>
        <w:t>по рабочим дням с 14.30 до 17.00, если иной порядок не указан отдельно. Доставка осуществляется в течение 3 (трех) рабочих дней с даты подачи заявки.</w:t>
      </w:r>
    </w:p>
    <w:p w14:paraId="33B459BF" w14:textId="77777777" w:rsidR="00FA2BD9" w:rsidRPr="00DE02F5" w:rsidRDefault="00FA2BD9" w:rsidP="00FA2B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Pr="00DE02F5">
        <w:rPr>
          <w:rFonts w:eastAsiaTheme="minorHAnsi"/>
          <w:lang w:eastAsia="en-US"/>
        </w:rPr>
        <w:t>оставщик</w:t>
      </w:r>
      <w:r>
        <w:rPr>
          <w:rFonts w:eastAsiaTheme="minorHAnsi"/>
          <w:lang w:eastAsia="en-US"/>
        </w:rPr>
        <w:t xml:space="preserve"> одновременно с поставкой Товара</w:t>
      </w:r>
      <w:r w:rsidRPr="00DE02F5">
        <w:rPr>
          <w:rFonts w:eastAsiaTheme="minorHAnsi"/>
          <w:lang w:eastAsia="en-US"/>
        </w:rPr>
        <w:t xml:space="preserve"> обязан передать документы, предусмотренные дей</w:t>
      </w:r>
      <w:r>
        <w:rPr>
          <w:rFonts w:eastAsiaTheme="minorHAnsi"/>
          <w:lang w:eastAsia="en-US"/>
        </w:rPr>
        <w:t>ствующим законодательством для Т</w:t>
      </w:r>
      <w:r w:rsidRPr="00DE02F5">
        <w:rPr>
          <w:rFonts w:eastAsiaTheme="minorHAnsi"/>
          <w:lang w:eastAsia="en-US"/>
        </w:rPr>
        <w:t>овара данного вида</w:t>
      </w:r>
      <w:r>
        <w:rPr>
          <w:rFonts w:eastAsiaTheme="minorHAnsi"/>
          <w:lang w:eastAsia="en-US"/>
        </w:rPr>
        <w:t>, в том числе, указанные в пункте 2.3. Приложения № 2 к настоящему Договору.</w:t>
      </w:r>
    </w:p>
    <w:p w14:paraId="28E3D68B" w14:textId="77777777" w:rsidR="00FA2BD9" w:rsidRPr="00573E2D" w:rsidRDefault="00FA2BD9" w:rsidP="00FA2BD9">
      <w:pPr>
        <w:pStyle w:val="ConsPlusNormal"/>
        <w:ind w:firstLine="540"/>
        <w:jc w:val="both"/>
      </w:pPr>
      <w:r w:rsidRPr="00D20488">
        <w:rPr>
          <w:rFonts w:ascii="Times New Roman" w:hAnsi="Times New Roman" w:cs="Times New Roman"/>
          <w:sz w:val="24"/>
          <w:szCs w:val="24"/>
        </w:rPr>
        <w:t>3.5. Приемка Товара на соответствие требованиям настоящего Договора по количеству, качеству, комплектности и иным характеристикам Товара производится Покупателем в течение 10 (десяти) рабочих дней, с момента доставки партии Товара в полном объеме.</w:t>
      </w:r>
    </w:p>
    <w:p w14:paraId="47AA6A63" w14:textId="77777777" w:rsidR="00FA2BD9" w:rsidRDefault="00FA2BD9" w:rsidP="00FA2BD9">
      <w:pPr>
        <w:ind w:firstLine="708"/>
        <w:jc w:val="both"/>
      </w:pPr>
      <w:r w:rsidRPr="00573E2D">
        <w:t xml:space="preserve">3.6. </w:t>
      </w:r>
      <w:r w:rsidRPr="00A95DEE">
        <w:t xml:space="preserve">Товар считается принятым </w:t>
      </w:r>
      <w:r w:rsidRPr="00650763">
        <w:t>Покупателе</w:t>
      </w:r>
      <w:r w:rsidRPr="00A95DEE">
        <w:t xml:space="preserve">м, а </w:t>
      </w:r>
      <w:r w:rsidRPr="00650763">
        <w:t>Поставщик</w:t>
      </w:r>
      <w:r w:rsidRPr="00A95DEE">
        <w:t xml:space="preserve"> считается исполнившим обязательство по передаче Товара, с момента подписания сторонами товарной накладной</w:t>
      </w:r>
      <w:r>
        <w:t>,</w:t>
      </w:r>
      <w:r w:rsidRPr="00650763">
        <w:t xml:space="preserve"> Акта приема-передачи</w:t>
      </w:r>
      <w:r>
        <w:t xml:space="preserve"> соответствующей партии Товара и передаче Поставщиком документов, указанных в абзаце 2 пункта 3.4 настоящего Договора</w:t>
      </w:r>
      <w:r w:rsidRPr="00A95DEE">
        <w:t>.</w:t>
      </w:r>
      <w:r w:rsidRPr="00FC5401">
        <w:t xml:space="preserve"> </w:t>
      </w:r>
    </w:p>
    <w:p w14:paraId="6FC03446" w14:textId="77777777" w:rsidR="00FA2BD9" w:rsidRPr="006444FE" w:rsidRDefault="00FA2BD9" w:rsidP="00FA2BD9">
      <w:pPr>
        <w:ind w:firstLine="708"/>
        <w:jc w:val="both"/>
        <w:rPr>
          <w:lang w:eastAsia="en-US"/>
        </w:rPr>
      </w:pPr>
      <w:r w:rsidRPr="006444FE">
        <w:rPr>
          <w:lang w:eastAsia="en-US"/>
        </w:rPr>
        <w:t>3.</w:t>
      </w:r>
      <w:r w:rsidRPr="00FC5401">
        <w:rPr>
          <w:lang w:eastAsia="en-US"/>
        </w:rPr>
        <w:t>7</w:t>
      </w:r>
      <w:r w:rsidRPr="006444FE">
        <w:rPr>
          <w:lang w:eastAsia="en-US"/>
        </w:rPr>
        <w:t xml:space="preserve">. </w:t>
      </w:r>
      <w:r w:rsidRPr="00FC5401">
        <w:rPr>
          <w:lang w:eastAsia="en-US"/>
        </w:rPr>
        <w:t>Покупатель</w:t>
      </w:r>
      <w:r w:rsidRPr="006444FE">
        <w:rPr>
          <w:lang w:eastAsia="en-US"/>
        </w:rPr>
        <w:t xml:space="preserve"> вправе привлекать независимых экспертов</w:t>
      </w:r>
      <w:r w:rsidRPr="006444FE" w:rsidDel="001D3002">
        <w:rPr>
          <w:lang w:eastAsia="en-US"/>
        </w:rPr>
        <w:t xml:space="preserve"> </w:t>
      </w:r>
      <w:r w:rsidRPr="006444F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3BA2593E" w14:textId="77777777" w:rsidR="00FA2BD9" w:rsidRPr="006444FE" w:rsidRDefault="00FA2BD9" w:rsidP="00FA2BD9">
      <w:pPr>
        <w:ind w:firstLine="708"/>
        <w:jc w:val="both"/>
        <w:rPr>
          <w:lang w:eastAsia="en-US"/>
        </w:rPr>
      </w:pPr>
      <w:r>
        <w:rPr>
          <w:lang w:eastAsia="en-US"/>
        </w:rPr>
        <w:t>3.8</w:t>
      </w:r>
      <w:r w:rsidRPr="006444FE">
        <w:rPr>
          <w:lang w:eastAsia="en-US"/>
        </w:rPr>
        <w:t xml:space="preserve">. В случае выявления недостатков Товара, до принятия Товара </w:t>
      </w:r>
      <w:r>
        <w:rPr>
          <w:lang w:eastAsia="en-US"/>
        </w:rPr>
        <w:t>Покупателем</w:t>
      </w:r>
      <w:r w:rsidRPr="006444FE">
        <w:rPr>
          <w:lang w:eastAsia="en-US"/>
        </w:rPr>
        <w:t xml:space="preserve">, в том числе при наличии претензий по количеству, качеству и (или) комплектности Товара, </w:t>
      </w:r>
      <w:r w:rsidRPr="00FC5401">
        <w:rPr>
          <w:lang w:eastAsia="en-US"/>
        </w:rPr>
        <w:t>Покупатель</w:t>
      </w:r>
      <w:r w:rsidRPr="006444FE">
        <w:rPr>
          <w:lang w:eastAsia="en-US"/>
        </w:rPr>
        <w:t xml:space="preserve"> незамедлительно уведомляет </w:t>
      </w:r>
      <w:r w:rsidRPr="00FC5401">
        <w:rPr>
          <w:lang w:eastAsia="en-US"/>
        </w:rPr>
        <w:t>Поставщика</w:t>
      </w:r>
      <w:r w:rsidRPr="006444F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FC5401">
        <w:rPr>
          <w:lang w:eastAsia="en-US"/>
        </w:rPr>
        <w:t>Поставщиком</w:t>
      </w:r>
      <w:r w:rsidRPr="006444F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5E466415" w14:textId="77777777" w:rsidR="00FA2BD9" w:rsidRPr="006444FE" w:rsidRDefault="00FA2BD9" w:rsidP="00FA2BD9">
      <w:pPr>
        <w:ind w:firstLine="708"/>
        <w:jc w:val="both"/>
        <w:rPr>
          <w:lang w:eastAsia="en-US"/>
        </w:rPr>
      </w:pPr>
      <w:r>
        <w:rPr>
          <w:lang w:eastAsia="en-US"/>
        </w:rPr>
        <w:t>3.9</w:t>
      </w:r>
      <w:r w:rsidRPr="006444FE">
        <w:rPr>
          <w:lang w:eastAsia="en-US"/>
        </w:rPr>
        <w:t xml:space="preserve">. </w:t>
      </w:r>
      <w:r w:rsidRPr="00FC5401">
        <w:rPr>
          <w:lang w:eastAsia="en-US"/>
        </w:rPr>
        <w:t>Поставщик</w:t>
      </w:r>
      <w:r w:rsidRPr="006444FE">
        <w:rPr>
          <w:lang w:eastAsia="en-US"/>
        </w:rPr>
        <w:t xml:space="preserve"> осуществляет поставку Товара в упаковке, гарантирующей сохран</w:t>
      </w:r>
      <w:r>
        <w:rPr>
          <w:lang w:eastAsia="en-US"/>
        </w:rPr>
        <w:t>ность Товара и его</w:t>
      </w:r>
      <w:r w:rsidRPr="006444FE">
        <w:rPr>
          <w:lang w:eastAsia="en-US"/>
        </w:rPr>
        <w:t xml:space="preserve"> характеристик.</w:t>
      </w:r>
    </w:p>
    <w:p w14:paraId="4D7A5B2F" w14:textId="77777777" w:rsidR="00FA2BD9" w:rsidRDefault="00FA2BD9" w:rsidP="00FA2BD9">
      <w:pPr>
        <w:ind w:firstLine="708"/>
        <w:jc w:val="both"/>
        <w:rPr>
          <w:lang w:eastAsia="en-US"/>
        </w:rPr>
      </w:pPr>
      <w:r>
        <w:rPr>
          <w:lang w:eastAsia="en-US"/>
        </w:rPr>
        <w:t>3.10</w:t>
      </w:r>
      <w:r w:rsidRPr="006444FE">
        <w:rPr>
          <w:lang w:eastAsia="en-US"/>
        </w:rPr>
        <w:t>. Право собственности на Товар</w:t>
      </w:r>
      <w:r>
        <w:rPr>
          <w:lang w:eastAsia="en-US"/>
        </w:rPr>
        <w:t xml:space="preserve"> соответствующей партии</w:t>
      </w:r>
      <w:r w:rsidRPr="006444FE">
        <w:rPr>
          <w:lang w:eastAsia="en-US"/>
        </w:rPr>
        <w:t xml:space="preserve"> и риск его случайной гибели или повреждения переходит к </w:t>
      </w:r>
      <w:r w:rsidRPr="00FC5401">
        <w:rPr>
          <w:lang w:eastAsia="en-US"/>
        </w:rPr>
        <w:t>Покупателю</w:t>
      </w:r>
      <w:r w:rsidRPr="006444FE">
        <w:rPr>
          <w:lang w:eastAsia="en-US"/>
        </w:rPr>
        <w:t xml:space="preserve"> с даты подписания им Акта приема-передачи и товарной накладной</w:t>
      </w:r>
      <w:r>
        <w:rPr>
          <w:lang w:eastAsia="en-US"/>
        </w:rPr>
        <w:t xml:space="preserve"> соответствующей партии</w:t>
      </w:r>
      <w:r w:rsidRPr="006444FE">
        <w:rPr>
          <w:lang w:eastAsia="en-US"/>
        </w:rPr>
        <w:t>.</w:t>
      </w:r>
    </w:p>
    <w:p w14:paraId="6A0906F1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775C48D4" w14:textId="77777777" w:rsidR="00FA2BD9" w:rsidRDefault="00FA2BD9" w:rsidP="00FA2BD9">
      <w:pPr>
        <w:jc w:val="center"/>
        <w:rPr>
          <w:b/>
        </w:rPr>
      </w:pPr>
      <w:r>
        <w:rPr>
          <w:b/>
        </w:rPr>
        <w:t>4. Требования к Товару, его упаковке и маркировке</w:t>
      </w:r>
    </w:p>
    <w:p w14:paraId="2A62E1D5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2E7E62C0" w14:textId="77777777" w:rsidR="00FA2BD9" w:rsidRDefault="00FA2BD9" w:rsidP="00FA2BD9">
      <w:pPr>
        <w:ind w:firstLine="708"/>
        <w:jc w:val="both"/>
      </w:pPr>
      <w:r>
        <w:t xml:space="preserve">4.1. </w:t>
      </w:r>
      <w:r w:rsidRPr="00D20488">
        <w:t xml:space="preserve">Качество поставляемого Товара должно соответствовать обязательным требованиям действующего законодательства, обязательным требованиям действующих стандартов и техническим условиям предприятия-производителя Товара, а также требованиям, установленным Федеральным </w:t>
      </w:r>
      <w:hyperlink r:id="rId10" w:history="1">
        <w:r w:rsidRPr="00D20488">
          <w:t>законом</w:t>
        </w:r>
      </w:hyperlink>
      <w:r>
        <w:t xml:space="preserve"> от 02.01.2000 №</w:t>
      </w:r>
      <w:r w:rsidRPr="00D20488">
        <w:t xml:space="preserve"> 29-ФЗ </w:t>
      </w:r>
      <w:r>
        <w:t>«О </w:t>
      </w:r>
      <w:r w:rsidRPr="00D20488">
        <w:t>качестве и</w:t>
      </w:r>
      <w:r>
        <w:t xml:space="preserve"> безопасности пищевых продуктов»</w:t>
      </w:r>
      <w:r w:rsidRPr="00573E2D">
        <w:t>.</w:t>
      </w:r>
    </w:p>
    <w:p w14:paraId="419F2655" w14:textId="77777777" w:rsidR="00FA2BD9" w:rsidRPr="00DE02F5" w:rsidRDefault="00FA2BD9" w:rsidP="00FA2B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D20488">
        <w:t>Покупателя</w:t>
      </w:r>
      <w:r>
        <w:rPr>
          <w:rFonts w:eastAsiaTheme="minorHAnsi"/>
          <w:lang w:eastAsia="en-US"/>
        </w:rPr>
        <w:t>.</w:t>
      </w:r>
    </w:p>
    <w:p w14:paraId="118E68C4" w14:textId="77777777" w:rsidR="00FA2BD9" w:rsidRPr="00DE02F5" w:rsidRDefault="00FA2BD9" w:rsidP="00FA2B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E02F5">
        <w:rPr>
          <w:rFonts w:eastAsiaTheme="minorHAnsi"/>
          <w:lang w:eastAsia="en-US"/>
        </w:rPr>
        <w:t xml:space="preserve">Поставщик обязан поставить товар с оставшимся на момент поставки сроком годности не менее </w:t>
      </w:r>
      <w:r>
        <w:rPr>
          <w:rFonts w:eastAsiaTheme="minorHAnsi"/>
          <w:lang w:eastAsia="en-US"/>
        </w:rPr>
        <w:t>12 (двенадцати) месяцев</w:t>
      </w:r>
      <w:r w:rsidRPr="00DE02F5">
        <w:rPr>
          <w:rFonts w:eastAsiaTheme="minorHAnsi"/>
          <w:lang w:eastAsia="en-US"/>
        </w:rPr>
        <w:t xml:space="preserve"> от общего срока годности</w:t>
      </w:r>
      <w:r>
        <w:rPr>
          <w:rFonts w:eastAsiaTheme="minorHAnsi"/>
          <w:lang w:eastAsia="en-US"/>
        </w:rPr>
        <w:t>.</w:t>
      </w:r>
    </w:p>
    <w:p w14:paraId="1F55F189" w14:textId="77777777" w:rsidR="00FA2BD9" w:rsidRDefault="00FA2BD9" w:rsidP="00FA2BD9">
      <w:pPr>
        <w:ind w:firstLine="708"/>
        <w:jc w:val="both"/>
      </w:pPr>
      <w:r>
        <w:t>4.2.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3F1FCF70" w14:textId="77777777" w:rsidR="00FA2BD9" w:rsidRDefault="00FA2BD9" w:rsidP="00FA2BD9">
      <w:pPr>
        <w:ind w:firstLine="708"/>
        <w:jc w:val="both"/>
      </w:pPr>
      <w:r>
        <w:t>4.3. При обнаружении в пределах срока годности в поставляемом Товаре несоответствий требованиям Договора Поставщик обязан за свой счет заменить такой Товар на новый в срок до 5 (пяти) календарных дней с момента извещения Поставщика об обнаружении такого несоответствия.</w:t>
      </w:r>
    </w:p>
    <w:p w14:paraId="4265DE25" w14:textId="77777777" w:rsidR="00FA2BD9" w:rsidRDefault="00FA2BD9" w:rsidP="00FA2BD9">
      <w:pPr>
        <w:ind w:firstLine="708"/>
        <w:jc w:val="both"/>
      </w:pPr>
      <w:r>
        <w:t xml:space="preserve">4.4. Обмен Товара, поступившего с дефектами или утратившего товарный вид до дня передачи </w:t>
      </w:r>
      <w:r w:rsidRPr="00D20488">
        <w:t>Покупателем</w:t>
      </w:r>
      <w:r>
        <w:t>, производится за счет средств Поставщика.</w:t>
      </w:r>
    </w:p>
    <w:p w14:paraId="5907FED7" w14:textId="77777777" w:rsidR="00FA2BD9" w:rsidRDefault="00FA2BD9" w:rsidP="00FA2BD9">
      <w:pPr>
        <w:ind w:firstLine="708"/>
        <w:jc w:val="both"/>
      </w:pPr>
      <w:r>
        <w:t>4.5.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не входит в стоимость поставляемого Товара. Тара, в которых поставляется Товар, является многооборотными.</w:t>
      </w:r>
    </w:p>
    <w:p w14:paraId="22C8704C" w14:textId="77777777" w:rsidR="00FA2BD9" w:rsidRDefault="00FA2BD9" w:rsidP="00FA2BD9">
      <w:pPr>
        <w:ind w:firstLine="708"/>
        <w:jc w:val="both"/>
      </w:pPr>
      <w:r>
        <w:t>4.6. Тара Товара возвращается Поставщику при доставке очередной партии Товара. Возврат тары Товара осуществляется силами и за счет Поставщика.</w:t>
      </w:r>
    </w:p>
    <w:p w14:paraId="7E88E68D" w14:textId="77777777" w:rsidR="00FA2BD9" w:rsidRDefault="00FA2BD9" w:rsidP="00FA2BD9">
      <w:pPr>
        <w:ind w:firstLine="708"/>
        <w:jc w:val="both"/>
      </w:pPr>
      <w:r>
        <w:t xml:space="preserve">Возврат Поставщику тары оформляется Актом приема-передачи тары, в котором указывается количество фактически переданной Поставщику тары. </w:t>
      </w:r>
      <w:r w:rsidRPr="00573E2D">
        <w:t xml:space="preserve">В случае, если Поставщик </w:t>
      </w:r>
      <w:r w:rsidRPr="00573E2D">
        <w:lastRenderedPageBreak/>
        <w:t xml:space="preserve">принимает тару без предоставления Покупателю Акта приема-передачи тары, то Покупатель считается полностью исполнившим обязанность по возврату </w:t>
      </w:r>
      <w:r>
        <w:t>имеющейся тары</w:t>
      </w:r>
      <w:r w:rsidRPr="00573E2D">
        <w:t>.</w:t>
      </w:r>
    </w:p>
    <w:p w14:paraId="6501B258" w14:textId="77777777" w:rsidR="00FA2BD9" w:rsidRDefault="00FA2BD9" w:rsidP="00FA2BD9">
      <w:pPr>
        <w:ind w:firstLine="708"/>
        <w:jc w:val="both"/>
      </w:pPr>
      <w:r>
        <w:t xml:space="preserve">В случае прекращения Договора Поставщик самостоятельно и за свой счет в течение 2 (двух) месяцев с даты прекращения Договора обязан вывезти тару от Покупателя, предварительно согласовав с Покупателем дату вывоза оставшейся от Товара тары. В случае если Поставщик в течение 2 (двух) месяцев с даты прекращения Договора не примет оставшуюся от Товара тару, то Покупатель вправе без направления дополнительных уведомлений или извещений </w:t>
      </w:r>
      <w:proofErr w:type="gramStart"/>
      <w:r>
        <w:t>утилизировать</w:t>
      </w:r>
      <w:proofErr w:type="gramEnd"/>
      <w:r>
        <w:t xml:space="preserve"> или реализовать такую тару без выплаты компенсации Поставщику или доставить тару по адресу Поставщика, указанному в настоящем Договоре, с отнесением расходов по доставке тары на счет Поставщика.</w:t>
      </w:r>
    </w:p>
    <w:p w14:paraId="0D23D561" w14:textId="77777777" w:rsidR="00FA2BD9" w:rsidRDefault="00FA2BD9" w:rsidP="00FA2BD9">
      <w:pPr>
        <w:ind w:firstLine="708"/>
        <w:jc w:val="both"/>
      </w:pPr>
      <w:r>
        <w:t>4.10.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2BDA3EF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3046DC6B" w14:textId="77777777" w:rsidR="00FA2BD9" w:rsidRDefault="00FA2BD9" w:rsidP="00FA2BD9">
      <w:pPr>
        <w:jc w:val="center"/>
        <w:rPr>
          <w:b/>
        </w:rPr>
      </w:pPr>
      <w:r>
        <w:rPr>
          <w:b/>
        </w:rPr>
        <w:t>5. Безвозмездное временное пользование Кулерам</w:t>
      </w:r>
    </w:p>
    <w:p w14:paraId="2982D17C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1AAB4902" w14:textId="77777777" w:rsidR="00FA2BD9" w:rsidRDefault="00FA2BD9" w:rsidP="00FA2BD9">
      <w:pPr>
        <w:ind w:firstLine="708"/>
        <w:jc w:val="both"/>
      </w:pPr>
      <w:r>
        <w:t xml:space="preserve">5.1. В рамках настоящего Договора Поставщик передает в безвозмездное временное пользование Кулеры </w:t>
      </w:r>
      <w:r w:rsidRPr="00573E2D">
        <w:t xml:space="preserve">в количестве, комплектности и по характеристикам, указанным в Спецификации (Приложение </w:t>
      </w:r>
      <w:r>
        <w:t xml:space="preserve">№ </w:t>
      </w:r>
      <w:r w:rsidRPr="00573E2D">
        <w:t xml:space="preserve">1 к Договору) и Техническом задании (Приложение </w:t>
      </w:r>
      <w:r>
        <w:t xml:space="preserve">№ </w:t>
      </w:r>
      <w:r w:rsidRPr="00573E2D">
        <w:t>2 к Договору)</w:t>
      </w:r>
      <w:r>
        <w:t>.</w:t>
      </w:r>
    </w:p>
    <w:p w14:paraId="381C85BA" w14:textId="77777777" w:rsidR="00FA2BD9" w:rsidRDefault="00FA2BD9" w:rsidP="00FA2BD9">
      <w:pPr>
        <w:ind w:firstLine="708"/>
        <w:jc w:val="both"/>
      </w:pPr>
      <w:r>
        <w:t>5.2. Кулеры передаются Поставщиком Покупателю одновременно с поставкой первой партии Товара. Кулеры передаются по Акту приема-передачи Кулеров.</w:t>
      </w:r>
    </w:p>
    <w:p w14:paraId="39430CA8" w14:textId="77777777" w:rsidR="00FA2BD9" w:rsidRDefault="00FA2BD9" w:rsidP="00FA2BD9">
      <w:pPr>
        <w:ind w:firstLine="708"/>
        <w:jc w:val="both"/>
      </w:pPr>
      <w:r>
        <w:t xml:space="preserve">Передача Кулеров осуществляется в месте нахождения Покупателя по адресу: </w:t>
      </w:r>
      <w:r w:rsidRPr="00573E2D">
        <w:t>Санкт-Петербур</w:t>
      </w:r>
      <w:r>
        <w:t>г, ул. Тобольская, д. 6, литера </w:t>
      </w:r>
      <w:r w:rsidRPr="00573E2D">
        <w:t>А.</w:t>
      </w:r>
      <w:r>
        <w:t xml:space="preserve"> Доставка, разгрузка и подъем Кулеров осуществляется силами и за счет Поставщика.</w:t>
      </w:r>
    </w:p>
    <w:p w14:paraId="5C496BEF" w14:textId="77777777" w:rsidR="00FA2BD9" w:rsidRDefault="00FA2BD9" w:rsidP="00FA2BD9">
      <w:pPr>
        <w:ind w:firstLine="708"/>
        <w:jc w:val="both"/>
      </w:pPr>
      <w:r>
        <w:t>5.3. Кулеры передаются Покупателю в безвозмездное пользование до 31 декабря 2017 года.</w:t>
      </w:r>
    </w:p>
    <w:p w14:paraId="07BEA70A" w14:textId="77777777" w:rsidR="00FA2BD9" w:rsidRDefault="00FA2BD9" w:rsidP="00FA2BD9">
      <w:pPr>
        <w:ind w:firstLine="708"/>
        <w:jc w:val="both"/>
      </w:pPr>
      <w:r>
        <w:t>5.4. Кулеры с учетом нормального износа по истечению срока безвозмездного пользования возвращаются Поставщику по Акту приема-передачи Кулеров. Возврат Кулеров осуществляется силами и за счет Поставщика одновременно с возвратом Поставщику последней партии тары.</w:t>
      </w:r>
    </w:p>
    <w:p w14:paraId="381ADDBC" w14:textId="77777777" w:rsidR="00FA2BD9" w:rsidRDefault="00FA2BD9" w:rsidP="00FA2BD9">
      <w:pPr>
        <w:ind w:firstLine="708"/>
        <w:jc w:val="both"/>
      </w:pPr>
      <w:r>
        <w:t xml:space="preserve">В случае если Поставщик в течение 2 (двух) месяцев с даты прекращения Договора не примет Кулеры, то к Покупатель вправе без направления дополнительных уведомлений или извещений </w:t>
      </w:r>
      <w:proofErr w:type="gramStart"/>
      <w:r>
        <w:t>утилизировать</w:t>
      </w:r>
      <w:proofErr w:type="gramEnd"/>
      <w:r>
        <w:t xml:space="preserve"> или реализовать Кулеры без выплаты компенсации Поставщику или доставить Кулеры по адресу Поставщика, указанному в настоящем Договоре, с отнесением расходов по доставке Кулеров на счет Поставщика.</w:t>
      </w:r>
    </w:p>
    <w:p w14:paraId="79B94A7D" w14:textId="77777777" w:rsidR="00FA2BD9" w:rsidRDefault="00FA2BD9" w:rsidP="00FA2BD9">
      <w:pPr>
        <w:ind w:firstLine="708"/>
        <w:jc w:val="both"/>
      </w:pPr>
      <w:r>
        <w:t xml:space="preserve">5.5. Капитальный и текущий ремонт </w:t>
      </w:r>
      <w:r w:rsidRPr="00573E2D">
        <w:t xml:space="preserve">и техническое обслуживание </w:t>
      </w:r>
      <w:r>
        <w:t>К</w:t>
      </w:r>
      <w:r w:rsidRPr="00573E2D">
        <w:t xml:space="preserve">улеров </w:t>
      </w:r>
      <w:r>
        <w:t>осуществляется за счет Поставщика.</w:t>
      </w:r>
    </w:p>
    <w:p w14:paraId="546B8B67" w14:textId="77777777" w:rsidR="00FA2BD9" w:rsidRDefault="00FA2BD9" w:rsidP="00FA2BD9">
      <w:pPr>
        <w:ind w:firstLine="708"/>
        <w:jc w:val="both"/>
      </w:pPr>
      <w:r>
        <w:t xml:space="preserve">В случае поломки Кулера </w:t>
      </w:r>
      <w:r w:rsidRPr="00573E2D">
        <w:t>не по вине Покупателя</w:t>
      </w:r>
      <w:r>
        <w:t xml:space="preserve"> Поставщик обязан в </w:t>
      </w:r>
      <w:r w:rsidRPr="00573E2D">
        <w:t xml:space="preserve">течение 3 (трех) рабочих дней </w:t>
      </w:r>
      <w:r>
        <w:t>с момента уведомления об этом за свой счет заменить сломанный Кулер</w:t>
      </w:r>
      <w:r w:rsidRPr="00573E2D">
        <w:t>.</w:t>
      </w:r>
      <w:r>
        <w:t xml:space="preserve"> Замена Кулера осуществляется по Акту приема-передачи Кулеров.</w:t>
      </w:r>
    </w:p>
    <w:p w14:paraId="3CCFE122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0DFCB2B7" w14:textId="77777777" w:rsidR="00FA2BD9" w:rsidRPr="00573E2D" w:rsidRDefault="00FA2BD9" w:rsidP="00FA2BD9">
      <w:pPr>
        <w:jc w:val="center"/>
        <w:rPr>
          <w:b/>
        </w:rPr>
      </w:pPr>
      <w:r>
        <w:rPr>
          <w:b/>
        </w:rPr>
        <w:t>6</w:t>
      </w:r>
      <w:r w:rsidRPr="00573E2D">
        <w:rPr>
          <w:b/>
        </w:rPr>
        <w:t>. Права и обязанности Сторон</w:t>
      </w:r>
    </w:p>
    <w:p w14:paraId="3260D665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480DB835" w14:textId="77777777" w:rsidR="00FA2BD9" w:rsidRPr="00573E2D" w:rsidRDefault="00FA2BD9" w:rsidP="00FA2BD9">
      <w:pPr>
        <w:ind w:firstLine="709"/>
        <w:jc w:val="both"/>
      </w:pPr>
      <w:r>
        <w:t>6</w:t>
      </w:r>
      <w:r w:rsidRPr="00573E2D">
        <w:t>.1. Покупатель обязуется:</w:t>
      </w:r>
    </w:p>
    <w:p w14:paraId="5160A916" w14:textId="77777777" w:rsidR="00FA2BD9" w:rsidRPr="00573E2D" w:rsidRDefault="00FA2BD9" w:rsidP="00FA2BD9">
      <w:pPr>
        <w:ind w:firstLine="709"/>
        <w:jc w:val="both"/>
      </w:pPr>
      <w:r>
        <w:t>6</w:t>
      </w:r>
      <w:r w:rsidRPr="00573E2D">
        <w:t>.1.1. Обеспечить Поставщику возможность доставки и прохода в помещения Покупателя в рабочее время.</w:t>
      </w:r>
    </w:p>
    <w:p w14:paraId="0443970C" w14:textId="77777777" w:rsidR="00FA2BD9" w:rsidRDefault="00FA2BD9" w:rsidP="00FA2BD9">
      <w:pPr>
        <w:ind w:firstLine="709"/>
        <w:jc w:val="both"/>
      </w:pPr>
      <w:r>
        <w:t>6</w:t>
      </w:r>
      <w:r w:rsidRPr="00573E2D">
        <w:t xml:space="preserve">.1.2. </w:t>
      </w:r>
      <w:r>
        <w:t>Принять и оплатить Товар в соответствии с условиями настоящего Договора.</w:t>
      </w:r>
    </w:p>
    <w:p w14:paraId="300669F9" w14:textId="77777777" w:rsidR="00FA2BD9" w:rsidRPr="00573E2D" w:rsidRDefault="00FA2BD9" w:rsidP="00FA2BD9">
      <w:pPr>
        <w:ind w:firstLine="709"/>
        <w:jc w:val="both"/>
      </w:pPr>
      <w:r w:rsidRPr="00573E2D">
        <w:t>.</w:t>
      </w:r>
    </w:p>
    <w:p w14:paraId="011C3B4B" w14:textId="77777777" w:rsidR="00FA2BD9" w:rsidRPr="00573E2D" w:rsidRDefault="00FA2BD9" w:rsidP="00FA2BD9">
      <w:pPr>
        <w:ind w:firstLine="709"/>
        <w:jc w:val="both"/>
      </w:pPr>
      <w:r>
        <w:t>6</w:t>
      </w:r>
      <w:r w:rsidRPr="00573E2D">
        <w:t xml:space="preserve">.2. Поставщик обязуется: </w:t>
      </w:r>
    </w:p>
    <w:p w14:paraId="331B6AD0" w14:textId="77777777" w:rsidR="00FA2BD9" w:rsidRPr="00573E2D" w:rsidRDefault="00FA2BD9" w:rsidP="00FA2BD9">
      <w:pPr>
        <w:ind w:firstLine="709"/>
        <w:jc w:val="both"/>
      </w:pPr>
      <w:r>
        <w:t>6</w:t>
      </w:r>
      <w:r w:rsidRPr="00573E2D">
        <w:t xml:space="preserve">.2.1. </w:t>
      </w:r>
      <w:r>
        <w:rPr>
          <w:lang w:eastAsia="en-US"/>
        </w:rPr>
        <w:t>Поставить Товар в соответствии с условиями настоящего Договора.</w:t>
      </w:r>
    </w:p>
    <w:p w14:paraId="3DDD7ABE" w14:textId="77777777" w:rsidR="00FA2BD9" w:rsidRDefault="00FA2BD9" w:rsidP="00FA2BD9">
      <w:pPr>
        <w:ind w:firstLine="709"/>
        <w:jc w:val="both"/>
      </w:pPr>
      <w:r>
        <w:t>6</w:t>
      </w:r>
      <w:r w:rsidRPr="00573E2D">
        <w:t>.2.</w:t>
      </w:r>
      <w:r>
        <w:t>2</w:t>
      </w:r>
      <w:r w:rsidRPr="00573E2D">
        <w:t xml:space="preserve">. </w:t>
      </w:r>
      <w:r>
        <w:rPr>
          <w:lang w:eastAsia="en-US"/>
        </w:rPr>
        <w:t>Передать в соответствии с условиями настоящего Договора Кулеры.</w:t>
      </w:r>
    </w:p>
    <w:p w14:paraId="74BA8D72" w14:textId="77777777" w:rsidR="00FA2BD9" w:rsidRPr="00573E2D" w:rsidRDefault="00FA2BD9" w:rsidP="00FA2BD9">
      <w:pPr>
        <w:ind w:firstLine="709"/>
        <w:jc w:val="both"/>
      </w:pPr>
      <w:r>
        <w:t>6</w:t>
      </w:r>
      <w:r w:rsidRPr="00573E2D">
        <w:t>.2.3. Осуществлять сбор возвратной тары</w:t>
      </w:r>
      <w:r>
        <w:t xml:space="preserve"> и</w:t>
      </w:r>
      <w:r w:rsidRPr="00573E2D">
        <w:t xml:space="preserve"> </w:t>
      </w:r>
      <w:r>
        <w:t>К</w:t>
      </w:r>
      <w:r w:rsidRPr="00573E2D">
        <w:t xml:space="preserve">улеров в соответствии с </w:t>
      </w:r>
      <w:r>
        <w:t>условиями настоящего</w:t>
      </w:r>
      <w:r w:rsidRPr="00573E2D">
        <w:t xml:space="preserve"> Договора.</w:t>
      </w:r>
    </w:p>
    <w:p w14:paraId="33D13C69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7D07547E" w14:textId="77777777" w:rsidR="00FA2BD9" w:rsidRPr="00573E2D" w:rsidRDefault="00FA2BD9" w:rsidP="00FA2BD9">
      <w:pPr>
        <w:ind w:firstLine="709"/>
        <w:jc w:val="center"/>
        <w:rPr>
          <w:b/>
        </w:rPr>
      </w:pPr>
      <w:r>
        <w:rPr>
          <w:b/>
        </w:rPr>
        <w:t>7</w:t>
      </w:r>
      <w:r w:rsidRPr="00573E2D">
        <w:rPr>
          <w:b/>
        </w:rPr>
        <w:t>. Ответственность Сторон и порядок разрешения споров</w:t>
      </w:r>
    </w:p>
    <w:p w14:paraId="1D416980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71791390" w14:textId="77777777" w:rsidR="00FA2BD9" w:rsidRPr="00573E2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7</w:t>
      </w:r>
      <w:r w:rsidRPr="00573E2D">
        <w:rPr>
          <w:color w:val="000000"/>
          <w:lang w:val="x-none" w:eastAsia="ar-SA"/>
        </w:rPr>
        <w:t xml:space="preserve">.1. </w:t>
      </w:r>
      <w:r w:rsidRPr="00573E2D">
        <w:rPr>
          <w:color w:val="000000"/>
          <w:lang w:eastAsia="ar-SA"/>
        </w:rPr>
        <w:t>За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невыполнение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или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ненадлежащее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выполнение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обязательств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данному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Договору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Стороны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несут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ответственность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соответствии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действующим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законодательством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Российской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Федерации</w:t>
      </w:r>
      <w:r w:rsidRPr="00573E2D">
        <w:rPr>
          <w:color w:val="000000"/>
          <w:lang w:val="x-none" w:eastAsia="ar-SA"/>
        </w:rPr>
        <w:t>.</w:t>
      </w:r>
    </w:p>
    <w:p w14:paraId="4CF060C4" w14:textId="77777777" w:rsidR="00FA2BD9" w:rsidRPr="00573E2D" w:rsidRDefault="00FA2BD9" w:rsidP="00FA2BD9">
      <w:pPr>
        <w:suppressAutoHyphens/>
        <w:ind w:firstLine="709"/>
        <w:jc w:val="both"/>
        <w:rPr>
          <w:lang w:eastAsia="ar-SA"/>
        </w:rPr>
      </w:pPr>
      <w:r>
        <w:rPr>
          <w:color w:val="000000"/>
          <w:lang w:eastAsia="ar-SA"/>
        </w:rPr>
        <w:t>7</w:t>
      </w:r>
      <w:r w:rsidRPr="00573E2D">
        <w:rPr>
          <w:color w:val="000000"/>
          <w:lang w:val="x-none" w:eastAsia="ar-SA"/>
        </w:rPr>
        <w:t xml:space="preserve">.2. </w:t>
      </w:r>
      <w:r w:rsidRPr="00573E2D">
        <w:rPr>
          <w:lang w:eastAsia="ar-SA"/>
        </w:rPr>
        <w:t xml:space="preserve">За нарушение сроков поставки </w:t>
      </w:r>
      <w:r>
        <w:rPr>
          <w:lang w:eastAsia="ar-SA"/>
        </w:rPr>
        <w:t xml:space="preserve">партий </w:t>
      </w:r>
      <w:r w:rsidRPr="00573E2D">
        <w:rPr>
          <w:lang w:eastAsia="ar-SA"/>
        </w:rPr>
        <w:t>Товара</w:t>
      </w:r>
      <w:r>
        <w:rPr>
          <w:lang w:eastAsia="ar-SA"/>
        </w:rPr>
        <w:t xml:space="preserve"> или передаче Кулеров</w:t>
      </w:r>
      <w:r w:rsidRPr="00573E2D">
        <w:rPr>
          <w:lang w:eastAsia="ar-SA"/>
        </w:rPr>
        <w:t xml:space="preserve"> Поставщик уплачивает Покупателю </w:t>
      </w:r>
      <w:r>
        <w:rPr>
          <w:lang w:eastAsia="ar-SA"/>
        </w:rPr>
        <w:t xml:space="preserve">штрафную </w:t>
      </w:r>
      <w:r w:rsidRPr="00573E2D">
        <w:rPr>
          <w:lang w:eastAsia="ar-SA"/>
        </w:rPr>
        <w:t xml:space="preserve">неустойку в размере 0,1 % (одной десятой процента) от цены Договора, установленной пунктом 2.1. Договора за каждый день просрочки исполнения обязательств, начиная со дня, следующего после дня истечения установленного </w:t>
      </w:r>
      <w:r w:rsidRPr="00573E2D">
        <w:rPr>
          <w:bCs/>
          <w:lang w:eastAsia="ar-SA"/>
        </w:rPr>
        <w:t>Договором</w:t>
      </w:r>
      <w:r w:rsidRPr="00573E2D">
        <w:rPr>
          <w:b/>
          <w:bCs/>
          <w:lang w:eastAsia="ar-SA"/>
        </w:rPr>
        <w:t xml:space="preserve"> </w:t>
      </w:r>
      <w:r w:rsidRPr="00573E2D">
        <w:rPr>
          <w:lang w:eastAsia="ar-SA"/>
        </w:rPr>
        <w:t>срока исполнения обязательств.</w:t>
      </w:r>
      <w:r>
        <w:rPr>
          <w:lang w:eastAsia="ar-SA"/>
        </w:rPr>
        <w:t xml:space="preserve"> </w:t>
      </w:r>
      <w:r>
        <w:rPr>
          <w:lang w:eastAsia="en-US"/>
        </w:rPr>
        <w:t>Указанная неустойка взимаются сверх суммы убытков, причиненных Покупателю (штрафная неустойка).</w:t>
      </w:r>
    </w:p>
    <w:p w14:paraId="3CBD16F2" w14:textId="77777777" w:rsidR="00FA2BD9" w:rsidRPr="00573E2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7</w:t>
      </w:r>
      <w:r w:rsidRPr="00573E2D">
        <w:rPr>
          <w:color w:val="000000"/>
          <w:lang w:val="x-none" w:eastAsia="ar-SA"/>
        </w:rPr>
        <w:t>.3.</w:t>
      </w:r>
      <w:r w:rsidRPr="00573E2D">
        <w:rPr>
          <w:color w:val="000000"/>
          <w:lang w:eastAsia="ar-SA"/>
        </w:rPr>
        <w:t xml:space="preserve"> Все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споры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между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Сторонами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разрешаются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претензионном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порядке</w:t>
      </w:r>
      <w:r w:rsidRPr="00573E2D">
        <w:rPr>
          <w:color w:val="000000"/>
          <w:lang w:val="x-none" w:eastAsia="ar-SA"/>
        </w:rPr>
        <w:t xml:space="preserve">. </w:t>
      </w:r>
      <w:r w:rsidRPr="00573E2D">
        <w:rPr>
          <w:color w:val="000000"/>
          <w:lang w:eastAsia="ar-SA"/>
        </w:rPr>
        <w:t>Претензия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составляется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письменной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форме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должна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содержать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следующие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сведения</w:t>
      </w:r>
      <w:r w:rsidRPr="00573E2D">
        <w:rPr>
          <w:color w:val="000000"/>
          <w:lang w:val="x-none" w:eastAsia="ar-SA"/>
        </w:rPr>
        <w:t xml:space="preserve">: </w:t>
      </w:r>
      <w:r w:rsidRPr="00573E2D">
        <w:rPr>
          <w:color w:val="000000"/>
          <w:lang w:eastAsia="ar-SA"/>
        </w:rPr>
        <w:t>требования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заявителя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сумму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претензии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обоснованный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ее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расчет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если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претензия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подлежит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денежной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оценке</w:t>
      </w:r>
      <w:r w:rsidRPr="00573E2D">
        <w:rPr>
          <w:color w:val="000000"/>
          <w:lang w:val="x-none" w:eastAsia="ar-SA"/>
        </w:rPr>
        <w:t xml:space="preserve">; </w:t>
      </w:r>
      <w:r w:rsidRPr="00573E2D">
        <w:rPr>
          <w:color w:val="000000"/>
          <w:lang w:eastAsia="ar-SA"/>
        </w:rPr>
        <w:t>обстоятельства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на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которых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основываются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требования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доказательства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подтверждающие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их</w:t>
      </w:r>
      <w:r w:rsidRPr="00573E2D">
        <w:rPr>
          <w:color w:val="000000"/>
          <w:lang w:val="x-none" w:eastAsia="ar-SA"/>
        </w:rPr>
        <w:t xml:space="preserve">; </w:t>
      </w:r>
      <w:r w:rsidRPr="00573E2D">
        <w:rPr>
          <w:color w:val="000000"/>
          <w:lang w:eastAsia="ar-SA"/>
        </w:rPr>
        <w:t>перечень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прилагаемых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к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претензии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документов</w:t>
      </w:r>
      <w:r w:rsidRPr="00573E2D">
        <w:rPr>
          <w:color w:val="000000"/>
          <w:lang w:val="x-none" w:eastAsia="ar-SA"/>
        </w:rPr>
        <w:t xml:space="preserve">. </w:t>
      </w:r>
      <w:r w:rsidRPr="00573E2D">
        <w:rPr>
          <w:color w:val="000000"/>
          <w:lang w:eastAsia="ar-SA"/>
        </w:rPr>
        <w:t>Претензия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должна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быть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рассмотрена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течение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1</w:t>
      </w:r>
      <w:r w:rsidRPr="00573E2D">
        <w:rPr>
          <w:color w:val="000000"/>
          <w:lang w:val="x-none" w:eastAsia="ar-SA"/>
        </w:rPr>
        <w:t>0</w:t>
      </w:r>
      <w:r w:rsidRPr="00573E2D">
        <w:rPr>
          <w:color w:val="000000"/>
          <w:lang w:eastAsia="ar-SA"/>
        </w:rPr>
        <w:t xml:space="preserve"> (десяти) рабочих дней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со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дня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ее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получения</w:t>
      </w:r>
      <w:r w:rsidRPr="00573E2D">
        <w:rPr>
          <w:color w:val="000000"/>
          <w:lang w:val="x-none" w:eastAsia="ar-SA"/>
        </w:rPr>
        <w:t>.</w:t>
      </w:r>
    </w:p>
    <w:p w14:paraId="3D26104A" w14:textId="77777777" w:rsidR="00FA2BD9" w:rsidRPr="00573E2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573E2D">
        <w:rPr>
          <w:color w:val="000000"/>
          <w:lang w:val="x-none" w:eastAsia="ar-SA"/>
        </w:rPr>
        <w:t>.</w:t>
      </w:r>
      <w:r w:rsidRPr="00573E2D">
        <w:rPr>
          <w:color w:val="000000"/>
          <w:lang w:eastAsia="ar-SA"/>
        </w:rPr>
        <w:t>4</w:t>
      </w:r>
      <w:r w:rsidRPr="00573E2D">
        <w:rPr>
          <w:color w:val="000000"/>
          <w:lang w:val="x-none" w:eastAsia="ar-SA"/>
        </w:rPr>
        <w:t xml:space="preserve">. </w:t>
      </w:r>
      <w:r w:rsidRPr="00573E2D">
        <w:rPr>
          <w:color w:val="000000"/>
          <w:lang w:eastAsia="ar-SA"/>
        </w:rPr>
        <w:t>Споры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не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разрешенные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претензионном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порядке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передаются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на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рассмотрение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Арбитражный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суд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города Санкт</w:t>
      </w:r>
      <w:r w:rsidRPr="00573E2D">
        <w:rPr>
          <w:color w:val="000000"/>
          <w:lang w:val="x-none" w:eastAsia="ar-SA"/>
        </w:rPr>
        <w:t>-</w:t>
      </w:r>
      <w:r w:rsidRPr="00573E2D">
        <w:rPr>
          <w:color w:val="000000"/>
          <w:lang w:eastAsia="ar-SA"/>
        </w:rPr>
        <w:t>Петербурга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и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Ленинградской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области</w:t>
      </w:r>
      <w:r w:rsidRPr="00573E2D">
        <w:rPr>
          <w:color w:val="000000"/>
          <w:lang w:val="x-none" w:eastAsia="ar-SA"/>
        </w:rPr>
        <w:t>.</w:t>
      </w:r>
    </w:p>
    <w:p w14:paraId="784BC092" w14:textId="77777777" w:rsidR="00FA2BD9" w:rsidRPr="001D6AD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 xml:space="preserve">.5. Поставщик подтверждает, что он имеет 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</w:t>
      </w:r>
      <w:r>
        <w:rPr>
          <w:color w:val="000000"/>
          <w:lang w:eastAsia="ar-SA"/>
        </w:rPr>
        <w:t xml:space="preserve">настоящего </w:t>
      </w:r>
      <w:r w:rsidRPr="001D6ADD">
        <w:rPr>
          <w:color w:val="000000"/>
          <w:lang w:eastAsia="ar-SA"/>
        </w:rPr>
        <w:t>Договора.</w:t>
      </w:r>
    </w:p>
    <w:p w14:paraId="0D278B24" w14:textId="77777777" w:rsidR="00FA2BD9" w:rsidRPr="001D6AD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.6. Заключение настоящего Договора не нарушает никаких положений и норм учредительных документов Поставщика или действующего законодательства, правил или распоряжений, которые относятся к Поставщику, его правам и обязательствам перед третьими лицами.</w:t>
      </w:r>
    </w:p>
    <w:p w14:paraId="41119F59" w14:textId="77777777" w:rsidR="00FA2BD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.7. Поставщик подтверждает, что на момент заключения настоящего Договора Товар не заложен, не арестован, не является предметом исков третьих лиц, является свободным от прав третьих лиц и является новым, не бывшем в употреблении.</w:t>
      </w:r>
    </w:p>
    <w:p w14:paraId="5C1AE6CE" w14:textId="77777777" w:rsidR="00FA2BD9" w:rsidRPr="001D6AD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</w:t>
      </w:r>
      <w:r>
        <w:rPr>
          <w:color w:val="000000"/>
          <w:lang w:eastAsia="ar-SA"/>
        </w:rPr>
        <w:t>8</w:t>
      </w:r>
      <w:r w:rsidRPr="001D6ADD">
        <w:rPr>
          <w:color w:val="000000"/>
          <w:lang w:eastAsia="ar-SA"/>
        </w:rPr>
        <w:t xml:space="preserve">. Поставщик подтверждает, что на момент заключения настоящего Договора </w:t>
      </w:r>
      <w:r>
        <w:rPr>
          <w:color w:val="000000"/>
          <w:lang w:eastAsia="ar-SA"/>
        </w:rPr>
        <w:t>Кулеры</w:t>
      </w:r>
      <w:r w:rsidRPr="001D6ADD">
        <w:rPr>
          <w:color w:val="000000"/>
          <w:lang w:eastAsia="ar-SA"/>
        </w:rPr>
        <w:t xml:space="preserve"> не заложен</w:t>
      </w:r>
      <w:r>
        <w:rPr>
          <w:color w:val="000000"/>
          <w:lang w:eastAsia="ar-SA"/>
        </w:rPr>
        <w:t>ы</w:t>
      </w:r>
      <w:r w:rsidRPr="001D6ADD">
        <w:rPr>
          <w:color w:val="000000"/>
          <w:lang w:eastAsia="ar-SA"/>
        </w:rPr>
        <w:t>, не арестован</w:t>
      </w:r>
      <w:r>
        <w:rPr>
          <w:color w:val="000000"/>
          <w:lang w:eastAsia="ar-SA"/>
        </w:rPr>
        <w:t>ы, не является предмета</w:t>
      </w:r>
      <w:r w:rsidRPr="001D6ADD">
        <w:rPr>
          <w:color w:val="000000"/>
          <w:lang w:eastAsia="ar-SA"/>
        </w:rPr>
        <w:t>м</w:t>
      </w:r>
      <w:r>
        <w:rPr>
          <w:color w:val="000000"/>
          <w:lang w:eastAsia="ar-SA"/>
        </w:rPr>
        <w:t>и</w:t>
      </w:r>
      <w:r w:rsidRPr="001D6ADD">
        <w:rPr>
          <w:color w:val="000000"/>
          <w:lang w:eastAsia="ar-SA"/>
        </w:rPr>
        <w:t xml:space="preserve"> исков третьих лиц, является свободным от прав третьих лиц.</w:t>
      </w:r>
    </w:p>
    <w:p w14:paraId="0F156600" w14:textId="77777777" w:rsidR="00FA2BD9" w:rsidRPr="001D6AD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</w:t>
      </w:r>
      <w:r>
        <w:rPr>
          <w:color w:val="000000"/>
          <w:lang w:eastAsia="ar-SA"/>
        </w:rPr>
        <w:t>9</w:t>
      </w:r>
      <w:r w:rsidRPr="001D6ADD">
        <w:rPr>
          <w:color w:val="000000"/>
          <w:lang w:eastAsia="ar-SA"/>
        </w:rPr>
        <w:t xml:space="preserve">. Поставщик подтверждает, что он имеет необходимый опыт и знания, а также им произведены изучения конкурсной документации и условий </w:t>
      </w:r>
      <w:r>
        <w:rPr>
          <w:color w:val="000000"/>
          <w:lang w:eastAsia="ar-SA"/>
        </w:rPr>
        <w:t xml:space="preserve">настоящего </w:t>
      </w:r>
      <w:r w:rsidRPr="001D6ADD">
        <w:rPr>
          <w:color w:val="000000"/>
          <w:lang w:eastAsia="ar-SA"/>
        </w:rPr>
        <w:t>Договора и расчёты цены</w:t>
      </w:r>
      <w:r>
        <w:rPr>
          <w:color w:val="000000"/>
          <w:lang w:eastAsia="ar-SA"/>
        </w:rPr>
        <w:t xml:space="preserve"> настоящего Договора</w:t>
      </w:r>
      <w:r w:rsidRPr="001D6ADD">
        <w:rPr>
          <w:color w:val="000000"/>
          <w:lang w:eastAsia="ar-SA"/>
        </w:rPr>
        <w:t xml:space="preserve"> необходимые для заключения и исполнения им </w:t>
      </w:r>
      <w:r>
        <w:rPr>
          <w:color w:val="000000"/>
          <w:lang w:eastAsia="ar-SA"/>
        </w:rPr>
        <w:t xml:space="preserve">настоящего </w:t>
      </w:r>
      <w:r w:rsidRPr="001D6ADD">
        <w:rPr>
          <w:color w:val="000000"/>
          <w:lang w:eastAsia="ar-SA"/>
        </w:rPr>
        <w:t xml:space="preserve">Договора на условиях, изложенных в нём. После подписания </w:t>
      </w:r>
      <w:r>
        <w:rPr>
          <w:color w:val="000000"/>
          <w:lang w:eastAsia="ar-SA"/>
        </w:rPr>
        <w:t xml:space="preserve">настоящего </w:t>
      </w:r>
      <w:r w:rsidRPr="001D6ADD">
        <w:rPr>
          <w:color w:val="000000"/>
          <w:lang w:eastAsia="ar-SA"/>
        </w:rPr>
        <w:t>Договора все технические и арифметические ошибки, опечатки толкуются в пользу Покупателя.</w:t>
      </w:r>
    </w:p>
    <w:p w14:paraId="42F6B676" w14:textId="77777777" w:rsidR="00FA2BD9" w:rsidRPr="001D6AD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</w:t>
      </w:r>
      <w:r>
        <w:rPr>
          <w:color w:val="000000"/>
          <w:lang w:eastAsia="ar-SA"/>
        </w:rPr>
        <w:t>10</w:t>
      </w:r>
      <w:r w:rsidRPr="001D6ADD">
        <w:rPr>
          <w:color w:val="000000"/>
          <w:lang w:eastAsia="ar-SA"/>
        </w:rPr>
        <w:t xml:space="preserve">. В случае нарушения Поставщиком гарантий и обязательств, установленных пунктами </w:t>
      </w: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.5-</w:t>
      </w: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</w:t>
      </w:r>
      <w:r>
        <w:rPr>
          <w:color w:val="000000"/>
          <w:lang w:eastAsia="ar-SA"/>
        </w:rPr>
        <w:t>9</w:t>
      </w:r>
      <w:r w:rsidRPr="001D6ADD">
        <w:rPr>
          <w:color w:val="000000"/>
          <w:lang w:eastAsia="ar-SA"/>
        </w:rPr>
        <w:t xml:space="preserve">, 10.2-10.5 и 10.7 </w:t>
      </w:r>
      <w:r>
        <w:rPr>
          <w:color w:val="000000"/>
          <w:lang w:eastAsia="ar-SA"/>
        </w:rPr>
        <w:t xml:space="preserve">настоящего </w:t>
      </w:r>
      <w:r w:rsidRPr="001D6ADD">
        <w:rPr>
          <w:color w:val="000000"/>
          <w:lang w:eastAsia="ar-SA"/>
        </w:rPr>
        <w:t>Договора, Поставщик обязан возместить Покупателю все причинённые такими действия убытки.</w:t>
      </w:r>
    </w:p>
    <w:p w14:paraId="0DC2AA02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0000B9BD" w14:textId="77777777" w:rsidR="00FA2BD9" w:rsidRPr="00573E2D" w:rsidRDefault="00FA2BD9" w:rsidP="00FA2BD9">
      <w:pPr>
        <w:ind w:firstLine="709"/>
        <w:jc w:val="center"/>
        <w:rPr>
          <w:b/>
        </w:rPr>
      </w:pPr>
      <w:r>
        <w:rPr>
          <w:b/>
        </w:rPr>
        <w:t>8</w:t>
      </w:r>
      <w:r w:rsidRPr="00573E2D">
        <w:rPr>
          <w:b/>
        </w:rPr>
        <w:t>. Срок действия и порядок расторжения Договора</w:t>
      </w:r>
    </w:p>
    <w:p w14:paraId="36E2452D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2184AE10" w14:textId="77777777" w:rsidR="00FA2BD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color w:val="000000"/>
          <w:lang w:eastAsia="ar-SA"/>
        </w:rPr>
        <w:t>8</w:t>
      </w:r>
      <w:r w:rsidRPr="00573E2D">
        <w:rPr>
          <w:color w:val="000000"/>
          <w:lang w:eastAsia="ar-SA"/>
        </w:rPr>
        <w:t xml:space="preserve">.1. </w:t>
      </w:r>
      <w:r>
        <w:rPr>
          <w:color w:val="000000"/>
          <w:lang w:eastAsia="ar-SA"/>
        </w:rPr>
        <w:t xml:space="preserve">Настоящий </w:t>
      </w:r>
      <w:r w:rsidRPr="00573E2D">
        <w:rPr>
          <w:color w:val="000000"/>
          <w:lang w:eastAsia="ar-SA"/>
        </w:rPr>
        <w:t xml:space="preserve">Договор вступает в силу с момента его подписания Сторонами, но </w:t>
      </w:r>
      <w:r w:rsidRPr="00F91189">
        <w:rPr>
          <w:color w:val="000000"/>
          <w:lang w:eastAsia="ar-SA"/>
        </w:rPr>
        <w:t>не ранее «01» января 2017 года и действует по «31» декабря 2017 года включительно.</w:t>
      </w:r>
      <w:r>
        <w:rPr>
          <w:color w:val="000000"/>
          <w:lang w:eastAsia="ar-SA"/>
        </w:rPr>
        <w:t xml:space="preserve"> </w:t>
      </w:r>
      <w:r>
        <w:rPr>
          <w:bCs/>
          <w:lang w:eastAsia="en-US"/>
        </w:rPr>
        <w:t>Окончание срока действия настоящего Договора влечет прекращение обязательств Сторон по Договору, за исключением обязательств Поставщика по приему возвращенной тары и Кулеров.</w:t>
      </w:r>
    </w:p>
    <w:p w14:paraId="7A164D7D" w14:textId="77777777" w:rsidR="00FA2BD9" w:rsidRPr="001D6AD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 xml:space="preserve">8.2. </w:t>
      </w:r>
      <w:r w:rsidRPr="001D6ADD">
        <w:rPr>
          <w:color w:val="000000"/>
          <w:lang w:val="x-none" w:eastAsia="ar-SA"/>
        </w:rPr>
        <w:t>Стороны определили, что датой подписания настоящего Договора является дата, указанная в верхнем правом углу его первой страницы.</w:t>
      </w:r>
    </w:p>
    <w:p w14:paraId="44A79EA9" w14:textId="77777777" w:rsidR="00FA2BD9" w:rsidRPr="00573E2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8</w:t>
      </w:r>
      <w:r w:rsidRPr="00573E2D">
        <w:rPr>
          <w:color w:val="000000"/>
          <w:lang w:val="x-none" w:eastAsia="ar-SA"/>
        </w:rPr>
        <w:t>.</w:t>
      </w:r>
      <w:r>
        <w:rPr>
          <w:color w:val="000000"/>
          <w:lang w:eastAsia="ar-SA"/>
        </w:rPr>
        <w:t>3</w:t>
      </w:r>
      <w:r w:rsidRPr="00573E2D">
        <w:rPr>
          <w:color w:val="000000"/>
          <w:lang w:val="x-none" w:eastAsia="ar-SA"/>
        </w:rPr>
        <w:t xml:space="preserve">. </w:t>
      </w:r>
      <w:r w:rsidRPr="00573E2D">
        <w:rPr>
          <w:color w:val="000000"/>
          <w:lang w:eastAsia="ar-SA"/>
        </w:rPr>
        <w:t>Договор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может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быть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расторгнут</w:t>
      </w:r>
      <w:r w:rsidRPr="00573E2D">
        <w:rPr>
          <w:color w:val="000000"/>
          <w:lang w:val="x-none" w:eastAsia="ar-SA"/>
        </w:rPr>
        <w:t>:</w:t>
      </w:r>
    </w:p>
    <w:p w14:paraId="6D7E82BF" w14:textId="77777777" w:rsidR="00FA2BD9" w:rsidRPr="00573E2D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8</w:t>
      </w:r>
      <w:r w:rsidRPr="00573E2D">
        <w:rPr>
          <w:color w:val="000000"/>
          <w:lang w:val="x-none" w:eastAsia="ar-SA"/>
        </w:rPr>
        <w:t>.</w:t>
      </w:r>
      <w:r>
        <w:rPr>
          <w:color w:val="000000"/>
          <w:lang w:eastAsia="ar-SA"/>
        </w:rPr>
        <w:t>3</w:t>
      </w:r>
      <w:r w:rsidRPr="00573E2D">
        <w:rPr>
          <w:color w:val="000000"/>
          <w:lang w:val="x-none" w:eastAsia="ar-SA"/>
        </w:rPr>
        <w:t xml:space="preserve">.1. </w:t>
      </w:r>
      <w:r w:rsidRPr="00573E2D">
        <w:rPr>
          <w:color w:val="000000"/>
          <w:lang w:eastAsia="ar-SA"/>
        </w:rPr>
        <w:t>По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соглашению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Сторон</w:t>
      </w:r>
      <w:r w:rsidRPr="00573E2D">
        <w:rPr>
          <w:color w:val="000000"/>
          <w:lang w:val="x-none" w:eastAsia="ar-SA"/>
        </w:rPr>
        <w:t xml:space="preserve">, </w:t>
      </w:r>
      <w:r w:rsidRPr="00573E2D">
        <w:rPr>
          <w:color w:val="000000"/>
          <w:lang w:eastAsia="ar-SA"/>
        </w:rPr>
        <w:t>совершенному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письменной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форме</w:t>
      </w:r>
      <w:r w:rsidRPr="00573E2D">
        <w:rPr>
          <w:color w:val="000000"/>
          <w:lang w:val="x-none" w:eastAsia="ar-SA"/>
        </w:rPr>
        <w:t>.</w:t>
      </w:r>
    </w:p>
    <w:p w14:paraId="296AD2EC" w14:textId="77777777" w:rsidR="00FA2BD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>8</w:t>
      </w:r>
      <w:r w:rsidRPr="00573E2D">
        <w:rPr>
          <w:color w:val="000000"/>
          <w:lang w:val="x-none" w:eastAsia="ar-SA"/>
        </w:rPr>
        <w:t>.</w:t>
      </w:r>
      <w:r>
        <w:rPr>
          <w:color w:val="000000"/>
          <w:lang w:eastAsia="ar-SA"/>
        </w:rPr>
        <w:t>3</w:t>
      </w:r>
      <w:r w:rsidRPr="00573E2D">
        <w:rPr>
          <w:color w:val="000000"/>
          <w:lang w:val="x-none" w:eastAsia="ar-SA"/>
        </w:rPr>
        <w:t xml:space="preserve">.2. </w:t>
      </w:r>
      <w:r w:rsidRPr="00573E2D">
        <w:rPr>
          <w:color w:val="000000"/>
          <w:lang w:eastAsia="ar-SA"/>
        </w:rPr>
        <w:t>В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одностороннем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порядке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инициативе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одной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из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Сторон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обязательным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письменным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уведомлением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другой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Стороны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не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позднее чем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за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3</w:t>
      </w:r>
      <w:r w:rsidRPr="00573E2D">
        <w:rPr>
          <w:color w:val="000000"/>
          <w:lang w:val="x-none" w:eastAsia="ar-SA"/>
        </w:rPr>
        <w:t>0</w:t>
      </w:r>
      <w:r w:rsidRPr="00573E2D">
        <w:rPr>
          <w:color w:val="000000"/>
          <w:lang w:eastAsia="ar-SA"/>
        </w:rPr>
        <w:t xml:space="preserve"> (тридцать) календарных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дней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до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дня</w:t>
      </w:r>
      <w:r w:rsidRPr="00573E2D">
        <w:rPr>
          <w:color w:val="000000"/>
          <w:lang w:val="x-none" w:eastAsia="ar-SA"/>
        </w:rPr>
        <w:t xml:space="preserve"> </w:t>
      </w:r>
      <w:r w:rsidRPr="00573E2D">
        <w:rPr>
          <w:color w:val="000000"/>
          <w:lang w:eastAsia="ar-SA"/>
        </w:rPr>
        <w:t>расторжения</w:t>
      </w:r>
      <w:r w:rsidRPr="00573E2D">
        <w:rPr>
          <w:color w:val="000000"/>
          <w:lang w:val="x-none" w:eastAsia="ar-SA"/>
        </w:rPr>
        <w:t>.</w:t>
      </w:r>
    </w:p>
    <w:p w14:paraId="022A7331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lastRenderedPageBreak/>
        <w:t>8</w:t>
      </w:r>
      <w:r w:rsidRPr="00105449">
        <w:rPr>
          <w:color w:val="000000"/>
          <w:lang w:val="x-none" w:eastAsia="ar-SA"/>
        </w:rPr>
        <w:t xml:space="preserve">.4. Нарушение Поставщиком пунктов </w:t>
      </w: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.5-</w:t>
      </w:r>
      <w:r>
        <w:rPr>
          <w:color w:val="000000"/>
          <w:lang w:eastAsia="ar-SA"/>
        </w:rPr>
        <w:t>7</w:t>
      </w:r>
      <w:r w:rsidRPr="001D6ADD">
        <w:rPr>
          <w:color w:val="000000"/>
          <w:lang w:eastAsia="ar-SA"/>
        </w:rPr>
        <w:t>.</w:t>
      </w:r>
      <w:r>
        <w:rPr>
          <w:color w:val="000000"/>
          <w:lang w:eastAsia="ar-SA"/>
        </w:rPr>
        <w:t>9</w:t>
      </w:r>
      <w:r w:rsidRPr="001D6ADD">
        <w:rPr>
          <w:color w:val="000000"/>
          <w:lang w:eastAsia="ar-SA"/>
        </w:rPr>
        <w:t xml:space="preserve">, 10.2-10.5 и 10.7 </w:t>
      </w:r>
      <w:r>
        <w:rPr>
          <w:color w:val="000000"/>
          <w:lang w:eastAsia="ar-SA"/>
        </w:rPr>
        <w:t>настоящего</w:t>
      </w:r>
      <w:r w:rsidRPr="00105449">
        <w:rPr>
          <w:color w:val="000000"/>
          <w:lang w:val="x-none" w:eastAsia="ar-SA"/>
        </w:rPr>
        <w:t xml:space="preserve"> Договора является существенным, в таком случае Покупатель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Поставщика.</w:t>
      </w:r>
    </w:p>
    <w:p w14:paraId="3191CEE8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41BB6549" w14:textId="77777777" w:rsidR="00FA2BD9" w:rsidRDefault="00FA2BD9" w:rsidP="00FA2BD9">
      <w:pPr>
        <w:ind w:firstLine="709"/>
        <w:jc w:val="center"/>
        <w:rPr>
          <w:b/>
        </w:rPr>
      </w:pPr>
      <w:r>
        <w:rPr>
          <w:b/>
        </w:rPr>
        <w:t>9. Основания освобождения от о</w:t>
      </w:r>
      <w:r w:rsidRPr="00105449">
        <w:rPr>
          <w:b/>
        </w:rPr>
        <w:t>тветственности</w:t>
      </w:r>
    </w:p>
    <w:p w14:paraId="4D298B8B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4DDB2E29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105449">
        <w:rPr>
          <w:color w:val="000000"/>
          <w:lang w:eastAsia="ar-SA"/>
        </w:rPr>
        <w:t>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C86AC7D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105449">
        <w:rPr>
          <w:color w:val="000000"/>
          <w:lang w:eastAsia="ar-SA"/>
        </w:rPr>
        <w:t xml:space="preserve">.2. В случае, если вследствие обстоятельств, указанных в пункте </w:t>
      </w:r>
      <w:r>
        <w:rPr>
          <w:color w:val="000000"/>
          <w:lang w:eastAsia="ar-SA"/>
        </w:rPr>
        <w:t>9</w:t>
      </w:r>
      <w:r w:rsidRPr="00105449">
        <w:rPr>
          <w:color w:val="000000"/>
          <w:lang w:eastAsia="ar-SA"/>
        </w:rPr>
        <w:t>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05943033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2109C083" w14:textId="77777777" w:rsidR="00FA2BD9" w:rsidRDefault="00FA2BD9" w:rsidP="00FA2BD9">
      <w:pPr>
        <w:spacing w:after="200" w:line="276" w:lineRule="auto"/>
        <w:contextualSpacing/>
        <w:jc w:val="center"/>
        <w:rPr>
          <w:b/>
          <w:bCs/>
          <w:lang w:eastAsia="en-US"/>
        </w:rPr>
      </w:pPr>
      <w:r w:rsidRPr="00105449">
        <w:rPr>
          <w:b/>
          <w:color w:val="000000"/>
          <w:lang w:eastAsia="ar-SA"/>
        </w:rPr>
        <w:t xml:space="preserve">10. </w:t>
      </w:r>
      <w:r>
        <w:rPr>
          <w:b/>
          <w:bCs/>
          <w:lang w:eastAsia="en-US"/>
        </w:rPr>
        <w:t>Дополнительные условия</w:t>
      </w:r>
    </w:p>
    <w:p w14:paraId="0E2B2CF9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2968F598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10.1. Все изменения, дополнения и приложения к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AA29758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10.2. В случае ликвидации Поставщика или проведения в отношении Поставщика процедуры признания несостоятельным (банкротом), последний обязан письменно уведомить Покупателя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0A94DD9E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10.3. В случае приостановления деятельности Поставщика в порядке, предусмотренном Кодексом Российской Федерации об административных правонарушениях, Поставщик обязан письменно уведомить Покупателя о приостановлении своей деятельности не позднее 1 (одного) рабочего дня со дня принятия решения о приостановлении деятельности Поставщика.</w:t>
      </w:r>
    </w:p>
    <w:p w14:paraId="0C06B74A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10.4. В случае начала реорганизации Поставщика, Поставщик обязан письменно уведомить Покупателя о начале своей реорганизации не позднее 1 (одного) рабочего дня со дня принятия решения о реорганизации Поставщика.</w:t>
      </w:r>
    </w:p>
    <w:p w14:paraId="78B250E5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10.5. 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Поставщик обязан письменно уведомить Покупателя о таких изменениях не позднее 1 (одного) рабочего дня со дня изменения.</w:t>
      </w:r>
    </w:p>
    <w:p w14:paraId="6BD6582D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10.6. Поставщик несёт риск наступления неблагоприятных последствий в случае не уведомления (ненадлежащего уведомления) Покупателя.</w:t>
      </w:r>
    </w:p>
    <w:p w14:paraId="1901A146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10.7. Поставщик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6E94B5B2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Информация, ставшая доступной Поставщику в процессе выполнения, является информацией ограниченного доступа, в том числе, но не ограничиваясь, к ней относится:</w:t>
      </w:r>
    </w:p>
    <w:p w14:paraId="5A0B6180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- информация о технических и программных возможностях Покупателя;</w:t>
      </w:r>
    </w:p>
    <w:p w14:paraId="01A864D0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- информация о кредитно-финансовом положении Покупателя;</w:t>
      </w:r>
    </w:p>
    <w:p w14:paraId="343035F6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- информация о документообороте Покупателя;</w:t>
      </w:r>
    </w:p>
    <w:p w14:paraId="3892F343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- информация, содержащая персональные данные;</w:t>
      </w:r>
    </w:p>
    <w:p w14:paraId="788B2EF6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- информация из государственных информационных ресурсов;</w:t>
      </w:r>
    </w:p>
    <w:p w14:paraId="0E957ED1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 xml:space="preserve">- информация, полученная Поставщиком в ходе выполнения Договора. </w:t>
      </w:r>
    </w:p>
    <w:p w14:paraId="182EDDB0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lastRenderedPageBreak/>
        <w:t>10.8. Местом исполнения обязательств по Договору является местонахождение Покупателя.</w:t>
      </w:r>
    </w:p>
    <w:p w14:paraId="58FB6088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10.9. По всем вопросам, связанным с поставкой и оплатой Товара и не урегулированных Договором, Стороны договорились руководствоваться действующим законодательством Российской Федерации.</w:t>
      </w:r>
    </w:p>
    <w:p w14:paraId="3EB33911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10.10. Договор составлен и подписан в 2-х экземплярах, каждый из которых имеет одинаковую юридическую силу. Один экземпляр Договора находится у Поставщика, другой экземпляр Договора находятся у Покупателя.</w:t>
      </w:r>
    </w:p>
    <w:p w14:paraId="7CA11E15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10.11. Ни одна из Сторон не может передать права и обязанности по Договору третьим лицам без письменного согласия другой Стороны.</w:t>
      </w:r>
    </w:p>
    <w:p w14:paraId="4C0C14D2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>10.12. Неотъемлемой частью Договора являются следующие приложения:</w:t>
      </w:r>
    </w:p>
    <w:p w14:paraId="0687AC9C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 xml:space="preserve">Приложение </w:t>
      </w:r>
      <w:r>
        <w:rPr>
          <w:color w:val="000000"/>
          <w:lang w:eastAsia="ar-SA"/>
        </w:rPr>
        <w:t>№ 1</w:t>
      </w:r>
      <w:r w:rsidRPr="00105449">
        <w:rPr>
          <w:color w:val="000000"/>
          <w:lang w:eastAsia="ar-SA"/>
        </w:rPr>
        <w:t xml:space="preserve"> – Спецификация.</w:t>
      </w:r>
    </w:p>
    <w:p w14:paraId="1DF59ADD" w14:textId="77777777" w:rsidR="00FA2BD9" w:rsidRPr="00105449" w:rsidRDefault="00FA2BD9" w:rsidP="00FA2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105449">
        <w:rPr>
          <w:color w:val="000000"/>
          <w:lang w:eastAsia="ar-SA"/>
        </w:rPr>
        <w:t xml:space="preserve">Приложение </w:t>
      </w:r>
      <w:r>
        <w:rPr>
          <w:color w:val="000000"/>
          <w:lang w:eastAsia="ar-SA"/>
        </w:rPr>
        <w:t xml:space="preserve">№ </w:t>
      </w:r>
      <w:r w:rsidRPr="00105449">
        <w:rPr>
          <w:color w:val="000000"/>
          <w:lang w:eastAsia="ar-SA"/>
        </w:rPr>
        <w:t>2 – Техническое задание.</w:t>
      </w:r>
    </w:p>
    <w:p w14:paraId="7242E0FB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p w14:paraId="0ABDEF14" w14:textId="77777777" w:rsidR="00FA2BD9" w:rsidRPr="00573E2D" w:rsidRDefault="00FA2BD9" w:rsidP="00FA2BD9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11</w:t>
      </w:r>
      <w:r w:rsidRPr="00573E2D">
        <w:rPr>
          <w:rFonts w:eastAsia="Arial"/>
          <w:b/>
          <w:bCs/>
          <w:color w:val="000000"/>
          <w:lang w:eastAsia="ar-SA"/>
        </w:rPr>
        <w:t>. Адреса, реквизиты и подписи сторон</w:t>
      </w:r>
    </w:p>
    <w:p w14:paraId="33898957" w14:textId="77777777" w:rsidR="00FA2BD9" w:rsidRPr="00F91189" w:rsidRDefault="00FA2BD9" w:rsidP="00FA2BD9">
      <w:pPr>
        <w:jc w:val="center"/>
        <w:rPr>
          <w:sz w:val="16"/>
          <w:szCs w:val="16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20"/>
        <w:gridCol w:w="4937"/>
      </w:tblGrid>
      <w:tr w:rsidR="00FA2BD9" w:rsidRPr="00573E2D" w14:paraId="0A42520C" w14:textId="77777777" w:rsidTr="00532A42">
        <w:trPr>
          <w:trHeight w:val="259"/>
        </w:trPr>
        <w:tc>
          <w:tcPr>
            <w:tcW w:w="4435" w:type="dxa"/>
            <w:hideMark/>
          </w:tcPr>
          <w:p w14:paraId="3E66957D" w14:textId="77777777" w:rsidR="00FA2BD9" w:rsidRPr="00573E2D" w:rsidRDefault="00FA2BD9" w:rsidP="00532A42">
            <w:pPr>
              <w:ind w:left="1080" w:firstLine="0"/>
              <w:contextualSpacing/>
              <w:rPr>
                <w:b/>
              </w:rPr>
            </w:pPr>
            <w:r w:rsidRPr="00573E2D">
              <w:rPr>
                <w:b/>
                <w:bCs/>
              </w:rPr>
              <w:t>Покупатель</w:t>
            </w:r>
          </w:p>
        </w:tc>
        <w:tc>
          <w:tcPr>
            <w:tcW w:w="4910" w:type="dxa"/>
            <w:gridSpan w:val="2"/>
            <w:hideMark/>
          </w:tcPr>
          <w:p w14:paraId="0081AFCF" w14:textId="77777777" w:rsidR="00FA2BD9" w:rsidRPr="00573E2D" w:rsidRDefault="00FA2BD9" w:rsidP="00532A42">
            <w:pPr>
              <w:ind w:left="1080" w:firstLine="0"/>
              <w:contextualSpacing/>
              <w:rPr>
                <w:b/>
              </w:rPr>
            </w:pPr>
            <w:r w:rsidRPr="00573E2D">
              <w:rPr>
                <w:b/>
                <w:bCs/>
              </w:rPr>
              <w:t>Поставщик</w:t>
            </w:r>
          </w:p>
        </w:tc>
      </w:tr>
      <w:tr w:rsidR="00FA2BD9" w:rsidRPr="00573E2D" w14:paraId="3DA2ECC9" w14:textId="77777777" w:rsidTr="00532A42">
        <w:trPr>
          <w:gridAfter w:val="1"/>
          <w:wAfter w:w="4895" w:type="dxa"/>
          <w:trHeight w:val="350"/>
        </w:trPr>
        <w:tc>
          <w:tcPr>
            <w:tcW w:w="4450" w:type="dxa"/>
            <w:gridSpan w:val="2"/>
          </w:tcPr>
          <w:p w14:paraId="2D525288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 xml:space="preserve">Некоммерческая организация «Фонд – </w:t>
            </w:r>
          </w:p>
          <w:p w14:paraId="4A34E4EA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 xml:space="preserve">региональный оператор капитального </w:t>
            </w:r>
          </w:p>
          <w:p w14:paraId="6A3EBB5C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 xml:space="preserve">ремонта общего имущества в </w:t>
            </w:r>
          </w:p>
          <w:p w14:paraId="03A6B28F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многоквартирных домах»</w:t>
            </w:r>
          </w:p>
          <w:p w14:paraId="2D1CCE46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573E2D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4522215B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4966764D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7AD5446E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62AF35B5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194044, г. Санкт-Петербург</w:t>
            </w:r>
          </w:p>
          <w:p w14:paraId="76AC436E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ул. Тобольская, д.6</w:t>
            </w:r>
          </w:p>
          <w:p w14:paraId="49A3DBA1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 xml:space="preserve">тел. (812) 703-57-56, </w:t>
            </w:r>
          </w:p>
          <w:p w14:paraId="2E2D9551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u w:val="single"/>
                <w:lang w:eastAsia="ar-SA"/>
              </w:rPr>
              <w:t>Адрес электронной почты:</w:t>
            </w:r>
            <w:r w:rsidRPr="00573E2D">
              <w:rPr>
                <w:rFonts w:eastAsia="Arial"/>
                <w:bCs/>
                <w:color w:val="000000"/>
                <w:lang w:eastAsia="ar-SA"/>
              </w:rPr>
              <w:t xml:space="preserve"> </w:t>
            </w:r>
          </w:p>
          <w:p w14:paraId="25C6187F" w14:textId="77777777" w:rsidR="00FA2BD9" w:rsidRPr="00573E2D" w:rsidRDefault="00FF7680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hyperlink r:id="rId11" w:history="1">
              <w:r w:rsidR="00FA2BD9" w:rsidRPr="00573E2D">
                <w:rPr>
                  <w:rStyle w:val="ae"/>
                  <w:rFonts w:eastAsia="Arial"/>
                  <w:bCs/>
                  <w:lang w:eastAsia="ar-SA"/>
                </w:rPr>
                <w:t>odo@fkr-spb.ru</w:t>
              </w:r>
            </w:hyperlink>
            <w:r w:rsidR="00FA2BD9" w:rsidRPr="00573E2D">
              <w:rPr>
                <w:rFonts w:eastAsia="Arial"/>
                <w:bCs/>
                <w:color w:val="000000"/>
                <w:lang w:eastAsia="ar-SA"/>
              </w:rPr>
              <w:t> </w:t>
            </w:r>
          </w:p>
          <w:p w14:paraId="3BA69255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ИНН 7840290890 / КПП 784001001</w:t>
            </w:r>
          </w:p>
          <w:p w14:paraId="0048AAB0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р/с 40701810500470904887</w:t>
            </w:r>
          </w:p>
          <w:p w14:paraId="7EC8D350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 xml:space="preserve">Филиал "Северо-Западный" Банка ВТБ </w:t>
            </w:r>
          </w:p>
          <w:p w14:paraId="795F98CD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(ПАО) г. Санкт-Петербург</w:t>
            </w:r>
          </w:p>
          <w:p w14:paraId="6375D88C" w14:textId="77777777" w:rsidR="00FA2BD9" w:rsidRPr="00573E2D" w:rsidRDefault="00FA2BD9" w:rsidP="00532A42">
            <w:pPr>
              <w:ind w:left="318" w:hanging="142"/>
              <w:rPr>
                <w:rFonts w:eastAsia="Arial"/>
                <w:bCs/>
                <w:color w:val="000000"/>
                <w:lang w:eastAsia="ar-SA"/>
              </w:rPr>
            </w:pPr>
            <w:r w:rsidRPr="00573E2D">
              <w:rPr>
                <w:rFonts w:eastAsia="Arial"/>
                <w:bCs/>
                <w:color w:val="000000"/>
                <w:lang w:eastAsia="ar-SA"/>
              </w:rPr>
              <w:t>Кор/с 30101810940300000832</w:t>
            </w:r>
          </w:p>
          <w:p w14:paraId="3B01583D" w14:textId="2EBF92F7" w:rsidR="00FA2BD9" w:rsidRPr="00573E2D" w:rsidRDefault="00FA2BD9" w:rsidP="00532A42">
            <w:pPr>
              <w:ind w:left="176" w:hanging="142"/>
              <w:contextualSpacing/>
            </w:pPr>
            <w:r>
              <w:rPr>
                <w:rFonts w:eastAsia="Arial"/>
                <w:bCs/>
                <w:color w:val="000000"/>
                <w:lang w:eastAsia="ar-SA"/>
              </w:rPr>
              <w:t xml:space="preserve">  </w:t>
            </w:r>
            <w:r w:rsidRPr="00573E2D">
              <w:rPr>
                <w:rFonts w:eastAsia="Arial"/>
                <w:bCs/>
                <w:color w:val="000000"/>
                <w:lang w:eastAsia="ar-SA"/>
              </w:rPr>
              <w:t>БИК 044030832</w:t>
            </w:r>
            <w:r w:rsidRPr="00573E2D">
              <w:rPr>
                <w:rFonts w:eastAsia="Arial"/>
                <w:bCs/>
                <w:color w:val="000000"/>
                <w:lang w:eastAsia="ar-SA"/>
              </w:rPr>
              <w:tab/>
            </w:r>
          </w:p>
        </w:tc>
      </w:tr>
      <w:tr w:rsidR="00FA2BD9" w:rsidRPr="00573E2D" w14:paraId="06E180AA" w14:textId="77777777" w:rsidTr="00532A42">
        <w:tc>
          <w:tcPr>
            <w:tcW w:w="4435" w:type="dxa"/>
          </w:tcPr>
          <w:p w14:paraId="2E629F95" w14:textId="77777777" w:rsidR="00FA2BD9" w:rsidRPr="00573E2D" w:rsidRDefault="00FA2BD9" w:rsidP="00FA2BD9">
            <w:pPr>
              <w:ind w:left="318" w:hanging="142"/>
              <w:contextualSpacing/>
              <w:rPr>
                <w:b/>
              </w:rPr>
            </w:pPr>
            <w:r w:rsidRPr="00573E2D">
              <w:rPr>
                <w:b/>
                <w:bCs/>
              </w:rPr>
              <w:t>Покупатель</w:t>
            </w:r>
          </w:p>
        </w:tc>
        <w:tc>
          <w:tcPr>
            <w:tcW w:w="4910" w:type="dxa"/>
            <w:gridSpan w:val="2"/>
            <w:hideMark/>
          </w:tcPr>
          <w:p w14:paraId="1890D253" w14:textId="77777777" w:rsidR="00FA2BD9" w:rsidRPr="00573E2D" w:rsidRDefault="00FA2BD9" w:rsidP="00FA2BD9">
            <w:pPr>
              <w:ind w:left="1269" w:hanging="142"/>
              <w:contextualSpacing/>
              <w:rPr>
                <w:b/>
              </w:rPr>
            </w:pPr>
            <w:r w:rsidRPr="00573E2D">
              <w:rPr>
                <w:b/>
                <w:bCs/>
              </w:rPr>
              <w:t>Поставщик</w:t>
            </w:r>
          </w:p>
        </w:tc>
      </w:tr>
      <w:tr w:rsidR="00FA2BD9" w:rsidRPr="00573E2D" w14:paraId="0E506D16" w14:textId="77777777" w:rsidTr="00532A42">
        <w:trPr>
          <w:trHeight w:val="652"/>
        </w:trPr>
        <w:tc>
          <w:tcPr>
            <w:tcW w:w="4435" w:type="dxa"/>
          </w:tcPr>
          <w:p w14:paraId="1411AA50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318" w:hanging="142"/>
            </w:pPr>
            <w:r w:rsidRPr="00573E2D">
              <w:t>Генеральный директор</w:t>
            </w:r>
          </w:p>
          <w:p w14:paraId="04BF8D84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318" w:hanging="142"/>
            </w:pPr>
          </w:p>
          <w:p w14:paraId="43A4BB3F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318" w:hanging="142"/>
            </w:pPr>
            <w:r w:rsidRPr="00573E2D">
              <w:t>_________________/</w:t>
            </w:r>
            <w:proofErr w:type="spellStart"/>
            <w:r w:rsidRPr="00573E2D">
              <w:t>Шабуров</w:t>
            </w:r>
            <w:proofErr w:type="spellEnd"/>
            <w:r w:rsidRPr="00573E2D">
              <w:t xml:space="preserve"> Д.Е./</w:t>
            </w:r>
          </w:p>
        </w:tc>
        <w:tc>
          <w:tcPr>
            <w:tcW w:w="4910" w:type="dxa"/>
            <w:gridSpan w:val="2"/>
          </w:tcPr>
          <w:p w14:paraId="21B045DE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1269" w:hanging="142"/>
            </w:pPr>
            <w:r w:rsidRPr="00573E2D">
              <w:t>Руководитель</w:t>
            </w:r>
          </w:p>
          <w:p w14:paraId="0275114C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1269" w:hanging="142"/>
            </w:pPr>
          </w:p>
          <w:p w14:paraId="60253433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1269" w:hanging="142"/>
            </w:pPr>
            <w:r w:rsidRPr="00573E2D">
              <w:t>_________________/____________/</w:t>
            </w:r>
          </w:p>
        </w:tc>
      </w:tr>
      <w:tr w:rsidR="00FA2BD9" w:rsidRPr="00573E2D" w14:paraId="7C2460DD" w14:textId="77777777" w:rsidTr="00532A42">
        <w:tc>
          <w:tcPr>
            <w:tcW w:w="4435" w:type="dxa"/>
            <w:hideMark/>
          </w:tcPr>
          <w:p w14:paraId="3E75A655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318" w:hanging="142"/>
            </w:pPr>
            <w:r w:rsidRPr="00573E2D">
              <w:t>«______» ______________2016 г.</w:t>
            </w:r>
          </w:p>
        </w:tc>
        <w:tc>
          <w:tcPr>
            <w:tcW w:w="4910" w:type="dxa"/>
            <w:gridSpan w:val="2"/>
            <w:hideMark/>
          </w:tcPr>
          <w:p w14:paraId="427ACD57" w14:textId="77777777" w:rsidR="00FA2BD9" w:rsidRPr="00573E2D" w:rsidRDefault="00FA2BD9" w:rsidP="00FA2BD9">
            <w:pPr>
              <w:autoSpaceDE w:val="0"/>
              <w:autoSpaceDN w:val="0"/>
              <w:adjustRightInd w:val="0"/>
              <w:ind w:left="1269" w:hanging="142"/>
            </w:pPr>
            <w:r w:rsidRPr="00573E2D">
              <w:t>«______» ______________2016 г.</w:t>
            </w:r>
          </w:p>
        </w:tc>
      </w:tr>
    </w:tbl>
    <w:p w14:paraId="1AA4EB75" w14:textId="77777777" w:rsidR="00FA2BD9" w:rsidRPr="00573E2D" w:rsidRDefault="00FA2BD9" w:rsidP="00FA2BD9">
      <w:pPr>
        <w:tabs>
          <w:tab w:val="left" w:pos="3675"/>
        </w:tabs>
        <w:spacing w:after="200" w:line="276" w:lineRule="auto"/>
        <w:ind w:left="142" w:hanging="142"/>
      </w:pPr>
    </w:p>
    <w:p w14:paraId="43E9B401" w14:textId="77777777" w:rsidR="00FA2BD9" w:rsidRPr="00573E2D" w:rsidRDefault="00FA2BD9" w:rsidP="00FA2BD9">
      <w:pPr>
        <w:ind w:left="5672" w:firstLine="1132"/>
        <w:jc w:val="both"/>
      </w:pPr>
      <w:r>
        <w:br w:type="column"/>
      </w:r>
      <w:r w:rsidRPr="00573E2D">
        <w:lastRenderedPageBreak/>
        <w:t>Приложение № 1</w:t>
      </w:r>
    </w:p>
    <w:p w14:paraId="77AB75A8" w14:textId="77777777" w:rsidR="00FA2BD9" w:rsidRPr="00573E2D" w:rsidRDefault="00FA2BD9" w:rsidP="00FA2BD9">
      <w:pPr>
        <w:ind w:left="5672" w:firstLine="1132"/>
        <w:jc w:val="both"/>
      </w:pPr>
      <w:r w:rsidRPr="00573E2D">
        <w:t xml:space="preserve">к Договору поставки </w:t>
      </w:r>
    </w:p>
    <w:p w14:paraId="07CDB26F" w14:textId="248D7743" w:rsidR="00FA2BD9" w:rsidRPr="00573E2D" w:rsidRDefault="00FA2BD9" w:rsidP="00FA2BD9">
      <w:pPr>
        <w:ind w:left="5672" w:firstLine="1132"/>
        <w:jc w:val="both"/>
      </w:pPr>
      <w:r w:rsidRPr="00573E2D">
        <w:t xml:space="preserve">от </w:t>
      </w:r>
      <w:r w:rsidR="00532A42">
        <w:t>___</w:t>
      </w:r>
      <w:r w:rsidRPr="00573E2D">
        <w:t>___________ № ______</w:t>
      </w:r>
    </w:p>
    <w:p w14:paraId="7942FE4C" w14:textId="77777777" w:rsidR="00FA2BD9" w:rsidRPr="00573E2D" w:rsidRDefault="00FA2BD9" w:rsidP="00FA2BD9">
      <w:pPr>
        <w:jc w:val="center"/>
      </w:pPr>
    </w:p>
    <w:p w14:paraId="1A22AFBC" w14:textId="77777777" w:rsidR="00FA2BD9" w:rsidRPr="00573E2D" w:rsidRDefault="00FA2BD9" w:rsidP="00FA2BD9">
      <w:pPr>
        <w:jc w:val="center"/>
      </w:pPr>
      <w:r w:rsidRPr="00573E2D">
        <w:t xml:space="preserve">СПЕЦИФИКАЦИЯ </w:t>
      </w:r>
    </w:p>
    <w:p w14:paraId="3FBC782B" w14:textId="77777777" w:rsidR="00FA2BD9" w:rsidRPr="00573E2D" w:rsidRDefault="00FA2BD9" w:rsidP="00FA2BD9">
      <w:pPr>
        <w:jc w:val="both"/>
      </w:pPr>
    </w:p>
    <w:p w14:paraId="3C5ADE4A" w14:textId="77777777" w:rsidR="00FA2BD9" w:rsidRPr="00573E2D" w:rsidRDefault="00FA2BD9" w:rsidP="00FA2BD9">
      <w:pPr>
        <w:jc w:val="both"/>
      </w:pPr>
    </w:p>
    <w:p w14:paraId="050EA077" w14:textId="77777777" w:rsidR="00FA2BD9" w:rsidRPr="00573E2D" w:rsidRDefault="00FA2BD9" w:rsidP="00FA2BD9">
      <w:pPr>
        <w:jc w:val="both"/>
      </w:pPr>
      <w:r w:rsidRPr="00573E2D">
        <w:tab/>
        <w:t xml:space="preserve">В рамках Договора поставки от _____________ № ____ Поставщик доставляет и передает в собственность Покупателя воду питьевую бутилированную и стаканчики, а также доставляет и передает в безвозмездное пользование напольные кулеры со </w:t>
      </w:r>
      <w:proofErr w:type="spellStart"/>
      <w:r w:rsidRPr="00573E2D">
        <w:t>стаканодержателями</w:t>
      </w:r>
      <w:proofErr w:type="spellEnd"/>
      <w:r w:rsidRPr="00573E2D">
        <w:t xml:space="preserve"> в следующем количестве, комплектности и по характеристикам:</w:t>
      </w:r>
    </w:p>
    <w:p w14:paraId="1D2EB812" w14:textId="77777777" w:rsidR="00FA2BD9" w:rsidRPr="00573E2D" w:rsidRDefault="00FA2BD9" w:rsidP="00FA2BD9">
      <w:pPr>
        <w:jc w:val="both"/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835"/>
        <w:gridCol w:w="709"/>
        <w:gridCol w:w="851"/>
        <w:gridCol w:w="1134"/>
        <w:gridCol w:w="992"/>
        <w:gridCol w:w="992"/>
        <w:gridCol w:w="1235"/>
      </w:tblGrid>
      <w:tr w:rsidR="00FA2BD9" w:rsidRPr="00573E2D" w14:paraId="70E83AB7" w14:textId="77777777" w:rsidTr="00532A42">
        <w:trPr>
          <w:trHeight w:val="11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EEA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6F92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28B5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541C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A464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71A9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385D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04B4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FA2BD9" w:rsidRPr="00573E2D" w14:paraId="3F4A6E04" w14:textId="77777777" w:rsidTr="00532A42">
        <w:trPr>
          <w:trHeight w:val="2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69B5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F588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Вода питьевая в бутылях 19 литров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45C3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  <w:proofErr w:type="spellStart"/>
            <w:r w:rsidRPr="00573E2D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1E22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 xml:space="preserve"> 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574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A95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EFF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072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A2BD9" w:rsidRPr="00573E2D" w14:paraId="5AF91945" w14:textId="77777777" w:rsidTr="00532A42">
        <w:trPr>
          <w:trHeight w:val="2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58CF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D05F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Кулер напольный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D1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  <w:proofErr w:type="spellStart"/>
            <w:r w:rsidRPr="00573E2D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574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 xml:space="preserve">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CC1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419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E76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45E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A2BD9" w:rsidRPr="00573E2D" w14:paraId="5DFAE73A" w14:textId="77777777" w:rsidTr="00532A42">
        <w:trPr>
          <w:trHeight w:val="2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514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lang w:val="en-US"/>
              </w:rPr>
            </w:pPr>
            <w:r w:rsidRPr="00573E2D"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7127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573E2D">
              <w:t>Стаканчики пластиковые 0,2л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CA8B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  <w:proofErr w:type="spellStart"/>
            <w:r w:rsidRPr="00573E2D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2D7C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73E2D">
              <w:rPr>
                <w:snapToGrid w:val="0"/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29B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5DE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C28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172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A2BD9" w:rsidRPr="00573E2D" w14:paraId="11BE7B6E" w14:textId="77777777" w:rsidTr="00532A42">
        <w:trPr>
          <w:trHeight w:val="277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7CB9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573E2D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18D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9F1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379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964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267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16D" w14:textId="77777777" w:rsidR="00FA2BD9" w:rsidRPr="00573E2D" w:rsidRDefault="00FA2BD9" w:rsidP="00532A4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5391F3B7" w14:textId="77777777" w:rsidR="00FA2BD9" w:rsidRPr="00573E2D" w:rsidRDefault="00FA2BD9" w:rsidP="00FA2BD9">
      <w:pPr>
        <w:jc w:val="both"/>
      </w:pPr>
      <w:r w:rsidRPr="00573E2D">
        <w:t xml:space="preserve">   Сумма спецификации: _______(_____) рублей ____ копеек с НДС 18%.</w:t>
      </w:r>
    </w:p>
    <w:p w14:paraId="213F9BA2" w14:textId="77777777" w:rsidR="00FA2BD9" w:rsidRPr="00573E2D" w:rsidRDefault="00FA2BD9" w:rsidP="00FA2BD9">
      <w:pPr>
        <w:jc w:val="both"/>
      </w:pPr>
      <w:r w:rsidRPr="00573E2D">
        <w:tab/>
        <w:t>Дополнительные условия поставки:</w:t>
      </w:r>
    </w:p>
    <w:p w14:paraId="20425BC3" w14:textId="77777777" w:rsidR="00FA2BD9" w:rsidRPr="00573E2D" w:rsidRDefault="00FA2BD9" w:rsidP="00C16F11">
      <w:pPr>
        <w:pStyle w:val="ac"/>
        <w:numPr>
          <w:ilvl w:val="0"/>
          <w:numId w:val="19"/>
        </w:numPr>
        <w:jc w:val="both"/>
      </w:pPr>
      <w:r w:rsidRPr="00573E2D">
        <w:t>Вода питьевая в бутылях по 19 литров для напольных кулеров поставляется партиями по заявке Заказчика в течение 3 (трех) рабочих дней с момента заказа.</w:t>
      </w:r>
    </w:p>
    <w:p w14:paraId="2CC70D60" w14:textId="77777777" w:rsidR="00FA2BD9" w:rsidRPr="00573E2D" w:rsidRDefault="00FA2BD9" w:rsidP="00C16F11">
      <w:pPr>
        <w:pStyle w:val="ac"/>
        <w:numPr>
          <w:ilvl w:val="0"/>
          <w:numId w:val="19"/>
        </w:numPr>
        <w:jc w:val="both"/>
      </w:pPr>
      <w:r>
        <w:t>Передача</w:t>
      </w:r>
      <w:r w:rsidRPr="00573E2D">
        <w:t xml:space="preserve"> напольных кулеров</w:t>
      </w:r>
      <w:r>
        <w:t xml:space="preserve"> осуществляется одновременно с поставкой первой партии воды питьевой</w:t>
      </w:r>
      <w:r w:rsidRPr="00573E2D">
        <w:t>.</w:t>
      </w:r>
    </w:p>
    <w:p w14:paraId="6B58E4EE" w14:textId="77777777" w:rsidR="00FA2BD9" w:rsidRPr="00573E2D" w:rsidRDefault="00FA2BD9" w:rsidP="00FA2BD9">
      <w:pPr>
        <w:jc w:val="both"/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FA2BD9" w:rsidRPr="00573E2D" w14:paraId="25F5927F" w14:textId="77777777" w:rsidTr="00532A42">
        <w:trPr>
          <w:trHeight w:val="5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5C1F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Наименование получателя Товара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1ED33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FA2BD9" w:rsidRPr="00573E2D" w14:paraId="46544342" w14:textId="77777777" w:rsidTr="00532A4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1EB3A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Адрес доставки Товара по данной спецификации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9E8C9" w14:textId="77777777" w:rsidR="00FA2BD9" w:rsidRPr="00573E2D" w:rsidRDefault="00FA2BD9" w:rsidP="00532A42">
            <w:pPr>
              <w:snapToGrid w:val="0"/>
            </w:pPr>
            <w:r w:rsidRPr="00573E2D">
              <w:t>С</w:t>
            </w:r>
            <w:r>
              <w:t>анкт-</w:t>
            </w:r>
            <w:r w:rsidRPr="00573E2D">
              <w:t>П</w:t>
            </w:r>
            <w:r>
              <w:t>етер</w:t>
            </w:r>
            <w:r w:rsidRPr="00573E2D">
              <w:t>б</w:t>
            </w:r>
            <w:r>
              <w:t>ург</w:t>
            </w:r>
            <w:r w:rsidRPr="00573E2D">
              <w:t>, ул. Тобольская, д.6</w:t>
            </w:r>
            <w:r>
              <w:t>, лит. А</w:t>
            </w:r>
          </w:p>
        </w:tc>
      </w:tr>
      <w:tr w:rsidR="00FA2BD9" w:rsidRPr="00573E2D" w14:paraId="375C6663" w14:textId="77777777" w:rsidTr="00532A4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50575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Срок доставки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221C" w14:textId="77777777" w:rsidR="00FA2BD9" w:rsidRPr="00573E2D" w:rsidRDefault="00FA2BD9" w:rsidP="00532A42">
            <w:pPr>
              <w:snapToGrid w:val="0"/>
              <w:jc w:val="both"/>
            </w:pPr>
          </w:p>
        </w:tc>
      </w:tr>
      <w:tr w:rsidR="00FA2BD9" w:rsidRPr="00573E2D" w14:paraId="63A422D2" w14:textId="77777777" w:rsidTr="00532A4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0B21D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Срок установки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EDAE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В день доставки Товара</w:t>
            </w:r>
          </w:p>
        </w:tc>
      </w:tr>
      <w:tr w:rsidR="00FA2BD9" w:rsidRPr="00573E2D" w14:paraId="784ACFB7" w14:textId="77777777" w:rsidTr="00532A4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8C0BC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Этаж 2,5,6,7,8,9,10 лифт грузовой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BC18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 xml:space="preserve">Режим работы </w:t>
            </w:r>
            <w:r>
              <w:t>с 14.30 до 17.00</w:t>
            </w:r>
          </w:p>
        </w:tc>
      </w:tr>
      <w:tr w:rsidR="00FA2BD9" w:rsidRPr="00573E2D" w14:paraId="4BA64AB2" w14:textId="77777777" w:rsidTr="00532A4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F8801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ФИО, должность ответственных лиц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7731" w14:textId="77777777" w:rsidR="00FA2BD9" w:rsidRPr="00573E2D" w:rsidRDefault="00FA2BD9" w:rsidP="00532A42">
            <w:pPr>
              <w:snapToGrid w:val="0"/>
              <w:jc w:val="both"/>
            </w:pPr>
          </w:p>
        </w:tc>
      </w:tr>
      <w:tr w:rsidR="00FA2BD9" w:rsidRPr="00573E2D" w14:paraId="3A6F8EF3" w14:textId="77777777" w:rsidTr="00532A4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C7BD6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Городские и мобильные телефоны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D2B" w14:textId="77777777" w:rsidR="00FA2BD9" w:rsidRPr="00573E2D" w:rsidRDefault="00FA2BD9" w:rsidP="00532A42">
            <w:pPr>
              <w:snapToGrid w:val="0"/>
              <w:jc w:val="both"/>
            </w:pPr>
          </w:p>
        </w:tc>
      </w:tr>
      <w:tr w:rsidR="00FA2BD9" w:rsidRPr="00573E2D" w14:paraId="1CD4DE4B" w14:textId="77777777" w:rsidTr="00532A4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BE26E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Необходим ли вывоз тары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9436" w14:textId="77777777" w:rsidR="00FA2BD9" w:rsidRPr="00573E2D" w:rsidRDefault="00FA2BD9" w:rsidP="00532A42">
            <w:pPr>
              <w:snapToGrid w:val="0"/>
              <w:jc w:val="both"/>
            </w:pPr>
            <w:r w:rsidRPr="00573E2D">
              <w:t>да</w:t>
            </w:r>
          </w:p>
        </w:tc>
      </w:tr>
    </w:tbl>
    <w:p w14:paraId="2D60B4B2" w14:textId="77777777" w:rsidR="00FA2BD9" w:rsidRPr="00573E2D" w:rsidRDefault="00FA2BD9" w:rsidP="00FA2BD9">
      <w:pPr>
        <w:jc w:val="both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10"/>
      </w:tblGrid>
      <w:tr w:rsidR="00FA2BD9" w:rsidRPr="00573E2D" w14:paraId="6FC72E33" w14:textId="77777777" w:rsidTr="00532A42">
        <w:tc>
          <w:tcPr>
            <w:tcW w:w="4672" w:type="dxa"/>
          </w:tcPr>
          <w:p w14:paraId="7200D525" w14:textId="77777777" w:rsidR="00FA2BD9" w:rsidRPr="00573E2D" w:rsidRDefault="00FA2BD9" w:rsidP="00532A42">
            <w:pPr>
              <w:ind w:left="1080" w:hanging="479"/>
              <w:contextualSpacing/>
              <w:rPr>
                <w:b/>
                <w:bCs/>
              </w:rPr>
            </w:pPr>
            <w:r w:rsidRPr="00573E2D">
              <w:rPr>
                <w:b/>
                <w:bCs/>
              </w:rPr>
              <w:t>Покупатель</w:t>
            </w:r>
          </w:p>
          <w:p w14:paraId="24FDED65" w14:textId="77777777" w:rsidR="00FA2BD9" w:rsidRPr="00573E2D" w:rsidRDefault="00FA2BD9" w:rsidP="00532A42">
            <w:pPr>
              <w:ind w:left="1080" w:hanging="904"/>
              <w:contextualSpacing/>
              <w:rPr>
                <w:b/>
              </w:rPr>
            </w:pPr>
          </w:p>
        </w:tc>
        <w:tc>
          <w:tcPr>
            <w:tcW w:w="4683" w:type="dxa"/>
            <w:hideMark/>
          </w:tcPr>
          <w:p w14:paraId="3C890665" w14:textId="77777777" w:rsidR="00FA2BD9" w:rsidRPr="00573E2D" w:rsidRDefault="00FA2BD9" w:rsidP="00532A42">
            <w:pPr>
              <w:ind w:left="1080" w:hanging="48"/>
              <w:contextualSpacing/>
              <w:rPr>
                <w:b/>
              </w:rPr>
            </w:pPr>
            <w:r w:rsidRPr="00573E2D">
              <w:rPr>
                <w:b/>
                <w:bCs/>
              </w:rPr>
              <w:t>Поставщик</w:t>
            </w:r>
          </w:p>
        </w:tc>
      </w:tr>
      <w:tr w:rsidR="00FA2BD9" w:rsidRPr="00573E2D" w14:paraId="2DCCFEC7" w14:textId="77777777" w:rsidTr="00532A42">
        <w:trPr>
          <w:trHeight w:val="652"/>
        </w:trPr>
        <w:tc>
          <w:tcPr>
            <w:tcW w:w="4672" w:type="dxa"/>
          </w:tcPr>
          <w:p w14:paraId="47444EBE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 w:firstLine="0"/>
            </w:pPr>
            <w:r w:rsidRPr="00573E2D">
              <w:t>Генеральный директор</w:t>
            </w:r>
          </w:p>
          <w:p w14:paraId="228D9E60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/>
            </w:pPr>
          </w:p>
          <w:p w14:paraId="2E018A10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 w:firstLine="0"/>
            </w:pPr>
            <w:r w:rsidRPr="00573E2D">
              <w:t>_________________/</w:t>
            </w:r>
            <w:proofErr w:type="spellStart"/>
            <w:r w:rsidRPr="00573E2D">
              <w:t>Шабуров</w:t>
            </w:r>
            <w:proofErr w:type="spellEnd"/>
            <w:r w:rsidRPr="00573E2D">
              <w:t xml:space="preserve"> Д.Е./</w:t>
            </w:r>
          </w:p>
        </w:tc>
        <w:tc>
          <w:tcPr>
            <w:tcW w:w="4683" w:type="dxa"/>
          </w:tcPr>
          <w:p w14:paraId="0C1A62B4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 w:firstLine="0"/>
            </w:pPr>
            <w:r w:rsidRPr="00573E2D">
              <w:t>Руководитель</w:t>
            </w:r>
          </w:p>
          <w:p w14:paraId="6B495387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/>
            </w:pPr>
          </w:p>
          <w:p w14:paraId="77164E76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 w:firstLine="0"/>
            </w:pPr>
            <w:r w:rsidRPr="00573E2D">
              <w:t>_________________/____________/</w:t>
            </w:r>
          </w:p>
        </w:tc>
      </w:tr>
      <w:tr w:rsidR="00FA2BD9" w:rsidRPr="00573E2D" w14:paraId="46367DCF" w14:textId="77777777" w:rsidTr="00532A42">
        <w:tc>
          <w:tcPr>
            <w:tcW w:w="4672" w:type="dxa"/>
            <w:hideMark/>
          </w:tcPr>
          <w:p w14:paraId="2C56E027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 w:firstLine="0"/>
            </w:pPr>
            <w:r w:rsidRPr="00573E2D">
              <w:t>«______» ______________2016 г.</w:t>
            </w:r>
          </w:p>
        </w:tc>
        <w:tc>
          <w:tcPr>
            <w:tcW w:w="4683" w:type="dxa"/>
            <w:hideMark/>
          </w:tcPr>
          <w:p w14:paraId="1BE1F310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 w:firstLine="0"/>
            </w:pPr>
            <w:r w:rsidRPr="00573E2D">
              <w:t>«______» ______________2016 г.</w:t>
            </w:r>
          </w:p>
        </w:tc>
      </w:tr>
    </w:tbl>
    <w:p w14:paraId="3385559A" w14:textId="77777777" w:rsidR="00FA2BD9" w:rsidRPr="00573E2D" w:rsidRDefault="00FA2BD9" w:rsidP="00FA2BD9">
      <w:pPr>
        <w:jc w:val="both"/>
      </w:pPr>
      <w:bookmarkStart w:id="2" w:name="bookmark1"/>
    </w:p>
    <w:p w14:paraId="1D31C1E6" w14:textId="77777777" w:rsidR="00FA2BD9" w:rsidRPr="00573E2D" w:rsidRDefault="00FA2BD9" w:rsidP="00FA2BD9">
      <w:pPr>
        <w:keepNext/>
        <w:keepLines/>
        <w:ind w:left="578"/>
        <w:jc w:val="right"/>
        <w:outlineLvl w:val="0"/>
        <w:rPr>
          <w:bCs/>
        </w:rPr>
      </w:pPr>
      <w:r w:rsidRPr="00573E2D">
        <w:rPr>
          <w:bCs/>
        </w:rPr>
        <w:lastRenderedPageBreak/>
        <w:t xml:space="preserve"> Приложение № 2</w:t>
      </w:r>
    </w:p>
    <w:p w14:paraId="18E85CF0" w14:textId="77777777" w:rsidR="00FA2BD9" w:rsidRPr="00573E2D" w:rsidRDefault="00FA2BD9" w:rsidP="00FA2BD9">
      <w:pPr>
        <w:keepNext/>
        <w:keepLines/>
        <w:ind w:left="578"/>
        <w:jc w:val="right"/>
        <w:outlineLvl w:val="0"/>
        <w:rPr>
          <w:bCs/>
        </w:rPr>
      </w:pPr>
      <w:r w:rsidRPr="00573E2D">
        <w:rPr>
          <w:bCs/>
        </w:rPr>
        <w:t xml:space="preserve">к Договору поставки </w:t>
      </w:r>
    </w:p>
    <w:p w14:paraId="25422880" w14:textId="77777777" w:rsidR="00FA2BD9" w:rsidRPr="00573E2D" w:rsidRDefault="00FA2BD9" w:rsidP="00FA2BD9">
      <w:pPr>
        <w:keepNext/>
        <w:keepLines/>
        <w:ind w:left="578"/>
        <w:jc w:val="right"/>
        <w:outlineLvl w:val="0"/>
        <w:rPr>
          <w:bCs/>
        </w:rPr>
      </w:pPr>
      <w:r w:rsidRPr="00573E2D">
        <w:rPr>
          <w:bCs/>
        </w:rPr>
        <w:t>от ________________ № ______</w:t>
      </w:r>
    </w:p>
    <w:p w14:paraId="76186AA6" w14:textId="77777777" w:rsidR="00FA2BD9" w:rsidRPr="00573E2D" w:rsidRDefault="00FA2BD9" w:rsidP="00FA2BD9">
      <w:pPr>
        <w:keepNext/>
        <w:keepLines/>
        <w:spacing w:before="300" w:after="300"/>
        <w:ind w:left="578"/>
        <w:outlineLvl w:val="0"/>
      </w:pPr>
      <w:r w:rsidRPr="00573E2D">
        <w:rPr>
          <w:b/>
          <w:bCs/>
        </w:rPr>
        <w:t>«Техническое задание на поставку воды питьевой бутилированной»</w:t>
      </w:r>
      <w:bookmarkEnd w:id="2"/>
      <w:r w:rsidRPr="00573E2D">
        <w:rPr>
          <w:b/>
          <w:bCs/>
        </w:rPr>
        <w:t>.</w:t>
      </w:r>
    </w:p>
    <w:p w14:paraId="21C04C55" w14:textId="77777777" w:rsidR="00FA2BD9" w:rsidRPr="00573E2D" w:rsidRDefault="00FA2BD9" w:rsidP="00C16F11">
      <w:pPr>
        <w:keepNext/>
        <w:keepLines/>
        <w:numPr>
          <w:ilvl w:val="0"/>
          <w:numId w:val="18"/>
        </w:numPr>
        <w:spacing w:after="160" w:line="259" w:lineRule="auto"/>
        <w:ind w:left="142"/>
        <w:contextualSpacing/>
        <w:jc w:val="both"/>
        <w:outlineLvl w:val="1"/>
        <w:rPr>
          <w:bCs/>
        </w:rPr>
      </w:pPr>
      <w:r w:rsidRPr="00573E2D">
        <w:rPr>
          <w:b/>
          <w:bCs/>
        </w:rPr>
        <w:t>Предмет договора: Предметом Закупки является заключение договора на доставку и</w:t>
      </w:r>
      <w:r w:rsidRPr="00573E2D">
        <w:rPr>
          <w:bCs/>
        </w:rPr>
        <w:t xml:space="preserve"> передачу в собственность воды питьевой бутилированной и стаканчиков, а также доставку, передачу в безвозмездное пользование напольных кулеров со </w:t>
      </w:r>
      <w:proofErr w:type="spellStart"/>
      <w:r w:rsidRPr="00573E2D">
        <w:rPr>
          <w:bCs/>
        </w:rPr>
        <w:t>стаканодержателями</w:t>
      </w:r>
      <w:proofErr w:type="spellEnd"/>
      <w:r w:rsidRPr="00573E2D">
        <w:rPr>
          <w:bCs/>
        </w:rPr>
        <w:t xml:space="preserve"> и техническое обслуживание кулеров для нужд Фонда:</w:t>
      </w:r>
    </w:p>
    <w:tbl>
      <w:tblPr>
        <w:tblStyle w:val="afff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5431"/>
        <w:gridCol w:w="3068"/>
      </w:tblGrid>
      <w:tr w:rsidR="00FA2BD9" w:rsidRPr="00573E2D" w14:paraId="309A53D0" w14:textId="77777777" w:rsidTr="00532A42">
        <w:tc>
          <w:tcPr>
            <w:tcW w:w="704" w:type="dxa"/>
          </w:tcPr>
          <w:p w14:paraId="693D0D40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29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№ п/п</w:t>
            </w:r>
          </w:p>
        </w:tc>
        <w:tc>
          <w:tcPr>
            <w:tcW w:w="5431" w:type="dxa"/>
          </w:tcPr>
          <w:p w14:paraId="66324F2D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175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 xml:space="preserve">Наименование </w:t>
            </w:r>
          </w:p>
        </w:tc>
        <w:tc>
          <w:tcPr>
            <w:tcW w:w="3068" w:type="dxa"/>
          </w:tcPr>
          <w:p w14:paraId="33146603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0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Ориентировочная потребность</w:t>
            </w:r>
          </w:p>
        </w:tc>
      </w:tr>
      <w:tr w:rsidR="00FA2BD9" w:rsidRPr="00573E2D" w14:paraId="17FE60F3" w14:textId="77777777" w:rsidTr="00532A42">
        <w:tc>
          <w:tcPr>
            <w:tcW w:w="704" w:type="dxa"/>
          </w:tcPr>
          <w:p w14:paraId="2B8E1A6C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171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1</w:t>
            </w:r>
          </w:p>
        </w:tc>
        <w:tc>
          <w:tcPr>
            <w:tcW w:w="5431" w:type="dxa"/>
          </w:tcPr>
          <w:p w14:paraId="05985C22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175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Вода питьевая в бутылях 19 литров</w:t>
            </w:r>
          </w:p>
        </w:tc>
        <w:tc>
          <w:tcPr>
            <w:tcW w:w="3068" w:type="dxa"/>
          </w:tcPr>
          <w:p w14:paraId="41132EFC" w14:textId="77777777" w:rsidR="00FA2BD9" w:rsidRPr="00573E2D" w:rsidRDefault="00FA2BD9" w:rsidP="00532A42">
            <w:pPr>
              <w:keepNext/>
              <w:keepLines/>
              <w:spacing w:after="160" w:line="259" w:lineRule="auto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2 800</w:t>
            </w:r>
          </w:p>
        </w:tc>
      </w:tr>
      <w:tr w:rsidR="00FA2BD9" w:rsidRPr="00573E2D" w14:paraId="201B7D50" w14:textId="77777777" w:rsidTr="00532A42">
        <w:tc>
          <w:tcPr>
            <w:tcW w:w="704" w:type="dxa"/>
          </w:tcPr>
          <w:p w14:paraId="14DA173B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171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2</w:t>
            </w:r>
          </w:p>
        </w:tc>
        <w:tc>
          <w:tcPr>
            <w:tcW w:w="5431" w:type="dxa"/>
          </w:tcPr>
          <w:p w14:paraId="0DB9FAD1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175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 xml:space="preserve">Кулер напольный со </w:t>
            </w:r>
            <w:proofErr w:type="spellStart"/>
            <w:r w:rsidRPr="00573E2D">
              <w:rPr>
                <w:bCs/>
              </w:rPr>
              <w:t>стаканодержателем</w:t>
            </w:r>
            <w:proofErr w:type="spellEnd"/>
          </w:p>
        </w:tc>
        <w:tc>
          <w:tcPr>
            <w:tcW w:w="3068" w:type="dxa"/>
          </w:tcPr>
          <w:p w14:paraId="32D7E93C" w14:textId="77777777" w:rsidR="00FA2BD9" w:rsidRPr="00573E2D" w:rsidRDefault="00FA2BD9" w:rsidP="00532A42">
            <w:pPr>
              <w:keepNext/>
              <w:keepLines/>
              <w:spacing w:after="160" w:line="259" w:lineRule="auto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16</w:t>
            </w:r>
          </w:p>
        </w:tc>
      </w:tr>
      <w:tr w:rsidR="00FA2BD9" w:rsidRPr="00573E2D" w14:paraId="4F723718" w14:textId="77777777" w:rsidTr="00532A42">
        <w:tc>
          <w:tcPr>
            <w:tcW w:w="704" w:type="dxa"/>
          </w:tcPr>
          <w:p w14:paraId="59A329B9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171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3</w:t>
            </w:r>
          </w:p>
        </w:tc>
        <w:tc>
          <w:tcPr>
            <w:tcW w:w="5431" w:type="dxa"/>
          </w:tcPr>
          <w:p w14:paraId="638478DE" w14:textId="77777777" w:rsidR="00FA2BD9" w:rsidRPr="00573E2D" w:rsidRDefault="00FA2BD9" w:rsidP="00532A42">
            <w:pPr>
              <w:keepNext/>
              <w:keepLines/>
              <w:spacing w:after="160" w:line="259" w:lineRule="auto"/>
              <w:ind w:firstLine="175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Стаканчики пластиковые 0,2 л.</w:t>
            </w:r>
          </w:p>
        </w:tc>
        <w:tc>
          <w:tcPr>
            <w:tcW w:w="3068" w:type="dxa"/>
          </w:tcPr>
          <w:p w14:paraId="6C1DD49B" w14:textId="77777777" w:rsidR="00FA2BD9" w:rsidRPr="00573E2D" w:rsidRDefault="00FA2BD9" w:rsidP="00532A42">
            <w:pPr>
              <w:keepNext/>
              <w:keepLines/>
              <w:spacing w:after="160" w:line="259" w:lineRule="auto"/>
              <w:contextualSpacing/>
              <w:outlineLvl w:val="1"/>
              <w:rPr>
                <w:bCs/>
              </w:rPr>
            </w:pPr>
            <w:r w:rsidRPr="00573E2D">
              <w:rPr>
                <w:bCs/>
              </w:rPr>
              <w:t>3 000</w:t>
            </w:r>
          </w:p>
        </w:tc>
      </w:tr>
    </w:tbl>
    <w:p w14:paraId="1C30658E" w14:textId="77777777" w:rsidR="00FA2BD9" w:rsidRPr="00573E2D" w:rsidRDefault="00FA2BD9" w:rsidP="00C16F11">
      <w:pPr>
        <w:keepNext/>
        <w:keepLines/>
        <w:numPr>
          <w:ilvl w:val="0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rPr>
          <w:b/>
          <w:bCs/>
        </w:rPr>
        <w:t xml:space="preserve">Требования к воде питьевой бутилированной, таре для воды питьевой бутилированной (бутыль 19 литров, стаканчики одноразовые), оборудованию (кулер напольный со </w:t>
      </w:r>
      <w:proofErr w:type="spellStart"/>
      <w:r w:rsidRPr="00573E2D">
        <w:rPr>
          <w:b/>
          <w:bCs/>
        </w:rPr>
        <w:t>стаканодержателем</w:t>
      </w:r>
      <w:proofErr w:type="spellEnd"/>
      <w:r w:rsidRPr="00573E2D">
        <w:rPr>
          <w:b/>
          <w:bCs/>
        </w:rPr>
        <w:t>) и поставщику:</w:t>
      </w:r>
    </w:p>
    <w:p w14:paraId="07B4C83D" w14:textId="77777777" w:rsidR="00FA2BD9" w:rsidRPr="00573E2D" w:rsidRDefault="00FA2BD9" w:rsidP="00C16F11">
      <w:pPr>
        <w:keepNext/>
        <w:keepLines/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 и стаканчики):</w:t>
      </w:r>
    </w:p>
    <w:p w14:paraId="3D7282DC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Вода добывается из скважины глубиной более </w:t>
      </w:r>
      <w:r>
        <w:t xml:space="preserve">105 </w:t>
      </w:r>
      <w:r w:rsidRPr="00573E2D">
        <w:t>м.</w:t>
      </w:r>
    </w:p>
    <w:p w14:paraId="6D12FC53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0C66E428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624B8A80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Стабильность качества, т.е. сохранность питьевых свойств на протяжении заявленного срока хранения.</w:t>
      </w:r>
    </w:p>
    <w:p w14:paraId="070D44A5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Соответствует требованиям </w:t>
      </w:r>
      <w:proofErr w:type="spellStart"/>
      <w:r w:rsidRPr="00573E2D">
        <w:t>СанПин</w:t>
      </w:r>
      <w:proofErr w:type="spellEnd"/>
      <w:r w:rsidRPr="00573E2D">
        <w:t xml:space="preserve">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230F0FE3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09.12.2011 № 880).</w:t>
      </w:r>
    </w:p>
    <w:p w14:paraId="13E135CF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запаха.</w:t>
      </w:r>
    </w:p>
    <w:p w14:paraId="41D9FE78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сертификации).</w:t>
      </w:r>
    </w:p>
    <w:p w14:paraId="63042B3E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Тара для воды питьевой бутилированной 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</w:p>
    <w:p w14:paraId="31FBC7B6" w14:textId="77777777" w:rsidR="00FA2BD9" w:rsidRPr="00573E2D" w:rsidRDefault="00FA2BD9" w:rsidP="00C16F11">
      <w:pPr>
        <w:keepNext/>
        <w:keepLines/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Пластиковые одноразовые стаканчики прозрачные из полипропилена для горячих и холодных напитков объемом 0,2л.</w:t>
      </w:r>
    </w:p>
    <w:p w14:paraId="232950F5" w14:textId="77777777" w:rsidR="00FA2BD9" w:rsidRPr="00573E2D" w:rsidRDefault="00FA2BD9" w:rsidP="00C16F11">
      <w:pPr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rPr>
          <w:b/>
        </w:rPr>
        <w:lastRenderedPageBreak/>
        <w:t>Требования к напольным кулерам</w:t>
      </w:r>
      <w:r w:rsidRPr="00573E2D">
        <w:rPr>
          <w:bCs/>
        </w:rPr>
        <w:t xml:space="preserve"> </w:t>
      </w:r>
      <w:r w:rsidRPr="00573E2D">
        <w:rPr>
          <w:b/>
        </w:rPr>
        <w:t xml:space="preserve">со </w:t>
      </w:r>
      <w:proofErr w:type="spellStart"/>
      <w:r w:rsidRPr="00573E2D">
        <w:rPr>
          <w:b/>
        </w:rPr>
        <w:t>стаканодержателями</w:t>
      </w:r>
      <w:proofErr w:type="spellEnd"/>
      <w:r w:rsidRPr="00573E2D">
        <w:rPr>
          <w:b/>
        </w:rPr>
        <w:t>:</w:t>
      </w:r>
    </w:p>
    <w:p w14:paraId="0313978E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Поставщик предоставляет напольный кулер </w:t>
      </w:r>
      <w:r w:rsidRPr="00573E2D">
        <w:rPr>
          <w:bCs/>
        </w:rPr>
        <w:t xml:space="preserve">со </w:t>
      </w:r>
      <w:proofErr w:type="spellStart"/>
      <w:r w:rsidRPr="00573E2D">
        <w:rPr>
          <w:bCs/>
        </w:rPr>
        <w:t>стаканодержателем</w:t>
      </w:r>
      <w:proofErr w:type="spellEnd"/>
      <w:r w:rsidRPr="00573E2D">
        <w:t xml:space="preserve"> в количестве 16 шт. в безвозмездное пользование. Ремонт и обслуживание кулеров производится Поставщиком по заявкам Покупателя в согласованные сроки.</w:t>
      </w:r>
    </w:p>
    <w:p w14:paraId="21A9E02E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proofErr w:type="spellStart"/>
      <w:r w:rsidRPr="00573E2D">
        <w:t>Стаканодержатель</w:t>
      </w:r>
      <w:proofErr w:type="spellEnd"/>
      <w:r w:rsidRPr="00573E2D">
        <w:t xml:space="preserve"> с одноразовыми стаканчиками на 50 или 100 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 идентичен цвету кулера.</w:t>
      </w:r>
    </w:p>
    <w:p w14:paraId="0D0A0408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Напольный кулер </w:t>
      </w:r>
      <w:r w:rsidRPr="00573E2D">
        <w:rPr>
          <w:bCs/>
        </w:rPr>
        <w:t xml:space="preserve">со </w:t>
      </w:r>
      <w:proofErr w:type="spellStart"/>
      <w:r w:rsidRPr="00573E2D">
        <w:rPr>
          <w:bCs/>
        </w:rPr>
        <w:t>стаканодержателем</w:t>
      </w:r>
      <w:proofErr w:type="spellEnd"/>
      <w:r w:rsidRPr="00573E2D"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54495DAE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Напольный кулер </w:t>
      </w:r>
      <w:r w:rsidRPr="00573E2D">
        <w:rPr>
          <w:bCs/>
        </w:rPr>
        <w:t xml:space="preserve">со </w:t>
      </w:r>
      <w:proofErr w:type="spellStart"/>
      <w:r w:rsidRPr="00573E2D">
        <w:rPr>
          <w:bCs/>
        </w:rPr>
        <w:t>стаканодержателем</w:t>
      </w:r>
      <w:proofErr w:type="spellEnd"/>
      <w:r w:rsidRPr="00573E2D"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D9BAD96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Напольный кулер </w:t>
      </w:r>
      <w:r w:rsidRPr="00573E2D">
        <w:rPr>
          <w:bCs/>
        </w:rPr>
        <w:t xml:space="preserve">со </w:t>
      </w:r>
      <w:proofErr w:type="spellStart"/>
      <w:r w:rsidRPr="00573E2D">
        <w:rPr>
          <w:bCs/>
        </w:rPr>
        <w:t>стаканодержателем</w:t>
      </w:r>
      <w:proofErr w:type="spellEnd"/>
      <w:r w:rsidRPr="00573E2D">
        <w:t xml:space="preserve"> должен быть безопасен при использовании по назначению.</w:t>
      </w:r>
    </w:p>
    <w:p w14:paraId="785F1101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rPr>
          <w:b/>
        </w:rPr>
        <w:t xml:space="preserve">Поставщик гарантирует, </w:t>
      </w:r>
      <w:r w:rsidRPr="00573E2D">
        <w:t xml:space="preserve">что поставленные вода питьевая бутилированная, тара для воды питьевой бутилированной (бутыль 19 литров), кулер напольный </w:t>
      </w:r>
      <w:r w:rsidRPr="00573E2D">
        <w:rPr>
          <w:bCs/>
        </w:rPr>
        <w:t xml:space="preserve">со </w:t>
      </w:r>
      <w:proofErr w:type="spellStart"/>
      <w:r w:rsidRPr="00573E2D">
        <w:rPr>
          <w:bCs/>
        </w:rPr>
        <w:t>стаканодержателем</w:t>
      </w:r>
      <w:proofErr w:type="spellEnd"/>
      <w:r w:rsidRPr="00573E2D">
        <w:rPr>
          <w:bCs/>
        </w:rPr>
        <w:t>, пластиковые стаканчики</w:t>
      </w:r>
      <w:r w:rsidRPr="00573E2D">
        <w:t xml:space="preserve"> соответствуют стандартам и иным требованиям, установленным в Российской Федерации. Товар должен быть целым, без вскрытий, вмятин и порезов. Упаковка должна иметь товарный вид и обеспечивать сохранность товара при транспортировке и хранении.</w:t>
      </w:r>
    </w:p>
    <w:p w14:paraId="721C586F" w14:textId="77777777" w:rsidR="00FA2BD9" w:rsidRPr="00573E2D" w:rsidRDefault="00FA2BD9" w:rsidP="00C16F11">
      <w:pPr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rPr>
          <w:b/>
          <w:bCs/>
        </w:rPr>
        <w:t xml:space="preserve"> Поставщик обязан иметь и предоставить копии следующих документов по предмету договора:</w:t>
      </w:r>
    </w:p>
    <w:p w14:paraId="44798AF1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05D419B2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Паспорт на скважину (титульный лист).</w:t>
      </w:r>
    </w:p>
    <w:p w14:paraId="34EA627C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Разрешение на водопользование.</w:t>
      </w:r>
    </w:p>
    <w:p w14:paraId="1ED0F7F4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Декларация о соответствии техническому регламенту Таможенного союза или Сертификат соответствия.</w:t>
      </w:r>
    </w:p>
    <w:p w14:paraId="51C51B5D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Протоколы исследования качества воды (по сезонам) за период наблюдения.</w:t>
      </w:r>
    </w:p>
    <w:p w14:paraId="11B7A2D1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Санитарно-эпидемиологическое заключение на материал емкостей для розлива воды, из которого изготовлена емкость.</w:t>
      </w:r>
    </w:p>
    <w:p w14:paraId="4CEDF235" w14:textId="77777777" w:rsidR="00FA2BD9" w:rsidRPr="00573E2D" w:rsidRDefault="00FA2BD9" w:rsidP="00C16F11">
      <w:pPr>
        <w:numPr>
          <w:ilvl w:val="1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rPr>
          <w:b/>
          <w:bCs/>
        </w:rPr>
        <w:t xml:space="preserve"> Требования к Поставщику: </w:t>
      </w:r>
    </w:p>
    <w:p w14:paraId="5F71C3A1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Наличие службы доставки, исполнение заказа на доставку в течение не более 2-х календарных дней, включая день заказа.</w:t>
      </w:r>
    </w:p>
    <w:p w14:paraId="2A6AD24E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Возможность приема заказа по телефону, по факсу, по электронной почте и др.</w:t>
      </w:r>
    </w:p>
    <w:p w14:paraId="5F12B381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 xml:space="preserve"> 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договора, в том числе и оборудования.</w:t>
      </w:r>
    </w:p>
    <w:p w14:paraId="6B7D4C67" w14:textId="77777777" w:rsidR="00FA2BD9" w:rsidRPr="00573E2D" w:rsidRDefault="00FA2BD9" w:rsidP="00C16F11">
      <w:pPr>
        <w:numPr>
          <w:ilvl w:val="2"/>
          <w:numId w:val="18"/>
        </w:numPr>
        <w:spacing w:after="160" w:line="259" w:lineRule="auto"/>
        <w:ind w:left="142"/>
        <w:contextualSpacing/>
        <w:jc w:val="both"/>
        <w:outlineLvl w:val="1"/>
        <w:rPr>
          <w:b/>
          <w:bCs/>
        </w:rPr>
      </w:pPr>
      <w:r w:rsidRPr="00573E2D">
        <w:t>Поставщик обязан проводить санитарную очистку напольных кулеров не реже чем 1 раз в три месяца.</w:t>
      </w:r>
    </w:p>
    <w:p w14:paraId="40E904E1" w14:textId="77777777" w:rsidR="00FA2BD9" w:rsidRPr="00573E2D" w:rsidRDefault="00FA2BD9" w:rsidP="00FA2BD9">
      <w:pPr>
        <w:rPr>
          <w:lang w:eastAsia="en-US"/>
        </w:rPr>
      </w:pPr>
    </w:p>
    <w:tbl>
      <w:tblPr>
        <w:tblStyle w:val="afff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10"/>
      </w:tblGrid>
      <w:tr w:rsidR="00FA2BD9" w:rsidRPr="00573E2D" w14:paraId="3C645D80" w14:textId="77777777" w:rsidTr="00532A42">
        <w:tc>
          <w:tcPr>
            <w:tcW w:w="4672" w:type="dxa"/>
          </w:tcPr>
          <w:p w14:paraId="466CF026" w14:textId="77777777" w:rsidR="00FA2BD9" w:rsidRPr="00573E2D" w:rsidRDefault="00FA2BD9" w:rsidP="00532A42">
            <w:pPr>
              <w:ind w:left="1080" w:hanging="479"/>
              <w:contextualSpacing/>
              <w:rPr>
                <w:b/>
                <w:bCs/>
              </w:rPr>
            </w:pPr>
            <w:r w:rsidRPr="00573E2D">
              <w:rPr>
                <w:b/>
                <w:bCs/>
              </w:rPr>
              <w:t>Покупатель</w:t>
            </w:r>
          </w:p>
          <w:p w14:paraId="5C45B56C" w14:textId="77777777" w:rsidR="00FA2BD9" w:rsidRPr="00573E2D" w:rsidRDefault="00FA2BD9" w:rsidP="00532A42">
            <w:pPr>
              <w:ind w:left="1080" w:hanging="904"/>
              <w:contextualSpacing/>
              <w:rPr>
                <w:b/>
              </w:rPr>
            </w:pPr>
          </w:p>
        </w:tc>
        <w:tc>
          <w:tcPr>
            <w:tcW w:w="4683" w:type="dxa"/>
            <w:hideMark/>
          </w:tcPr>
          <w:p w14:paraId="794DE558" w14:textId="77777777" w:rsidR="00FA2BD9" w:rsidRPr="00573E2D" w:rsidRDefault="00FA2BD9" w:rsidP="00532A42">
            <w:pPr>
              <w:ind w:left="1080" w:hanging="48"/>
              <w:contextualSpacing/>
              <w:rPr>
                <w:b/>
              </w:rPr>
            </w:pPr>
            <w:r w:rsidRPr="00573E2D">
              <w:rPr>
                <w:b/>
                <w:bCs/>
              </w:rPr>
              <w:t>Поставщик</w:t>
            </w:r>
          </w:p>
        </w:tc>
      </w:tr>
      <w:tr w:rsidR="00FA2BD9" w:rsidRPr="00573E2D" w14:paraId="0F96AFB4" w14:textId="77777777" w:rsidTr="00532A42">
        <w:trPr>
          <w:trHeight w:val="652"/>
        </w:trPr>
        <w:tc>
          <w:tcPr>
            <w:tcW w:w="4672" w:type="dxa"/>
          </w:tcPr>
          <w:p w14:paraId="7163CD24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 w:firstLine="0"/>
            </w:pPr>
            <w:r w:rsidRPr="00573E2D">
              <w:t>Генеральный директор</w:t>
            </w:r>
          </w:p>
          <w:p w14:paraId="1CC1CF86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/>
            </w:pPr>
          </w:p>
          <w:p w14:paraId="5242FB74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 w:firstLine="0"/>
            </w:pPr>
            <w:r w:rsidRPr="00573E2D">
              <w:t>__________________/</w:t>
            </w:r>
            <w:proofErr w:type="spellStart"/>
            <w:r w:rsidRPr="00573E2D">
              <w:t>Шабуров</w:t>
            </w:r>
            <w:proofErr w:type="spellEnd"/>
            <w:r w:rsidRPr="00573E2D">
              <w:t xml:space="preserve"> Д.Е./</w:t>
            </w:r>
          </w:p>
        </w:tc>
        <w:tc>
          <w:tcPr>
            <w:tcW w:w="4683" w:type="dxa"/>
          </w:tcPr>
          <w:p w14:paraId="6EB57EAF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 w:firstLine="0"/>
            </w:pPr>
            <w:r w:rsidRPr="00573E2D">
              <w:t>Руководитель</w:t>
            </w:r>
          </w:p>
          <w:p w14:paraId="43C9EED8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/>
            </w:pPr>
          </w:p>
          <w:p w14:paraId="34DCA445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 w:firstLine="0"/>
            </w:pPr>
            <w:r w:rsidRPr="00573E2D">
              <w:t>_________________/____________/</w:t>
            </w:r>
          </w:p>
        </w:tc>
      </w:tr>
      <w:tr w:rsidR="00FA2BD9" w:rsidRPr="00573E2D" w14:paraId="73CFAABF" w14:textId="77777777" w:rsidTr="00532A42">
        <w:tc>
          <w:tcPr>
            <w:tcW w:w="4672" w:type="dxa"/>
            <w:hideMark/>
          </w:tcPr>
          <w:p w14:paraId="22DF4E8E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601" w:firstLine="0"/>
            </w:pPr>
            <w:r w:rsidRPr="00573E2D">
              <w:t>«______» ______________2016 г.</w:t>
            </w:r>
          </w:p>
        </w:tc>
        <w:tc>
          <w:tcPr>
            <w:tcW w:w="4683" w:type="dxa"/>
            <w:hideMark/>
          </w:tcPr>
          <w:p w14:paraId="6BD55FF8" w14:textId="77777777" w:rsidR="00FA2BD9" w:rsidRPr="00573E2D" w:rsidRDefault="00FA2BD9" w:rsidP="00532A42">
            <w:pPr>
              <w:autoSpaceDE w:val="0"/>
              <w:autoSpaceDN w:val="0"/>
              <w:adjustRightInd w:val="0"/>
              <w:ind w:left="1080" w:firstLine="0"/>
            </w:pPr>
            <w:r w:rsidRPr="00573E2D">
              <w:t>«______» ______________2016 г.</w:t>
            </w:r>
          </w:p>
        </w:tc>
      </w:tr>
    </w:tbl>
    <w:p w14:paraId="00D652C2" w14:textId="77777777" w:rsidR="00FA2BD9" w:rsidRPr="00307705" w:rsidRDefault="00FA2BD9" w:rsidP="00FA2BD9">
      <w:pPr>
        <w:rPr>
          <w:sz w:val="2"/>
          <w:szCs w:val="2"/>
        </w:rPr>
      </w:pPr>
    </w:p>
    <w:p w14:paraId="3DB43BD9" w14:textId="77777777" w:rsidR="00A95DEE" w:rsidRDefault="00A95DEE" w:rsidP="00EB5D60">
      <w:pPr>
        <w:spacing w:after="200" w:line="276" w:lineRule="auto"/>
        <w:contextualSpacing/>
        <w:rPr>
          <w:lang w:eastAsia="en-US"/>
        </w:rPr>
      </w:pPr>
    </w:p>
    <w:p w14:paraId="0292DC08" w14:textId="34B14B4A" w:rsidR="006255F2" w:rsidRPr="00A21F37" w:rsidRDefault="006255F2" w:rsidP="00C16F11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C16F11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C16F11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C16F11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C16F11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C16F11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C16F11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C16F11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C16F11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7A81946B" w:rsidR="006255F2" w:rsidRPr="003F71F5" w:rsidRDefault="006255F2" w:rsidP="00C16F11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AE3AE5">
        <w:rPr>
          <w:b/>
          <w:snapToGrid w:val="0"/>
          <w:sz w:val="28"/>
          <w:szCs w:val="28"/>
        </w:rPr>
        <w:t xml:space="preserve">на поставку </w:t>
      </w:r>
      <w:r w:rsidR="0052665B" w:rsidRPr="0052665B">
        <w:rPr>
          <w:b/>
          <w:snapToGrid w:val="0"/>
          <w:sz w:val="28"/>
          <w:szCs w:val="28"/>
        </w:rPr>
        <w:t xml:space="preserve">воды питьевой бутилированной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C16F11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C16F11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C16F11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C16F11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C16F11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C16F11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C16F11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C16F11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C16F11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15C67BA1" w:rsidR="006255F2" w:rsidRPr="00331F7F" w:rsidRDefault="006255F2" w:rsidP="00C16F11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</w:t>
      </w:r>
      <w:r w:rsidR="0052665B" w:rsidRPr="0052665B">
        <w:rPr>
          <w:b/>
          <w:sz w:val="28"/>
          <w:szCs w:val="28"/>
        </w:rPr>
        <w:t>поставк</w:t>
      </w:r>
      <w:r w:rsidR="0052665B">
        <w:rPr>
          <w:b/>
          <w:sz w:val="28"/>
          <w:szCs w:val="28"/>
        </w:rPr>
        <w:t>у</w:t>
      </w:r>
      <w:r w:rsidR="0052665B" w:rsidRPr="0052665B">
        <w:rPr>
          <w:b/>
          <w:sz w:val="28"/>
          <w:szCs w:val="28"/>
        </w:rPr>
        <w:t xml:space="preserve"> воды питьевой бутилированной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AE3AE5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C16F11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C16F11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C16F11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C16F11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12A8901B" w:rsidR="006255F2" w:rsidRPr="00B608F7" w:rsidRDefault="006255F2" w:rsidP="00A7739D">
      <w:r>
        <w:t xml:space="preserve">            </w:t>
      </w:r>
      <w:r w:rsidR="00DA4966">
        <w:t xml:space="preserve">                                              </w:t>
      </w:r>
      <w:r>
        <w:t xml:space="preserve"> (ФИО)</w:t>
      </w:r>
      <w:r>
        <w:tab/>
      </w:r>
      <w:r>
        <w:tab/>
      </w:r>
      <w:r>
        <w:tab/>
      </w:r>
      <w:r>
        <w:tab/>
      </w:r>
      <w:r w:rsidR="00DA4966">
        <w:t xml:space="preserve">                      </w:t>
      </w:r>
      <w:proofErr w:type="gramStart"/>
      <w:r w:rsidR="00DA4966">
        <w:t xml:space="preserve">   </w:t>
      </w:r>
      <w:r>
        <w:t>(</w:t>
      </w:r>
      <w:proofErr w:type="gramEnd"/>
      <w:r>
        <w:t>подпись)</w:t>
      </w:r>
    </w:p>
    <w:sectPr w:rsidR="006255F2" w:rsidRPr="00B608F7" w:rsidSect="00FA2BD9">
      <w:footerReference w:type="default" r:id="rId12"/>
      <w:pgSz w:w="11906" w:h="16838" w:code="9"/>
      <w:pgMar w:top="851" w:right="566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6B472" w14:textId="77777777" w:rsidR="00FF7680" w:rsidRDefault="00FF7680" w:rsidP="00E10162">
      <w:r>
        <w:separator/>
      </w:r>
    </w:p>
  </w:endnote>
  <w:endnote w:type="continuationSeparator" w:id="0">
    <w:p w14:paraId="4E01ABD3" w14:textId="77777777" w:rsidR="00FF7680" w:rsidRDefault="00FF768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532A42" w:rsidRDefault="00532A4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06262">
      <w:rPr>
        <w:noProof/>
      </w:rPr>
      <w:t>30</w:t>
    </w:r>
    <w:r>
      <w:rPr>
        <w:noProof/>
      </w:rPr>
      <w:fldChar w:fldCharType="end"/>
    </w:r>
  </w:p>
  <w:p w14:paraId="5EFABD2B" w14:textId="77777777" w:rsidR="00532A42" w:rsidRDefault="00532A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FECBE" w14:textId="77777777" w:rsidR="00FF7680" w:rsidRDefault="00FF7680" w:rsidP="00E10162">
      <w:r>
        <w:separator/>
      </w:r>
    </w:p>
  </w:footnote>
  <w:footnote w:type="continuationSeparator" w:id="0">
    <w:p w14:paraId="3F5B2D63" w14:textId="77777777" w:rsidR="00FF7680" w:rsidRDefault="00FF768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8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45E33"/>
    <w:multiLevelType w:val="hybridMultilevel"/>
    <w:tmpl w:val="1D8E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7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8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7592A"/>
    <w:multiLevelType w:val="multilevel"/>
    <w:tmpl w:val="89F89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0"/>
  </w:num>
  <w:num w:numId="5">
    <w:abstractNumId w:val="6"/>
  </w:num>
  <w:num w:numId="6">
    <w:abstractNumId w:val="18"/>
  </w:num>
  <w:num w:numId="7">
    <w:abstractNumId w:val="15"/>
  </w:num>
  <w:num w:numId="8">
    <w:abstractNumId w:val="5"/>
  </w:num>
  <w:num w:numId="9">
    <w:abstractNumId w:val="22"/>
  </w:num>
  <w:num w:numId="10">
    <w:abstractNumId w:val="12"/>
  </w:num>
  <w:num w:numId="11">
    <w:abstractNumId w:val="16"/>
  </w:num>
  <w:num w:numId="12">
    <w:abstractNumId w:val="21"/>
  </w:num>
  <w:num w:numId="13">
    <w:abstractNumId w:val="20"/>
  </w:num>
  <w:num w:numId="14">
    <w:abstractNumId w:val="9"/>
  </w:num>
  <w:num w:numId="15">
    <w:abstractNumId w:val="7"/>
  </w:num>
  <w:num w:numId="16">
    <w:abstractNumId w:val="8"/>
  </w:num>
  <w:num w:numId="17">
    <w:abstractNumId w:val="17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9C9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B7E50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3CE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676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47AB5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665B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A42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681E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262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D56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1E67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6F11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77B"/>
    <w:rsid w:val="00DA3810"/>
    <w:rsid w:val="00DA4966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BD9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table" w:customStyle="1" w:styleId="62">
    <w:name w:val="Сетка таблицы6"/>
    <w:basedOn w:val="a1"/>
    <w:next w:val="afff"/>
    <w:uiPriority w:val="59"/>
    <w:rsid w:val="0059681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fkr-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FC4EE129220C327A0FE66ADA70C8A4ED4FDB5BB9DA8CA215EDA57672mAe4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0179-6C57-420B-9832-BFFE7C7B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30</Pages>
  <Words>10157</Words>
  <Characters>57900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37</cp:revision>
  <cp:lastPrinted>2016-09-27T13:23:00Z</cp:lastPrinted>
  <dcterms:created xsi:type="dcterms:W3CDTF">2016-03-25T11:03:00Z</dcterms:created>
  <dcterms:modified xsi:type="dcterms:W3CDTF">2016-09-28T12:37:00Z</dcterms:modified>
</cp:coreProperties>
</file>