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3A8C4" w14:textId="38DE2510" w:rsidR="007D4650" w:rsidRPr="009179BF" w:rsidRDefault="007D4650" w:rsidP="007D4650">
      <w:pPr>
        <w:rPr>
          <w:lang w:val="en-US"/>
        </w:rPr>
      </w:pPr>
    </w:p>
    <w:p w14:paraId="7EF74788" w14:textId="0DEA4141" w:rsidR="00155695" w:rsidRDefault="00506666" w:rsidP="00155695">
      <w:r w:rsidRPr="00506666">
        <w:rPr>
          <w:noProof/>
        </w:rPr>
        <w:drawing>
          <wp:inline distT="0" distB="0" distL="0" distR="0" wp14:anchorId="496E7936" wp14:editId="4C9D8794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0E12B6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C1181C" w:rsidRPr="00C1181C">
        <w:t>поставки средств IP-телефонии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2AB8A64E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C1181C">
        <w:t>поставки средств IP-телефонии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1EF61BB4" w14:textId="5136AFB0" w:rsidR="009E05CF" w:rsidRDefault="006255F2" w:rsidP="008657E6">
            <w:pPr>
              <w:jc w:val="both"/>
            </w:pPr>
            <w:r w:rsidRPr="008657E6">
              <w:t xml:space="preserve">Контактные лица: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 w:rsidR="008B1360">
              <w:t xml:space="preserve"> </w:t>
            </w:r>
          </w:p>
          <w:p w14:paraId="47BD6D1C" w14:textId="0E1C571F" w:rsidR="006255F2" w:rsidRDefault="00630430" w:rsidP="008657E6">
            <w:pPr>
              <w:jc w:val="both"/>
              <w:rPr>
                <w:rStyle w:val="ae"/>
              </w:rPr>
            </w:pPr>
            <w:r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  <w:r w:rsidR="00043FAF">
              <w:rPr>
                <w:rStyle w:val="ae"/>
              </w:rPr>
              <w:t>;</w:t>
            </w:r>
          </w:p>
          <w:p w14:paraId="7046E98B" w14:textId="0EF8309B" w:rsidR="00043FAF" w:rsidRDefault="00043FAF" w:rsidP="008657E6">
            <w:pPr>
              <w:jc w:val="both"/>
            </w:pPr>
            <w:r w:rsidRPr="00043FAF">
              <w:t>по техническим вопросам</w:t>
            </w:r>
            <w:r>
              <w:t xml:space="preserve">: </w:t>
            </w:r>
            <w:r w:rsidR="009179BF" w:rsidRPr="009179BF">
              <w:t>Васильев Андрей Александрович, тел.: (812) 703 5717</w:t>
            </w:r>
            <w:r>
              <w:t>.</w:t>
            </w:r>
          </w:p>
          <w:p w14:paraId="490F95BA" w14:textId="3C3DF94B" w:rsidR="006255F2" w:rsidRPr="003B1637" w:rsidRDefault="006255F2" w:rsidP="006444FE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EF4CDA" w:rsidRDefault="00493154" w:rsidP="0096046D">
            <w:pPr>
              <w:jc w:val="both"/>
            </w:pPr>
            <w:r w:rsidRPr="00EF4CDA">
              <w:rPr>
                <w:b/>
              </w:rPr>
              <w:t>194044, г. Санкт-Петербург, ул. Тобольская, д. 6, лит. А</w:t>
            </w:r>
            <w:r w:rsidR="00AF4058" w:rsidRPr="00EF4CDA">
              <w:rPr>
                <w:b/>
              </w:rPr>
              <w:t>,</w:t>
            </w:r>
            <w:r w:rsidR="00D41F80" w:rsidRPr="00EF4CDA">
              <w:rPr>
                <w:b/>
              </w:rPr>
              <w:t xml:space="preserve"> </w:t>
            </w:r>
            <w:r w:rsidR="00E11D28" w:rsidRPr="00EF4CDA">
              <w:rPr>
                <w:b/>
              </w:rPr>
              <w:t>10</w:t>
            </w:r>
            <w:r w:rsidR="00AF4058" w:rsidRPr="00EF4CDA">
              <w:rPr>
                <w:b/>
              </w:rPr>
              <w:t xml:space="preserve"> </w:t>
            </w:r>
            <w:proofErr w:type="spellStart"/>
            <w:r w:rsidR="00AF4058" w:rsidRPr="00EF4CDA">
              <w:rPr>
                <w:b/>
              </w:rPr>
              <w:t>эт</w:t>
            </w:r>
            <w:proofErr w:type="spellEnd"/>
            <w:r w:rsidR="00AF4058" w:rsidRPr="00EF4CDA">
              <w:rPr>
                <w:b/>
              </w:rPr>
              <w:t>.</w:t>
            </w:r>
            <w:r w:rsidRPr="00EF4CDA">
              <w:rPr>
                <w:b/>
              </w:rPr>
              <w:t>;</w:t>
            </w:r>
            <w:r w:rsidRPr="00EF4CDA">
              <w:t xml:space="preserve"> </w:t>
            </w:r>
          </w:p>
          <w:p w14:paraId="719786B0" w14:textId="00CC5443" w:rsidR="006255F2" w:rsidRPr="00EF4CDA" w:rsidRDefault="009915E8" w:rsidP="00890EE5">
            <w:pPr>
              <w:jc w:val="both"/>
              <w:rPr>
                <w:b/>
                <w:i/>
              </w:rPr>
            </w:pPr>
            <w:r w:rsidRPr="00EF4CDA">
              <w:t xml:space="preserve">Прием Заявок осуществляется с 16 часов 00 минут </w:t>
            </w:r>
            <w:r w:rsidR="00584B9A" w:rsidRPr="00EF4CDA">
              <w:t>«</w:t>
            </w:r>
            <w:r w:rsidR="00890EE5">
              <w:t>05</w:t>
            </w:r>
            <w:r w:rsidR="00584B9A" w:rsidRPr="00EF4CDA">
              <w:t>» ма</w:t>
            </w:r>
            <w:r w:rsidR="00890EE5">
              <w:t>я</w:t>
            </w:r>
            <w:r w:rsidR="00584B9A" w:rsidRPr="00EF4CDA">
              <w:t xml:space="preserve">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890EE5">
              <w:t>13</w:t>
            </w:r>
            <w:r w:rsidRPr="00EF4CDA">
              <w:t xml:space="preserve">» </w:t>
            </w:r>
            <w:r w:rsidR="00890EE5">
              <w:t>мая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40EAF284" w:rsidR="00C5308F" w:rsidRPr="00EF4CDA" w:rsidRDefault="007876DB" w:rsidP="00890EE5">
            <w:pPr>
              <w:jc w:val="both"/>
            </w:pPr>
            <w:r w:rsidRPr="00EF4CDA">
              <w:t>«</w:t>
            </w:r>
            <w:r>
              <w:t>0</w:t>
            </w:r>
            <w:r w:rsidR="00A97440">
              <w:t>5</w:t>
            </w:r>
            <w:r w:rsidRPr="00EF4CDA">
              <w:t xml:space="preserve">» </w:t>
            </w:r>
            <w:r w:rsidR="00890EE5">
              <w:t>мая</w:t>
            </w:r>
            <w:r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 w:rsidR="00890EE5">
              <w:t>0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91C46A9" w:rsidR="006255F2" w:rsidRPr="00AF2E5A" w:rsidRDefault="006255F2" w:rsidP="00890EE5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7876DB" w:rsidRPr="00EF4CDA">
              <w:t>«</w:t>
            </w:r>
            <w:r w:rsidR="00890EE5">
              <w:t>1</w:t>
            </w:r>
            <w:r w:rsidR="007876DB">
              <w:t>8</w:t>
            </w:r>
            <w:r w:rsidR="007876DB" w:rsidRPr="00EF4CDA">
              <w:t xml:space="preserve">» </w:t>
            </w:r>
            <w:r w:rsidR="00890EE5">
              <w:t>мая</w:t>
            </w:r>
            <w:r w:rsidR="007876DB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B1FD9A6" w:rsidR="006255F2" w:rsidRPr="00A31E71" w:rsidRDefault="009179BF" w:rsidP="00890EE5">
            <w:pPr>
              <w:rPr>
                <w:b/>
              </w:rPr>
            </w:pPr>
            <w:r w:rsidRPr="009179BF">
              <w:rPr>
                <w:b/>
              </w:rPr>
              <w:t>200 000 (Двести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5DEE" w:rsidRPr="00A95DEE">
              <w:rPr>
                <w:b/>
              </w:rPr>
              <w:t>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E4402E">
      <w:pPr>
        <w:pStyle w:val="ac"/>
        <w:numPr>
          <w:ilvl w:val="0"/>
          <w:numId w:val="3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7A6241D4" w14:textId="77777777" w:rsidR="00EE0020" w:rsidRPr="006554EA" w:rsidRDefault="00EE0020" w:rsidP="00EE0020">
      <w:pPr>
        <w:pStyle w:val="ac"/>
        <w:numPr>
          <w:ilvl w:val="1"/>
          <w:numId w:val="39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Pr="009A6617">
        <w:rPr>
          <w:noProof/>
        </w:rPr>
        <w:t xml:space="preserve">поставка </w:t>
      </w:r>
      <w:r>
        <w:rPr>
          <w:noProof/>
        </w:rPr>
        <w:t xml:space="preserve">средств </w:t>
      </w:r>
      <w:r>
        <w:rPr>
          <w:noProof/>
          <w:lang w:val="en-US"/>
        </w:rPr>
        <w:t>IP</w:t>
      </w:r>
      <w:r w:rsidRPr="003B04B9">
        <w:rPr>
          <w:noProof/>
        </w:rPr>
        <w:t>-</w:t>
      </w:r>
      <w:r>
        <w:rPr>
          <w:noProof/>
        </w:rPr>
        <w:t>телефонии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Заказчик).</w:t>
      </w:r>
    </w:p>
    <w:p w14:paraId="26846D62" w14:textId="77777777" w:rsidR="00EE0020" w:rsidRPr="00746F2F" w:rsidRDefault="00EE0020" w:rsidP="00EE0020">
      <w:pPr>
        <w:pStyle w:val="ac"/>
        <w:numPr>
          <w:ilvl w:val="1"/>
          <w:numId w:val="39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41651CBF" w14:textId="77777777" w:rsidR="00EE0020" w:rsidRPr="00F913D4" w:rsidRDefault="00EE0020" w:rsidP="00EE0020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F0CA48D" w14:textId="77777777" w:rsidR="00EE0020" w:rsidRPr="00030AEA" w:rsidRDefault="00EE0020" w:rsidP="00EE0020">
      <w:pPr>
        <w:ind w:right="992"/>
        <w:jc w:val="right"/>
      </w:pPr>
      <w:r>
        <w:t>Таблица 1.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134"/>
      </w:tblGrid>
      <w:tr w:rsidR="00EE0020" w14:paraId="24ADA1D7" w14:textId="77777777" w:rsidTr="009179BF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194E9" w14:textId="77777777" w:rsidR="00EE0020" w:rsidRPr="0054113C" w:rsidRDefault="00EE0020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548A6065" w14:textId="77777777" w:rsidR="00EE0020" w:rsidRDefault="00EE0020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0F3E9" w14:textId="77777777" w:rsidR="00EE0020" w:rsidRPr="0054113C" w:rsidRDefault="00EE0020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A0DBB" w14:textId="77777777" w:rsidR="00EE0020" w:rsidRPr="0054113C" w:rsidRDefault="00EE0020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EE0020" w14:paraId="184B7DFF" w14:textId="77777777" w:rsidTr="009179B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685F4" w14:textId="1B53BFAA" w:rsidR="00EE0020" w:rsidRPr="0054113C" w:rsidRDefault="00034FF9" w:rsidP="00034F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DBB1B" w14:textId="7DF3BE0D" w:rsidR="00EE0020" w:rsidRPr="003B04B9" w:rsidRDefault="00EE0020" w:rsidP="009179BF">
            <w:pPr>
              <w:rPr>
                <w:color w:val="000000"/>
                <w:sz w:val="28"/>
                <w:szCs w:val="28"/>
              </w:rPr>
            </w:pPr>
            <w:r w:rsidRPr="0054113C">
              <w:rPr>
                <w:color w:val="000000"/>
                <w:sz w:val="28"/>
                <w:szCs w:val="28"/>
              </w:rPr>
              <w:t xml:space="preserve">Телефонный аппарат 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>AVAYA</w:t>
            </w:r>
            <w:r w:rsidRPr="0054113C">
              <w:rPr>
                <w:color w:val="000000"/>
                <w:sz w:val="28"/>
                <w:szCs w:val="28"/>
              </w:rPr>
              <w:t xml:space="preserve"> 1603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>SW</w:t>
            </w:r>
            <w:r w:rsidRPr="0054113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54113C">
              <w:rPr>
                <w:color w:val="000000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или </w:t>
            </w:r>
            <w:r w:rsidR="009179BF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D000" w14:textId="77777777" w:rsidR="00EE0020" w:rsidRPr="0054113C" w:rsidRDefault="00EE0020" w:rsidP="009179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EE0020" w14:paraId="12DD867D" w14:textId="77777777" w:rsidTr="009179B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D6BFE" w14:textId="1E657745" w:rsidR="00EE0020" w:rsidRPr="00034FF9" w:rsidRDefault="00034FF9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94A646" w14:textId="4331683F" w:rsidR="00EE0020" w:rsidRPr="0054113C" w:rsidRDefault="00EE0020" w:rsidP="009179BF">
            <w:pPr>
              <w:rPr>
                <w:color w:val="000000"/>
                <w:sz w:val="28"/>
                <w:szCs w:val="28"/>
              </w:rPr>
            </w:pPr>
            <w:r w:rsidRPr="0054113C">
              <w:rPr>
                <w:color w:val="000000"/>
                <w:sz w:val="28"/>
                <w:szCs w:val="28"/>
              </w:rPr>
              <w:t xml:space="preserve">Блок питания 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>AVAYA</w:t>
            </w:r>
            <w:r w:rsidRPr="0054113C">
              <w:rPr>
                <w:color w:val="000000"/>
                <w:sz w:val="28"/>
                <w:szCs w:val="28"/>
              </w:rPr>
              <w:t xml:space="preserve"> к 1600 серии</w:t>
            </w:r>
            <w:r>
              <w:rPr>
                <w:color w:val="000000"/>
                <w:sz w:val="28"/>
                <w:szCs w:val="28"/>
              </w:rPr>
              <w:t xml:space="preserve"> или </w:t>
            </w:r>
            <w:r w:rsidR="009179BF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BB8B59" w14:textId="77777777" w:rsidR="00EE0020" w:rsidRPr="003B04B9" w:rsidRDefault="00EE0020" w:rsidP="009179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E0020" w:rsidRPr="0054113C" w14:paraId="039330B1" w14:textId="77777777" w:rsidTr="009179B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D22E2" w14:textId="2418E99A" w:rsidR="00EE0020" w:rsidRPr="00034FF9" w:rsidRDefault="00034FF9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00ECA" w14:textId="7D39C494" w:rsidR="00EE0020" w:rsidRPr="0032276E" w:rsidRDefault="00EE0020" w:rsidP="009179BF">
            <w:pPr>
              <w:rPr>
                <w:color w:val="000000"/>
                <w:sz w:val="28"/>
                <w:szCs w:val="28"/>
                <w:lang w:val="en-US"/>
              </w:rPr>
            </w:pPr>
            <w:r w:rsidRPr="0054113C">
              <w:rPr>
                <w:color w:val="000000"/>
                <w:sz w:val="28"/>
                <w:szCs w:val="28"/>
              </w:rPr>
              <w:t>Телефон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 xml:space="preserve"> Panasonic KX-TGP500B09 SIP DECT</w:t>
            </w:r>
            <w:r w:rsidRPr="0032276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или</w:t>
            </w:r>
            <w:r w:rsidRPr="0032276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9179BF">
              <w:rPr>
                <w:color w:val="000000"/>
                <w:sz w:val="28"/>
                <w:szCs w:val="28"/>
              </w:rPr>
              <w:t>эквивалент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461A7" w14:textId="77777777" w:rsidR="00EE0020" w:rsidRPr="0054113C" w:rsidRDefault="00EE0020" w:rsidP="009179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EE0020" w:rsidRPr="0054113C" w14:paraId="7E66124A" w14:textId="77777777" w:rsidTr="009179B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FB4CB" w14:textId="2D6EC4BA" w:rsidR="00EE0020" w:rsidRPr="00034FF9" w:rsidRDefault="00034FF9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8795F5" w14:textId="77777777" w:rsidR="00EE0020" w:rsidRPr="0054113C" w:rsidRDefault="00EE0020" w:rsidP="009179BF">
            <w:pPr>
              <w:rPr>
                <w:color w:val="000000"/>
                <w:sz w:val="28"/>
                <w:szCs w:val="28"/>
                <w:lang w:val="en-US"/>
              </w:rPr>
            </w:pPr>
            <w:r w:rsidRPr="0054113C">
              <w:rPr>
                <w:color w:val="000000"/>
                <w:sz w:val="28"/>
                <w:szCs w:val="28"/>
              </w:rPr>
              <w:t>Лицензия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 xml:space="preserve"> IP OFFICE R9+ AVAYA IP ENDPOINT 1 ADI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90930D" w14:textId="77777777" w:rsidR="00EE0020" w:rsidRPr="003B04B9" w:rsidRDefault="00EE0020" w:rsidP="009179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E0020" w:rsidRPr="0054113C" w14:paraId="081AA336" w14:textId="77777777" w:rsidTr="009179BF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8A668" w14:textId="251F92EC" w:rsidR="00EE0020" w:rsidRPr="00034FF9" w:rsidRDefault="00034FF9" w:rsidP="009179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4B1A3" w14:textId="77777777" w:rsidR="00EE0020" w:rsidRPr="0054113C" w:rsidRDefault="00EE0020" w:rsidP="009179BF">
            <w:pPr>
              <w:rPr>
                <w:color w:val="000000"/>
                <w:sz w:val="28"/>
                <w:szCs w:val="28"/>
                <w:lang w:val="en-US"/>
              </w:rPr>
            </w:pPr>
            <w:r w:rsidRPr="0054113C">
              <w:rPr>
                <w:color w:val="000000"/>
                <w:sz w:val="28"/>
                <w:szCs w:val="28"/>
              </w:rPr>
              <w:t>Лицензия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 xml:space="preserve"> IP OFFICE R9+ 3</w:t>
            </w:r>
            <w:r w:rsidRPr="0054113C">
              <w:rPr>
                <w:color w:val="000000"/>
                <w:sz w:val="28"/>
                <w:szCs w:val="28"/>
                <w:vertAlign w:val="superscript"/>
                <w:lang w:val="en-US"/>
              </w:rPr>
              <w:t>RD</w:t>
            </w:r>
            <w:r w:rsidRPr="0054113C">
              <w:rPr>
                <w:color w:val="000000"/>
                <w:sz w:val="28"/>
                <w:szCs w:val="28"/>
                <w:lang w:val="en-US"/>
              </w:rPr>
              <w:t xml:space="preserve"> PARTY IP ENDPOINT 1 ADI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CF6321" w14:textId="77777777" w:rsidR="00EE0020" w:rsidRPr="0054113C" w:rsidRDefault="00EE0020" w:rsidP="009179B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14:paraId="00F40744" w14:textId="77777777" w:rsidR="00EE0020" w:rsidRPr="0054113C" w:rsidRDefault="00EE0020" w:rsidP="00EE002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2CC77B78" w14:textId="77777777" w:rsidR="00EE0020" w:rsidRPr="00F913D4" w:rsidRDefault="00EE0020" w:rsidP="00EE0020">
      <w:pPr>
        <w:pStyle w:val="ac"/>
        <w:widowControl w:val="0"/>
        <w:numPr>
          <w:ilvl w:val="1"/>
          <w:numId w:val="3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F913D4">
        <w:rPr>
          <w:b/>
        </w:rPr>
        <w:t>Требования к характеристикам:</w:t>
      </w:r>
    </w:p>
    <w:p w14:paraId="7BD8742C" w14:textId="77777777" w:rsidR="00EE0020" w:rsidRDefault="00EE0020" w:rsidP="00EE002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должен быть оригинальным,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 xml:space="preserve">квартала 2015,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39EDAF90" w14:textId="77777777" w:rsidR="00EE0020" w:rsidRDefault="00EE0020" w:rsidP="00EE0020">
      <w:pPr>
        <w:ind w:firstLine="709"/>
      </w:pPr>
      <w:r w:rsidRPr="00333C62">
        <w:t>Товар должен быть безопасен при использовании по назначению.</w:t>
      </w:r>
    </w:p>
    <w:p w14:paraId="6D6AC6C1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3457CF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7C41998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9169D1C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6395FA2F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0BABD410" w14:textId="1A6136FC" w:rsidR="00034FF9" w:rsidRDefault="00034FF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B72EF2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652401F7" w14:textId="4433006F" w:rsidR="00FC0EF5" w:rsidRPr="00D16A4F" w:rsidRDefault="00FC0EF5" w:rsidP="00FC0EF5">
      <w:pPr>
        <w:tabs>
          <w:tab w:val="left" w:pos="0"/>
        </w:tabs>
        <w:jc w:val="center"/>
        <w:rPr>
          <w:b/>
        </w:rPr>
      </w:pPr>
      <w:bookmarkStart w:id="3" w:name="_Toc343502020"/>
      <w:r w:rsidRPr="00D16A4F">
        <w:rPr>
          <w:b/>
        </w:rPr>
        <w:t xml:space="preserve">ДОГОВОР </w:t>
      </w:r>
      <w:r w:rsidR="002F3C28">
        <w:rPr>
          <w:b/>
        </w:rPr>
        <w:t xml:space="preserve">поставки </w:t>
      </w:r>
      <w:r w:rsidRPr="00D16A4F">
        <w:rPr>
          <w:b/>
        </w:rPr>
        <w:t>№ _____</w:t>
      </w:r>
      <w:bookmarkEnd w:id="3"/>
    </w:p>
    <w:p w14:paraId="316C3A6C" w14:textId="77777777" w:rsidR="00FC0EF5" w:rsidRPr="00D16A4F" w:rsidRDefault="00FC0EF5" w:rsidP="00FC0EF5">
      <w:pPr>
        <w:tabs>
          <w:tab w:val="left" w:pos="0"/>
        </w:tabs>
        <w:jc w:val="center"/>
        <w:rPr>
          <w:b/>
        </w:rPr>
      </w:pPr>
    </w:p>
    <w:p w14:paraId="200A04F9" w14:textId="2331DED9" w:rsidR="00FC0EF5" w:rsidRPr="00D16A4F" w:rsidRDefault="00FC0EF5" w:rsidP="00FC0EF5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Calibri"/>
          <w:kern w:val="3"/>
        </w:rPr>
      </w:pPr>
      <w:r w:rsidRPr="00D16A4F">
        <w:rPr>
          <w:rFonts w:eastAsia="Calibri"/>
          <w:kern w:val="3"/>
        </w:rPr>
        <w:t>г. Санкт-Петербург</w:t>
      </w:r>
      <w:r w:rsidRPr="00D16A4F">
        <w:rPr>
          <w:rFonts w:eastAsia="Calibri"/>
          <w:kern w:val="3"/>
        </w:rPr>
        <w:tab/>
      </w:r>
      <w:r w:rsidRPr="00D16A4F">
        <w:rPr>
          <w:rFonts w:eastAsia="Calibri"/>
          <w:kern w:val="3"/>
        </w:rPr>
        <w:tab/>
        <w:t xml:space="preserve"> </w:t>
      </w:r>
      <w:r w:rsidRPr="00D16A4F">
        <w:rPr>
          <w:rFonts w:eastAsia="Calibri"/>
          <w:kern w:val="3"/>
        </w:rPr>
        <w:tab/>
      </w:r>
      <w:r w:rsidRPr="00D16A4F">
        <w:rPr>
          <w:rFonts w:eastAsia="Calibri"/>
          <w:kern w:val="3"/>
        </w:rPr>
        <w:tab/>
      </w:r>
      <w:r w:rsidRPr="00D16A4F">
        <w:rPr>
          <w:rFonts w:eastAsia="Calibri"/>
          <w:kern w:val="3"/>
        </w:rPr>
        <w:tab/>
        <w:t xml:space="preserve">             </w:t>
      </w:r>
      <w:r>
        <w:rPr>
          <w:rFonts w:eastAsia="Calibri"/>
          <w:kern w:val="3"/>
          <w:lang w:val="en-US"/>
        </w:rPr>
        <w:t xml:space="preserve">       </w:t>
      </w:r>
      <w:r w:rsidRPr="00D16A4F">
        <w:rPr>
          <w:rFonts w:eastAsia="Calibri"/>
          <w:kern w:val="3"/>
        </w:rPr>
        <w:t xml:space="preserve">      </w:t>
      </w:r>
      <w:proofErr w:type="gramStart"/>
      <w:r w:rsidRPr="00D16A4F">
        <w:rPr>
          <w:rFonts w:eastAsia="Calibri"/>
          <w:kern w:val="3"/>
        </w:rPr>
        <w:t xml:space="preserve">   «</w:t>
      </w:r>
      <w:proofErr w:type="gramEnd"/>
      <w:r w:rsidRPr="00D16A4F">
        <w:rPr>
          <w:rFonts w:eastAsia="Calibri"/>
          <w:kern w:val="3"/>
        </w:rPr>
        <w:t>___» _____________ 20___ г.</w:t>
      </w:r>
    </w:p>
    <w:p w14:paraId="3B6D7FBA" w14:textId="77777777" w:rsidR="00FC0EF5" w:rsidRPr="00D16A4F" w:rsidRDefault="00FC0EF5" w:rsidP="00FC0EF5">
      <w:pPr>
        <w:tabs>
          <w:tab w:val="left" w:pos="0"/>
        </w:tabs>
        <w:suppressAutoHyphens/>
        <w:jc w:val="both"/>
        <w:rPr>
          <w:b/>
          <w:lang w:eastAsia="ar-SA"/>
        </w:rPr>
      </w:pPr>
    </w:p>
    <w:p w14:paraId="6AB29BA1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</w:t>
      </w:r>
      <w:r>
        <w:rPr>
          <w:bCs/>
          <w:lang w:eastAsia="en-US"/>
        </w:rPr>
        <w:t>ора Шабурова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6109644D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059BEA1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1. ПРЕДМЕТ ДОГОВОРА</w:t>
      </w:r>
    </w:p>
    <w:p w14:paraId="4DF30C77" w14:textId="51990D99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1.1.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обязуется поставить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– </w:t>
      </w:r>
      <w:r w:rsidRPr="00A95DEE">
        <w:rPr>
          <w:b/>
          <w:lang w:eastAsia="en-US"/>
        </w:rPr>
        <w:t>Товар</w:t>
      </w:r>
      <w:r w:rsidRPr="00A95DE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</w:t>
      </w:r>
      <w:r w:rsidR="00155695">
        <w:rPr>
          <w:lang w:eastAsia="en-US"/>
        </w:rPr>
        <w:t>м</w:t>
      </w:r>
      <w:r w:rsidRPr="00A95DEE">
        <w:rPr>
          <w:lang w:eastAsia="en-US"/>
        </w:rPr>
        <w:t xml:space="preserve"> №</w:t>
      </w:r>
      <w:r>
        <w:rPr>
          <w:lang w:eastAsia="en-US"/>
        </w:rPr>
        <w:t>2</w:t>
      </w:r>
      <w:r w:rsidRPr="00A95DEE">
        <w:rPr>
          <w:lang w:eastAsia="en-US"/>
        </w:rPr>
        <w:t xml:space="preserve">, а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 принять и оплатить переданный Товар.</w:t>
      </w:r>
    </w:p>
    <w:p w14:paraId="0032133E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lang w:eastAsia="en-US"/>
        </w:rPr>
      </w:pPr>
    </w:p>
    <w:p w14:paraId="1C18D51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lang w:eastAsia="en-US"/>
        </w:rPr>
        <w:t>2. ЦЕНА И ОБЩАЯ СУММА ДОГОВОРА</w:t>
      </w:r>
    </w:p>
    <w:p w14:paraId="7FB49E16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к Договору и составляет </w:t>
      </w:r>
      <w:r>
        <w:rPr>
          <w:lang w:eastAsia="en-US"/>
        </w:rPr>
        <w:t>__________________________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___________</w:t>
      </w:r>
      <w:r w:rsidRPr="00A95DEE">
        <w:rPr>
          <w:lang w:eastAsia="en-US"/>
        </w:rPr>
        <w:t xml:space="preserve"> копеек, в том числе НДС 18%</w:t>
      </w:r>
      <w:r>
        <w:rPr>
          <w:lang w:eastAsia="en-US"/>
        </w:rPr>
        <w:t xml:space="preserve"> ______________________ рублей ____________ копеек</w:t>
      </w:r>
      <w:r w:rsidRPr="00A95DEE">
        <w:rPr>
          <w:lang w:eastAsia="en-US"/>
        </w:rPr>
        <w:t xml:space="preserve">. </w:t>
      </w:r>
    </w:p>
    <w:p w14:paraId="4F21B770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  <w:r w:rsidRPr="00A95DEE">
        <w:rPr>
          <w:lang w:eastAsia="en-US"/>
        </w:rPr>
        <w:t>2.2. Цена за единицу Товара 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 и определяется Приложением №</w:t>
      </w:r>
      <w:r>
        <w:rPr>
          <w:lang w:eastAsia="en-US"/>
        </w:rPr>
        <w:t>1</w:t>
      </w:r>
      <w:r w:rsidRPr="00A95DEE">
        <w:rPr>
          <w:lang w:eastAsia="en-US"/>
        </w:rPr>
        <w:t xml:space="preserve"> к Договору. В цену Товара включена </w:t>
      </w:r>
      <w:r>
        <w:rPr>
          <w:bCs/>
          <w:lang w:eastAsia="en-US"/>
        </w:rPr>
        <w:t>сумма</w:t>
      </w:r>
      <w:r w:rsidRPr="00A95DEE">
        <w:rPr>
          <w:bCs/>
          <w:lang w:eastAsia="en-US"/>
        </w:rPr>
        <w:t xml:space="preserve">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5B8730DB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C6A3459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3. ПОРЯДОК ПОСТАВКИ ТОВАРА</w:t>
      </w:r>
    </w:p>
    <w:p w14:paraId="41671EA9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3.1. Доставка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и разгрузка Товара осуществляется за счет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по адресу: г. Санкт-Петербург, ул. Тобольская д.6, 2 этаж</w:t>
      </w:r>
      <w:r>
        <w:rPr>
          <w:lang w:eastAsia="en-US"/>
        </w:rPr>
        <w:t>, складские помещения</w:t>
      </w:r>
      <w:r w:rsidRPr="00A95DEE">
        <w:rPr>
          <w:lang w:eastAsia="en-US"/>
        </w:rPr>
        <w:t>.</w:t>
      </w:r>
    </w:p>
    <w:p w14:paraId="2C101BA1" w14:textId="77777777" w:rsidR="002F3C28" w:rsidRPr="00712F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3.2. Поставка Товара осуществляется в рабочее время Покупателя </w:t>
      </w:r>
      <w:r>
        <w:t xml:space="preserve">по рабочим дням с 9.00 до 18.00, в предпраздничные дни до 17.00, </w:t>
      </w:r>
      <w:r w:rsidRPr="00A95DEE">
        <w:rPr>
          <w:lang w:eastAsia="en-US"/>
        </w:rPr>
        <w:t>в течение 10 (десяти) календарных дней с даты подписания настоящего Договора.</w:t>
      </w:r>
    </w:p>
    <w:p w14:paraId="0100A7FD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10 (десяти) календарных дней, с момента доставки Товара в полном объеме.</w:t>
      </w:r>
    </w:p>
    <w:p w14:paraId="113946B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3.4. Товар считается принятым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м, а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A95DEE">
        <w:rPr>
          <w:bCs/>
          <w:lang w:eastAsia="en-US"/>
        </w:rPr>
        <w:t>и Акта приема-передачи</w:t>
      </w:r>
      <w:r w:rsidRPr="00A95DEE">
        <w:rPr>
          <w:lang w:eastAsia="en-US"/>
        </w:rPr>
        <w:t>.</w:t>
      </w:r>
    </w:p>
    <w:p w14:paraId="5D5B927B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3.5.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привлекать независимых экспертов</w:t>
      </w:r>
      <w:r w:rsidRPr="00A95DEE" w:rsidDel="001D3002">
        <w:rPr>
          <w:lang w:eastAsia="en-US"/>
        </w:rPr>
        <w:t xml:space="preserve"> </w:t>
      </w:r>
      <w:r w:rsidRPr="00A95DE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1D0F6B83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незамедлительно уведомляет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о выявленных недостатках Товара. Устранение </w:t>
      </w:r>
      <w:r w:rsidRPr="00A95DEE">
        <w:rPr>
          <w:lang w:eastAsia="en-US"/>
        </w:rPr>
        <w:lastRenderedPageBreak/>
        <w:t xml:space="preserve">недостатков Товара, осуществляется </w:t>
      </w:r>
      <w:r w:rsidRPr="00A95DEE">
        <w:rPr>
          <w:bCs/>
          <w:lang w:eastAsia="en-US"/>
        </w:rPr>
        <w:t>Поставщиком</w:t>
      </w:r>
      <w:r w:rsidRPr="00A95DE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739C5542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3.7.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4F7FA88E" w14:textId="77777777" w:rsidR="002F3C28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с даты подписания им Акта приема-передачи и товарной накладной.</w:t>
      </w:r>
    </w:p>
    <w:p w14:paraId="6F7238DC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3.9. Количество поставляемого Товара Поставщиком производится согласно предоставленной по электронной почте заявке Заказчика по ценам, указанным в Приложении №1 Договора.</w:t>
      </w:r>
    </w:p>
    <w:p w14:paraId="0BFC31A2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6508C1E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4. УСЛОВИЯ ПЛАТЕЖА</w:t>
      </w:r>
    </w:p>
    <w:p w14:paraId="1C04BC80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4.1. Оплата производится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>ом.</w:t>
      </w:r>
    </w:p>
    <w:p w14:paraId="7CC049B2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77D831A3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3BF543B5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5. ОБЯЗАТЕЛЬСТВА СТОРОН</w:t>
      </w:r>
    </w:p>
    <w:p w14:paraId="4B335C95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 Поставщик обязуется:</w:t>
      </w:r>
    </w:p>
    <w:p w14:paraId="0C739434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5.1.1. Поставить Товар в соответствии с условиями настоящего Договора.</w:t>
      </w:r>
    </w:p>
    <w:p w14:paraId="49093AB9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021EAF04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6E2CDDD4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обязуется:</w:t>
      </w:r>
    </w:p>
    <w:p w14:paraId="4A4702C2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5.2.1. Принять и оплатить Товар </w:t>
      </w:r>
      <w:r>
        <w:rPr>
          <w:lang w:eastAsia="en-US"/>
        </w:rPr>
        <w:t xml:space="preserve">надлежащего качества </w:t>
      </w:r>
      <w:r w:rsidRPr="00A95DEE">
        <w:rPr>
          <w:lang w:eastAsia="en-US"/>
        </w:rPr>
        <w:t>в соответствии с условиями настоящего Договора.</w:t>
      </w:r>
    </w:p>
    <w:p w14:paraId="214196E2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5.</w:t>
      </w:r>
      <w:r>
        <w:rPr>
          <w:lang w:eastAsia="en-US"/>
        </w:rPr>
        <w:t>3</w:t>
      </w:r>
      <w:r w:rsidRPr="00A95DEE">
        <w:rPr>
          <w:lang w:eastAsia="en-US"/>
        </w:rPr>
        <w:t xml:space="preserve">. Поставщик по согласованию с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>м имеет право на досрочную поставку Товара.</w:t>
      </w:r>
    </w:p>
    <w:p w14:paraId="6C461DBD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b/>
          <w:lang w:eastAsia="en-US"/>
        </w:rPr>
      </w:pPr>
    </w:p>
    <w:p w14:paraId="58EFB9F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6. ТРЕБОВАНИЯ К ТОВАРУ, ЕГО УПАКОВКЕ И МАРКИРОВКЕ</w:t>
      </w:r>
    </w:p>
    <w:p w14:paraId="7FBF397C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660D3FAF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2550FD4F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2F128648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74B6560A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6.5. Гарантия Поставщиком предоставляется вместе с Товаром.</w:t>
      </w:r>
    </w:p>
    <w:p w14:paraId="120FAE54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7E9F872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4911F888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>, производится за счет средств Поставщика.</w:t>
      </w:r>
    </w:p>
    <w:p w14:paraId="517846F5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0E46FEC5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4A89645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b/>
          <w:lang w:eastAsia="en-US"/>
        </w:rPr>
      </w:pPr>
    </w:p>
    <w:p w14:paraId="6299B293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7. ОТВЕТСТВЕННОСТЬ СТОРОН</w:t>
      </w:r>
    </w:p>
    <w:p w14:paraId="3D64A59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и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59326DAC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7.2. За просрочку поставки </w:t>
      </w:r>
      <w:r w:rsidRPr="00A95DEE">
        <w:rPr>
          <w:bCs/>
          <w:lang w:eastAsia="en-US"/>
        </w:rPr>
        <w:t>Поставщико</w:t>
      </w:r>
      <w:r w:rsidRPr="00A95DEE">
        <w:rPr>
          <w:lang w:eastAsia="en-US"/>
        </w:rPr>
        <w:t xml:space="preserve">м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потребовать от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выплаты пени в размере 0,5% от стоимости Товара за каждый день такой просрочки.</w:t>
      </w:r>
    </w:p>
    <w:p w14:paraId="7EA64010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</w:t>
      </w:r>
      <w:r>
        <w:rPr>
          <w:lang w:eastAsia="en-US"/>
        </w:rPr>
        <w:t>орода</w:t>
      </w:r>
      <w:r w:rsidRPr="00A95DEE">
        <w:rPr>
          <w:lang w:eastAsia="en-US"/>
        </w:rPr>
        <w:t xml:space="preserve">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AF4AB2F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b/>
          <w:bCs/>
          <w:lang w:eastAsia="en-US"/>
        </w:rPr>
      </w:pPr>
    </w:p>
    <w:p w14:paraId="27581034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8. ОСНОВАНИЯ ОСВОБОЖДЕНИЯ ОТ ОТВЕТСТВЕННОСТИ</w:t>
      </w:r>
    </w:p>
    <w:p w14:paraId="78726478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578537AB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CB58080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4A0F7F1F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9. СРОК ДЕЙСТВИЯ ДОГОВОРА</w:t>
      </w:r>
    </w:p>
    <w:p w14:paraId="4F8CB32F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63C2F3A1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b/>
          <w:bCs/>
          <w:lang w:eastAsia="en-US"/>
        </w:rPr>
      </w:pPr>
    </w:p>
    <w:p w14:paraId="4909545C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10. ДОПОЛНИТЕЛЬНЫЕ УСЛОВИЯ</w:t>
      </w:r>
    </w:p>
    <w:p w14:paraId="05F62458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4EDCEC0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0C58B5BF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42412000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57758201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, другой экземпляр Договора находятся 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520950AE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4A6907C4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</w:p>
    <w:p w14:paraId="3A5BBAE7" w14:textId="77777777" w:rsidR="002F3C28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Приложение №1 – </w:t>
      </w:r>
      <w:r>
        <w:rPr>
          <w:lang w:eastAsia="en-US"/>
        </w:rPr>
        <w:t>Спецификация</w:t>
      </w:r>
      <w:r w:rsidRPr="00A95DEE">
        <w:rPr>
          <w:lang w:eastAsia="en-US"/>
        </w:rPr>
        <w:t>.</w:t>
      </w:r>
    </w:p>
    <w:p w14:paraId="6C1DFB71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both"/>
        <w:rPr>
          <w:lang w:eastAsia="en-US"/>
        </w:rPr>
      </w:pPr>
      <w:r>
        <w:rPr>
          <w:lang w:eastAsia="en-US"/>
        </w:rPr>
        <w:t>Приложение №2 – Техническое задание.</w:t>
      </w:r>
    </w:p>
    <w:p w14:paraId="554421D9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lang w:eastAsia="en-US"/>
        </w:rPr>
      </w:pPr>
    </w:p>
    <w:p w14:paraId="31D36F27" w14:textId="77777777" w:rsidR="002F3C28" w:rsidRPr="00A95DEE" w:rsidRDefault="002F3C28" w:rsidP="002F3C28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11. Юридические адреса и реквизиты сторон:</w:t>
      </w:r>
    </w:p>
    <w:p w14:paraId="175C0589" w14:textId="77777777" w:rsidR="002F3C28" w:rsidRPr="00A95DEE" w:rsidRDefault="002F3C28" w:rsidP="002F3C28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144"/>
        <w:gridCol w:w="534"/>
      </w:tblGrid>
      <w:tr w:rsidR="002F3C28" w:rsidRPr="00A95DEE" w14:paraId="7E9F160E" w14:textId="77777777" w:rsidTr="006053A9">
        <w:trPr>
          <w:gridAfter w:val="1"/>
          <w:wAfter w:w="534" w:type="dxa"/>
          <w:trHeight w:val="259"/>
        </w:trPr>
        <w:tc>
          <w:tcPr>
            <w:tcW w:w="5137" w:type="dxa"/>
            <w:vAlign w:val="center"/>
          </w:tcPr>
          <w:p w14:paraId="404D0E7E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6731DAAD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2F3C28" w:rsidRPr="00A95DEE" w14:paraId="47822643" w14:textId="77777777" w:rsidTr="006053A9">
        <w:trPr>
          <w:gridAfter w:val="1"/>
          <w:wAfter w:w="534" w:type="dxa"/>
          <w:trHeight w:val="350"/>
        </w:trPr>
        <w:tc>
          <w:tcPr>
            <w:tcW w:w="5137" w:type="dxa"/>
            <w:vAlign w:val="center"/>
          </w:tcPr>
          <w:p w14:paraId="381E16EA" w14:textId="77777777" w:rsidR="002F3C28" w:rsidRPr="00A95DEE" w:rsidRDefault="002F3C28" w:rsidP="00155695">
            <w:pPr>
              <w:spacing w:after="200" w:line="276" w:lineRule="auto"/>
              <w:contextualSpacing/>
              <w:rPr>
                <w:lang w:eastAsia="en-US"/>
              </w:rPr>
            </w:pPr>
            <w:r w:rsidRPr="00A95DEE">
              <w:rPr>
                <w:bCs/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144" w:type="dxa"/>
            <w:vAlign w:val="center"/>
          </w:tcPr>
          <w:p w14:paraId="7561E459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2F3C28" w:rsidRPr="00A95DEE" w14:paraId="086D1081" w14:textId="77777777" w:rsidTr="006053A9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6702C2F6" w14:textId="77777777" w:rsidR="002F3C28" w:rsidRPr="00A95DEE" w:rsidRDefault="002F3C28" w:rsidP="00155695">
            <w:pPr>
              <w:spacing w:after="200" w:line="276" w:lineRule="auto"/>
              <w:contextualSpacing/>
              <w:rPr>
                <w:lang w:eastAsia="en-US"/>
              </w:rPr>
            </w:pPr>
            <w:r w:rsidRPr="00A95DEE">
              <w:rPr>
                <w:b/>
                <w:lang w:eastAsia="en-US"/>
              </w:rPr>
              <w:t>Юридический адрес:</w:t>
            </w:r>
            <w:r w:rsidRPr="00A95DEE">
              <w:rPr>
                <w:lang w:eastAsia="en-US"/>
              </w:rPr>
              <w:t xml:space="preserve"> РФ, 191023,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6FFE4369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2F3C28" w:rsidRPr="00A95DEE" w14:paraId="5B36418A" w14:textId="77777777" w:rsidTr="006053A9">
        <w:trPr>
          <w:gridAfter w:val="1"/>
          <w:wAfter w:w="534" w:type="dxa"/>
          <w:trHeight w:val="393"/>
        </w:trPr>
        <w:tc>
          <w:tcPr>
            <w:tcW w:w="5137" w:type="dxa"/>
            <w:vAlign w:val="center"/>
          </w:tcPr>
          <w:p w14:paraId="5B1ED3FE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b/>
                <w:lang w:eastAsia="en-US"/>
              </w:rPr>
              <w:t>Почтовый адрес:</w:t>
            </w:r>
            <w:r w:rsidRPr="00A95DEE">
              <w:rPr>
                <w:lang w:eastAsia="en-US"/>
              </w:rPr>
              <w:t xml:space="preserve"> РФ, 194044, </w:t>
            </w:r>
          </w:p>
          <w:p w14:paraId="48B79AC7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Санкт-Петербург, ул. Тобольская, д.6, лит. «А»</w:t>
            </w:r>
          </w:p>
        </w:tc>
        <w:tc>
          <w:tcPr>
            <w:tcW w:w="4144" w:type="dxa"/>
            <w:vAlign w:val="center"/>
          </w:tcPr>
          <w:p w14:paraId="46B9A686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2F3C28" w:rsidRPr="00A95DEE" w14:paraId="781C4FC8" w14:textId="77777777" w:rsidTr="006053A9">
        <w:trPr>
          <w:gridAfter w:val="1"/>
          <w:wAfter w:w="534" w:type="dxa"/>
          <w:trHeight w:val="464"/>
        </w:trPr>
        <w:tc>
          <w:tcPr>
            <w:tcW w:w="5137" w:type="dxa"/>
            <w:vAlign w:val="center"/>
          </w:tcPr>
          <w:p w14:paraId="4B7D2353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ИНН 7840290890, КПП 784001001</w:t>
            </w:r>
          </w:p>
        </w:tc>
        <w:tc>
          <w:tcPr>
            <w:tcW w:w="4144" w:type="dxa"/>
            <w:vAlign w:val="center"/>
          </w:tcPr>
          <w:p w14:paraId="1AC0F8FA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2F3C28" w:rsidRPr="00A95DEE" w14:paraId="48D80B66" w14:textId="77777777" w:rsidTr="00034FF9">
        <w:trPr>
          <w:gridAfter w:val="1"/>
          <w:wAfter w:w="534" w:type="dxa"/>
          <w:trHeight w:val="295"/>
        </w:trPr>
        <w:tc>
          <w:tcPr>
            <w:tcW w:w="5137" w:type="dxa"/>
          </w:tcPr>
          <w:p w14:paraId="712D9800" w14:textId="638B4409" w:rsidR="002F3C28" w:rsidRPr="00A95DEE" w:rsidRDefault="002F3C28" w:rsidP="00034FF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 xml:space="preserve">Р/счет 40701810500470904887 </w:t>
            </w:r>
          </w:p>
        </w:tc>
        <w:tc>
          <w:tcPr>
            <w:tcW w:w="4144" w:type="dxa"/>
            <w:vAlign w:val="center"/>
          </w:tcPr>
          <w:p w14:paraId="7D2D2B03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034FF9" w:rsidRPr="00A95DEE" w14:paraId="675AC64D" w14:textId="77777777" w:rsidTr="006053A9">
        <w:trPr>
          <w:gridAfter w:val="1"/>
          <w:wAfter w:w="534" w:type="dxa"/>
          <w:trHeight w:val="464"/>
        </w:trPr>
        <w:tc>
          <w:tcPr>
            <w:tcW w:w="5137" w:type="dxa"/>
          </w:tcPr>
          <w:p w14:paraId="233A24E5" w14:textId="36CFD4F0" w:rsidR="00034FF9" w:rsidRPr="00A95DEE" w:rsidRDefault="00034FF9" w:rsidP="00034FF9">
            <w:pPr>
              <w:spacing w:after="200" w:line="276" w:lineRule="auto"/>
              <w:contextualSpacing/>
              <w:rPr>
                <w:lang w:eastAsia="en-US"/>
              </w:rPr>
            </w:pPr>
            <w:r w:rsidRPr="00481CDC">
              <w:t>в филиале «Северо-Западный» Банка ВТБ (ПАО) в Санкт-Петербурге</w:t>
            </w:r>
          </w:p>
        </w:tc>
        <w:tc>
          <w:tcPr>
            <w:tcW w:w="4144" w:type="dxa"/>
            <w:vAlign w:val="center"/>
          </w:tcPr>
          <w:p w14:paraId="08A61AB2" w14:textId="77777777" w:rsidR="00034FF9" w:rsidRPr="00A95DEE" w:rsidRDefault="00034FF9" w:rsidP="00034FF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034FF9" w:rsidRPr="00A95DEE" w14:paraId="29B1F645" w14:textId="77777777" w:rsidTr="00034FF9">
        <w:trPr>
          <w:gridAfter w:val="1"/>
          <w:wAfter w:w="534" w:type="dxa"/>
          <w:trHeight w:val="904"/>
        </w:trPr>
        <w:tc>
          <w:tcPr>
            <w:tcW w:w="5137" w:type="dxa"/>
          </w:tcPr>
          <w:p w14:paraId="1DCE3149" w14:textId="77777777" w:rsidR="00034FF9" w:rsidRDefault="00034FF9" w:rsidP="00034FF9">
            <w:pPr>
              <w:spacing w:after="200" w:line="276" w:lineRule="auto"/>
              <w:ind w:left="142" w:hanging="142"/>
              <w:contextualSpacing/>
            </w:pPr>
            <w:r w:rsidRPr="00481CDC">
              <w:rPr>
                <w:rFonts w:eastAsia="Arial"/>
                <w:bCs/>
                <w:color w:val="000000"/>
                <w:lang w:eastAsia="ar-SA"/>
              </w:rPr>
              <w:t xml:space="preserve">Кор/с </w:t>
            </w:r>
            <w:r w:rsidRPr="00481CDC">
              <w:t>30101810940300000832</w:t>
            </w:r>
          </w:p>
          <w:p w14:paraId="20765530" w14:textId="40896852" w:rsidR="00034FF9" w:rsidRPr="00A95DEE" w:rsidRDefault="00034FF9" w:rsidP="00034FF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>
              <w:t xml:space="preserve">БИК </w:t>
            </w:r>
            <w:proofErr w:type="gramStart"/>
            <w:r>
              <w:t>044030832  ОКПО</w:t>
            </w:r>
            <w:proofErr w:type="gramEnd"/>
            <w:r>
              <w:t xml:space="preserve"> 31930135</w:t>
            </w:r>
          </w:p>
        </w:tc>
        <w:tc>
          <w:tcPr>
            <w:tcW w:w="4144" w:type="dxa"/>
            <w:vAlign w:val="center"/>
          </w:tcPr>
          <w:p w14:paraId="76AEC469" w14:textId="77777777" w:rsidR="00034FF9" w:rsidRPr="00A95DEE" w:rsidRDefault="00034FF9" w:rsidP="00034FF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2F3C28" w:rsidRPr="00A95DEE" w14:paraId="50E10923" w14:textId="77777777" w:rsidTr="006053A9">
        <w:tc>
          <w:tcPr>
            <w:tcW w:w="5137" w:type="dxa"/>
            <w:vAlign w:val="center"/>
          </w:tcPr>
          <w:p w14:paraId="2B416DF0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082364DC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2F3C28" w:rsidRPr="00A95DEE" w14:paraId="45EBF519" w14:textId="77777777" w:rsidTr="006053A9">
        <w:trPr>
          <w:trHeight w:val="652"/>
        </w:trPr>
        <w:tc>
          <w:tcPr>
            <w:tcW w:w="5137" w:type="dxa"/>
          </w:tcPr>
          <w:p w14:paraId="7DE727BE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27ECA2F4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C343917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__________________/Шабуров Д.Е./</w:t>
            </w:r>
          </w:p>
        </w:tc>
        <w:tc>
          <w:tcPr>
            <w:tcW w:w="4678" w:type="dxa"/>
            <w:gridSpan w:val="2"/>
          </w:tcPr>
          <w:p w14:paraId="36634111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18C40B2F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3EDD408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2F3C28" w:rsidRPr="00A95DEE" w14:paraId="7A9F4959" w14:textId="77777777" w:rsidTr="006053A9">
        <w:tc>
          <w:tcPr>
            <w:tcW w:w="5137" w:type="dxa"/>
          </w:tcPr>
          <w:p w14:paraId="082690C9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A8D142F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  <w:tc>
          <w:tcPr>
            <w:tcW w:w="4678" w:type="dxa"/>
            <w:gridSpan w:val="2"/>
          </w:tcPr>
          <w:p w14:paraId="214C2C83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254647A" w14:textId="77777777" w:rsidR="002F3C28" w:rsidRPr="00A95DEE" w:rsidRDefault="002F3C28" w:rsidP="006053A9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</w:t>
            </w:r>
            <w:proofErr w:type="gramStart"/>
            <w:r w:rsidRPr="00A95DEE">
              <w:rPr>
                <w:lang w:eastAsia="en-US"/>
              </w:rPr>
              <w:t>_»_</w:t>
            </w:r>
            <w:proofErr w:type="gramEnd"/>
            <w:r w:rsidRPr="00A95DEE">
              <w:rPr>
                <w:lang w:eastAsia="en-US"/>
              </w:rPr>
              <w:t>_____________2016г.</w:t>
            </w:r>
          </w:p>
        </w:tc>
      </w:tr>
    </w:tbl>
    <w:p w14:paraId="5DFE6181" w14:textId="77777777" w:rsidR="00155695" w:rsidRDefault="00155695" w:rsidP="002F3C28">
      <w:pPr>
        <w:ind w:left="5672"/>
        <w:jc w:val="right"/>
      </w:pPr>
    </w:p>
    <w:p w14:paraId="216BA86F" w14:textId="77777777" w:rsidR="00155695" w:rsidRDefault="00155695" w:rsidP="002F3C28">
      <w:pPr>
        <w:ind w:left="5672"/>
        <w:jc w:val="right"/>
      </w:pPr>
    </w:p>
    <w:p w14:paraId="34605487" w14:textId="1B803B32" w:rsidR="002F3C28" w:rsidRDefault="002F3C28" w:rsidP="002F3C28">
      <w:pPr>
        <w:ind w:left="5672"/>
        <w:jc w:val="right"/>
      </w:pPr>
      <w:r>
        <w:lastRenderedPageBreak/>
        <w:t>Приложение 1</w:t>
      </w:r>
    </w:p>
    <w:p w14:paraId="6E979150" w14:textId="072241C2" w:rsidR="002F3C28" w:rsidRDefault="002F3C28" w:rsidP="00155695">
      <w:pPr>
        <w:ind w:left="5103"/>
        <w:jc w:val="right"/>
      </w:pPr>
      <w:r>
        <w:t xml:space="preserve">к Договору поставки от </w:t>
      </w:r>
      <w:r w:rsidR="00155695">
        <w:t>____</w:t>
      </w:r>
      <w:r>
        <w:t>______ № ______</w:t>
      </w:r>
    </w:p>
    <w:p w14:paraId="47AE94D6" w14:textId="77777777" w:rsidR="002F3C28" w:rsidRDefault="002F3C28" w:rsidP="002F3C28">
      <w:pPr>
        <w:ind w:left="5672"/>
        <w:jc w:val="both"/>
      </w:pPr>
    </w:p>
    <w:p w14:paraId="3BC10368" w14:textId="77777777" w:rsidR="002F3C28" w:rsidRPr="00F4283E" w:rsidRDefault="002F3C28" w:rsidP="002F3C28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528A60E2" w14:textId="77777777" w:rsidR="002F3C28" w:rsidRDefault="002F3C28" w:rsidP="002F3C28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2F3C28" w:rsidRPr="002D194D" w14:paraId="1B57585E" w14:textId="77777777" w:rsidTr="006053A9">
        <w:tc>
          <w:tcPr>
            <w:tcW w:w="567" w:type="dxa"/>
            <w:vAlign w:val="center"/>
          </w:tcPr>
          <w:p w14:paraId="21B39E3D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02CA3F5D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23ED84EA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6A10CC57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217C1374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3003078F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7F45B82F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30B7EEF7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2F3C28" w:rsidRPr="002D194D" w14:paraId="3F8E447A" w14:textId="77777777" w:rsidTr="006053A9">
        <w:tc>
          <w:tcPr>
            <w:tcW w:w="567" w:type="dxa"/>
          </w:tcPr>
          <w:p w14:paraId="00E5D170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036" w:type="dxa"/>
            <w:vAlign w:val="bottom"/>
          </w:tcPr>
          <w:p w14:paraId="0BA06D83" w14:textId="6137C9F3" w:rsidR="002F3C28" w:rsidRPr="00F4283E" w:rsidRDefault="002F3C28" w:rsidP="00155695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2495FA6F" w14:textId="77777777" w:rsidR="002F3C28" w:rsidRPr="00F4283E" w:rsidRDefault="002F3C28" w:rsidP="006053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28B52A03" w14:textId="2580D1D6" w:rsidR="002F3C28" w:rsidRPr="00F4283E" w:rsidRDefault="002F3C28" w:rsidP="006053A9">
            <w:pPr>
              <w:rPr>
                <w:color w:val="000000"/>
                <w:lang w:val="en-US"/>
              </w:rPr>
            </w:pPr>
          </w:p>
        </w:tc>
        <w:tc>
          <w:tcPr>
            <w:tcW w:w="1325" w:type="dxa"/>
          </w:tcPr>
          <w:p w14:paraId="49198154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283599A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341168A0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AE78962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F3C28" w:rsidRPr="002D194D" w14:paraId="01257D91" w14:textId="77777777" w:rsidTr="006053A9">
        <w:tc>
          <w:tcPr>
            <w:tcW w:w="567" w:type="dxa"/>
          </w:tcPr>
          <w:p w14:paraId="4FE5C7EC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036" w:type="dxa"/>
            <w:vAlign w:val="bottom"/>
          </w:tcPr>
          <w:p w14:paraId="3D338D24" w14:textId="344B46A5" w:rsidR="002F3C28" w:rsidRPr="00F4283E" w:rsidRDefault="002F3C28" w:rsidP="00155695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7DBA60D6" w14:textId="77777777" w:rsidR="002F3C28" w:rsidRPr="00F4283E" w:rsidRDefault="002F3C28" w:rsidP="006053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221EBDF" w14:textId="59FEC194" w:rsidR="002F3C28" w:rsidRPr="00F4283E" w:rsidRDefault="002F3C28" w:rsidP="006053A9">
            <w:pPr>
              <w:rPr>
                <w:color w:val="000000"/>
              </w:rPr>
            </w:pPr>
          </w:p>
        </w:tc>
        <w:tc>
          <w:tcPr>
            <w:tcW w:w="1325" w:type="dxa"/>
          </w:tcPr>
          <w:p w14:paraId="1A62CD37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B676C8E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9BC588E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99E18AD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F3C28" w:rsidRPr="002D194D" w14:paraId="00C55EDA" w14:textId="77777777" w:rsidTr="006053A9">
        <w:tc>
          <w:tcPr>
            <w:tcW w:w="567" w:type="dxa"/>
          </w:tcPr>
          <w:p w14:paraId="164ED98D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036" w:type="dxa"/>
            <w:vAlign w:val="bottom"/>
          </w:tcPr>
          <w:p w14:paraId="69FCC0B3" w14:textId="46E1F9D7" w:rsidR="002F3C28" w:rsidRPr="00F4283E" w:rsidRDefault="002F3C28" w:rsidP="00155695">
            <w:pPr>
              <w:rPr>
                <w:color w:val="000000"/>
              </w:rPr>
            </w:pPr>
          </w:p>
        </w:tc>
        <w:tc>
          <w:tcPr>
            <w:tcW w:w="661" w:type="dxa"/>
            <w:vAlign w:val="bottom"/>
          </w:tcPr>
          <w:p w14:paraId="20798D80" w14:textId="77777777" w:rsidR="002F3C28" w:rsidRPr="00F4283E" w:rsidRDefault="002F3C28" w:rsidP="006053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2362A09" w14:textId="1D552582" w:rsidR="002F3C28" w:rsidRPr="00F4283E" w:rsidRDefault="002F3C28" w:rsidP="006053A9">
            <w:pPr>
              <w:rPr>
                <w:color w:val="000000"/>
                <w:lang w:val="en-US"/>
              </w:rPr>
            </w:pPr>
          </w:p>
        </w:tc>
        <w:tc>
          <w:tcPr>
            <w:tcW w:w="1325" w:type="dxa"/>
          </w:tcPr>
          <w:p w14:paraId="22F78080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C097144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614AEB1C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22A6DDC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F3C28" w:rsidRPr="002D194D" w14:paraId="29D24111" w14:textId="77777777" w:rsidTr="006053A9">
        <w:tc>
          <w:tcPr>
            <w:tcW w:w="567" w:type="dxa"/>
          </w:tcPr>
          <w:p w14:paraId="2ED48113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036" w:type="dxa"/>
            <w:vAlign w:val="bottom"/>
          </w:tcPr>
          <w:p w14:paraId="2968925E" w14:textId="663A7509" w:rsidR="002F3C28" w:rsidRPr="00F4283E" w:rsidRDefault="002F3C28" w:rsidP="006053A9">
            <w:pPr>
              <w:rPr>
                <w:color w:val="000000"/>
                <w:lang w:val="en-US"/>
              </w:rPr>
            </w:pPr>
          </w:p>
        </w:tc>
        <w:tc>
          <w:tcPr>
            <w:tcW w:w="661" w:type="dxa"/>
            <w:vAlign w:val="bottom"/>
          </w:tcPr>
          <w:p w14:paraId="2BC3E4AC" w14:textId="77777777" w:rsidR="002F3C28" w:rsidRPr="00F4283E" w:rsidRDefault="002F3C28" w:rsidP="006053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15286561" w14:textId="668C9E6D" w:rsidR="002F3C28" w:rsidRPr="00F4283E" w:rsidRDefault="002F3C28" w:rsidP="006053A9">
            <w:pPr>
              <w:rPr>
                <w:color w:val="000000"/>
              </w:rPr>
            </w:pPr>
          </w:p>
        </w:tc>
        <w:tc>
          <w:tcPr>
            <w:tcW w:w="1325" w:type="dxa"/>
          </w:tcPr>
          <w:p w14:paraId="49C5EFA0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986A3DB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D48D8BB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EAF6568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F3C28" w:rsidRPr="002D194D" w14:paraId="1B92C072" w14:textId="77777777" w:rsidTr="006053A9">
        <w:tc>
          <w:tcPr>
            <w:tcW w:w="567" w:type="dxa"/>
          </w:tcPr>
          <w:p w14:paraId="0216ED71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036" w:type="dxa"/>
            <w:vAlign w:val="bottom"/>
          </w:tcPr>
          <w:p w14:paraId="449FA75F" w14:textId="6BA8C27E" w:rsidR="002F3C28" w:rsidRPr="00F4283E" w:rsidRDefault="002F3C28" w:rsidP="006053A9">
            <w:pPr>
              <w:rPr>
                <w:color w:val="000000"/>
                <w:lang w:val="en-US"/>
              </w:rPr>
            </w:pPr>
          </w:p>
        </w:tc>
        <w:tc>
          <w:tcPr>
            <w:tcW w:w="661" w:type="dxa"/>
            <w:vAlign w:val="bottom"/>
          </w:tcPr>
          <w:p w14:paraId="3BE4BE82" w14:textId="77777777" w:rsidR="002F3C28" w:rsidRPr="00F4283E" w:rsidRDefault="002F3C28" w:rsidP="006053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516D4749" w14:textId="3BA6B043" w:rsidR="002F3C28" w:rsidRPr="00F4283E" w:rsidRDefault="002F3C28" w:rsidP="006053A9">
            <w:pPr>
              <w:rPr>
                <w:color w:val="000000"/>
                <w:lang w:val="en-US"/>
              </w:rPr>
            </w:pPr>
          </w:p>
        </w:tc>
        <w:tc>
          <w:tcPr>
            <w:tcW w:w="1325" w:type="dxa"/>
          </w:tcPr>
          <w:p w14:paraId="68548EFD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EFE6717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0C59567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7016529" w14:textId="77777777" w:rsidR="002F3C28" w:rsidRPr="008657E6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2F3C28" w:rsidRPr="00746E40" w14:paraId="06EF5FDA" w14:textId="77777777" w:rsidTr="006053A9">
        <w:tc>
          <w:tcPr>
            <w:tcW w:w="3603" w:type="dxa"/>
            <w:gridSpan w:val="2"/>
          </w:tcPr>
          <w:p w14:paraId="67ED9420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2058911A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00C3677E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3660677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C12FE30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FAE5F83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F9309E5" w14:textId="77777777" w:rsidR="002F3C28" w:rsidRPr="00735E75" w:rsidRDefault="002F3C28" w:rsidP="006053A9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283CD084" w14:textId="77777777" w:rsidR="002F3C28" w:rsidRDefault="002F3C28" w:rsidP="002F3C28"/>
    <w:p w14:paraId="401812C6" w14:textId="77777777" w:rsidR="002F3C28" w:rsidRDefault="002F3C28" w:rsidP="002F3C28"/>
    <w:p w14:paraId="229798BC" w14:textId="77777777" w:rsidR="00034FF9" w:rsidRPr="00DF64F7" w:rsidRDefault="00034FF9" w:rsidP="00034FF9">
      <w:pPr>
        <w:ind w:firstLine="142"/>
        <w:jc w:val="both"/>
      </w:pPr>
      <w:r w:rsidRPr="00DF64F7">
        <w:t xml:space="preserve">Итого сумма по СПЕЦИФИКАЦИИ: </w:t>
      </w:r>
      <w:r>
        <w:t>___________ (</w:t>
      </w:r>
      <w:r w:rsidRPr="00DF64F7">
        <w:t>сумма прописью) с учетом НДС.</w:t>
      </w:r>
    </w:p>
    <w:p w14:paraId="7694FFF5" w14:textId="77777777" w:rsidR="002F3C28" w:rsidRDefault="002F3C28" w:rsidP="002F3C28"/>
    <w:p w14:paraId="4D2C4587" w14:textId="77777777" w:rsidR="002F3C28" w:rsidRDefault="002F3C28" w:rsidP="002F3C28">
      <w:pPr>
        <w:rPr>
          <w:lang w:eastAsia="en-US"/>
        </w:rPr>
      </w:pPr>
    </w:p>
    <w:p w14:paraId="367418B2" w14:textId="77777777" w:rsidR="002F3C28" w:rsidRDefault="002F3C28" w:rsidP="002F3C28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2F3C28" w14:paraId="30D96554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3789" w14:textId="77777777" w:rsidR="002F3C28" w:rsidRDefault="002F3C28" w:rsidP="006053A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5890" w14:textId="77777777" w:rsidR="002F3C28" w:rsidRDefault="002F3C28" w:rsidP="006053A9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2F3C28" w14:paraId="04184023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1944" w14:textId="77777777" w:rsidR="002F3C28" w:rsidRDefault="002F3C28" w:rsidP="006053A9">
            <w:pPr>
              <w:pStyle w:val="Standard"/>
              <w:jc w:val="both"/>
            </w:pPr>
            <w:r>
              <w:t>__________________________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FFB2" w14:textId="77777777" w:rsidR="002F3C28" w:rsidRDefault="002F3C28" w:rsidP="006053A9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2F3C28" w14:paraId="5EB2DA3F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248E" w14:textId="77777777" w:rsidR="002F3C28" w:rsidRDefault="002F3C28" w:rsidP="006053A9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2B02" w14:textId="77777777" w:rsidR="002F3C28" w:rsidRDefault="002F3C28" w:rsidP="006053A9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2F3C28" w14:paraId="79144149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79BB" w14:textId="77777777" w:rsidR="002F3C28" w:rsidRDefault="002F3C28" w:rsidP="006053A9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C26A" w14:textId="77777777" w:rsidR="002F3C28" w:rsidRDefault="002F3C28" w:rsidP="006053A9">
            <w:pPr>
              <w:pStyle w:val="Standard"/>
              <w:autoSpaceDE/>
              <w:jc w:val="both"/>
            </w:pPr>
          </w:p>
        </w:tc>
      </w:tr>
      <w:tr w:rsidR="002F3C28" w14:paraId="56E890F1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7320" w14:textId="77777777" w:rsidR="002F3C28" w:rsidRDefault="002F3C28" w:rsidP="006053A9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51CB" w14:textId="77777777" w:rsidR="002F3C28" w:rsidRDefault="002F3C28" w:rsidP="006053A9">
            <w:pPr>
              <w:pStyle w:val="Standard"/>
              <w:autoSpaceDE/>
              <w:jc w:val="both"/>
            </w:pPr>
          </w:p>
        </w:tc>
      </w:tr>
      <w:tr w:rsidR="002F3C28" w14:paraId="472F24A8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503C" w14:textId="77777777" w:rsidR="002F3C28" w:rsidRDefault="002F3C28" w:rsidP="006053A9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D821" w14:textId="77777777" w:rsidR="002F3C28" w:rsidRDefault="002F3C28" w:rsidP="006053A9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769E237C" w14:textId="77777777" w:rsidR="002F3C28" w:rsidRDefault="002F3C28" w:rsidP="002F3C28">
      <w:pPr>
        <w:pStyle w:val="Standard"/>
        <w:jc w:val="center"/>
      </w:pPr>
    </w:p>
    <w:p w14:paraId="2BC43FD0" w14:textId="77777777" w:rsidR="002F3C28" w:rsidRDefault="002F3C28" w:rsidP="002F3C28">
      <w:pPr>
        <w:rPr>
          <w:lang w:eastAsia="en-US"/>
        </w:rPr>
      </w:pPr>
    </w:p>
    <w:p w14:paraId="22D0DA78" w14:textId="77777777" w:rsidR="002F3C28" w:rsidRDefault="002F3C28" w:rsidP="002F3C28">
      <w:pPr>
        <w:rPr>
          <w:lang w:eastAsia="en-US"/>
        </w:rPr>
      </w:pPr>
      <w:r>
        <w:rPr>
          <w:lang w:eastAsia="en-US"/>
        </w:rPr>
        <w:br w:type="page"/>
      </w:r>
    </w:p>
    <w:p w14:paraId="4159E125" w14:textId="77777777" w:rsidR="002F3C28" w:rsidRDefault="002F3C28" w:rsidP="002F3C28">
      <w:pPr>
        <w:ind w:left="5672"/>
        <w:jc w:val="right"/>
      </w:pPr>
      <w:r>
        <w:lastRenderedPageBreak/>
        <w:t>Приложение 2</w:t>
      </w:r>
    </w:p>
    <w:p w14:paraId="301F2115" w14:textId="77777777" w:rsidR="002F3C28" w:rsidRDefault="002F3C28" w:rsidP="002F3C28">
      <w:pPr>
        <w:ind w:left="5672"/>
        <w:jc w:val="both"/>
      </w:pPr>
      <w:r>
        <w:t>к Договору поставки от ______ № ______</w:t>
      </w:r>
    </w:p>
    <w:p w14:paraId="3544F7E6" w14:textId="77777777" w:rsidR="002F3C28" w:rsidRDefault="002F3C28" w:rsidP="002F3C28">
      <w:pPr>
        <w:ind w:left="5672"/>
        <w:jc w:val="both"/>
      </w:pPr>
    </w:p>
    <w:p w14:paraId="31E70128" w14:textId="77777777" w:rsidR="002F3C28" w:rsidRDefault="002F3C28" w:rsidP="002F3C28">
      <w:pPr>
        <w:ind w:left="5672"/>
        <w:jc w:val="both"/>
      </w:pPr>
    </w:p>
    <w:p w14:paraId="062423C4" w14:textId="77777777" w:rsidR="002F3C28" w:rsidRDefault="002F3C28" w:rsidP="002F3C28">
      <w:pPr>
        <w:jc w:val="center"/>
        <w:rPr>
          <w:b/>
        </w:rPr>
      </w:pPr>
      <w:r>
        <w:rPr>
          <w:b/>
        </w:rPr>
        <w:t>ТЕХНИЧЕСКОЕ ЗАДАНИЕ НА ПОСТАВКУ</w:t>
      </w:r>
    </w:p>
    <w:p w14:paraId="337CCD94" w14:textId="77777777" w:rsidR="002F3C28" w:rsidRDefault="002F3C28" w:rsidP="002F3C28">
      <w:pPr>
        <w:jc w:val="center"/>
        <w:rPr>
          <w:b/>
        </w:rPr>
      </w:pPr>
      <w:r>
        <w:rPr>
          <w:b/>
        </w:rPr>
        <w:t xml:space="preserve"> СРЕДСТВ </w:t>
      </w:r>
      <w:r>
        <w:rPr>
          <w:b/>
          <w:lang w:val="en-US"/>
        </w:rPr>
        <w:t>IP</w:t>
      </w:r>
      <w:r w:rsidRPr="00F4283E">
        <w:rPr>
          <w:b/>
        </w:rPr>
        <w:t>-</w:t>
      </w:r>
      <w:r>
        <w:rPr>
          <w:b/>
        </w:rPr>
        <w:t>ТЕЛЕФОНИИ</w:t>
      </w:r>
    </w:p>
    <w:p w14:paraId="55E76328" w14:textId="77777777" w:rsidR="002F3C28" w:rsidRDefault="002F3C28" w:rsidP="002F3C28">
      <w:pPr>
        <w:jc w:val="center"/>
      </w:pPr>
    </w:p>
    <w:p w14:paraId="28D3DECF" w14:textId="77777777" w:rsidR="002F3C28" w:rsidRDefault="002F3C28" w:rsidP="002F3C28">
      <w:pPr>
        <w:pStyle w:val="ac"/>
        <w:numPr>
          <w:ilvl w:val="0"/>
          <w:numId w:val="45"/>
        </w:numPr>
        <w:contextualSpacing/>
        <w:jc w:val="both"/>
        <w:rPr>
          <w:lang w:eastAsia="en-US"/>
        </w:rPr>
      </w:pPr>
      <w:r w:rsidRPr="004B49EF">
        <w:rPr>
          <w:b/>
          <w:lang w:eastAsia="en-US"/>
        </w:rPr>
        <w:t xml:space="preserve">Предметом Договора </w:t>
      </w:r>
      <w:r w:rsidRPr="006554EA">
        <w:rPr>
          <w:lang w:eastAsia="en-US"/>
        </w:rPr>
        <w:t xml:space="preserve">является </w:t>
      </w:r>
      <w:r w:rsidRPr="009A6617">
        <w:rPr>
          <w:noProof/>
        </w:rPr>
        <w:t xml:space="preserve">поставка </w:t>
      </w:r>
      <w:r>
        <w:rPr>
          <w:noProof/>
        </w:rPr>
        <w:t xml:space="preserve">средств </w:t>
      </w:r>
      <w:r w:rsidRPr="004B49EF">
        <w:rPr>
          <w:noProof/>
          <w:lang w:val="en-US"/>
        </w:rPr>
        <w:t>IP</w:t>
      </w:r>
      <w:r w:rsidRPr="003B04B9">
        <w:rPr>
          <w:noProof/>
        </w:rPr>
        <w:t>-</w:t>
      </w:r>
      <w:r>
        <w:rPr>
          <w:noProof/>
        </w:rPr>
        <w:t>телефонии</w:t>
      </w:r>
      <w:r w:rsidRPr="006554EA">
        <w:rPr>
          <w:lang w:eastAsia="en-US"/>
        </w:rPr>
        <w:t xml:space="preserve">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году.</w:t>
      </w:r>
    </w:p>
    <w:p w14:paraId="6317668A" w14:textId="77777777" w:rsidR="002F3C28" w:rsidRPr="006554EA" w:rsidRDefault="002F3C28" w:rsidP="002F3C28">
      <w:pPr>
        <w:pStyle w:val="ac"/>
        <w:ind w:left="823"/>
        <w:contextualSpacing/>
        <w:jc w:val="both"/>
        <w:rPr>
          <w:lang w:eastAsia="en-US"/>
        </w:rPr>
      </w:pPr>
    </w:p>
    <w:p w14:paraId="13C5B6F1" w14:textId="77777777" w:rsidR="002F3C28" w:rsidRPr="00746F2F" w:rsidRDefault="002F3C28" w:rsidP="002F3C28">
      <w:pPr>
        <w:pStyle w:val="ac"/>
        <w:numPr>
          <w:ilvl w:val="0"/>
          <w:numId w:val="45"/>
        </w:numPr>
        <w:contextualSpacing/>
        <w:jc w:val="both"/>
        <w:rPr>
          <w:b/>
          <w:lang w:eastAsia="en-US"/>
        </w:rPr>
      </w:pPr>
      <w:r w:rsidRPr="00746F2F">
        <w:rPr>
          <w:b/>
          <w:lang w:eastAsia="en-US"/>
        </w:rPr>
        <w:t>Требования к количеству товара.</w:t>
      </w:r>
    </w:p>
    <w:p w14:paraId="23080A3A" w14:textId="77777777" w:rsidR="002F3C28" w:rsidRDefault="002F3C28" w:rsidP="002F3C28">
      <w:pPr>
        <w:pStyle w:val="afff7"/>
        <w:ind w:left="993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067D2246" w14:textId="77777777" w:rsidR="002F3C28" w:rsidRPr="00F913D4" w:rsidRDefault="002F3C28" w:rsidP="002F3C28">
      <w:pPr>
        <w:pStyle w:val="afff7"/>
        <w:ind w:left="99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9988AAF" w14:textId="77777777" w:rsidR="002F3C28" w:rsidRPr="00030AEA" w:rsidRDefault="002F3C28" w:rsidP="002F3C28">
      <w:pPr>
        <w:ind w:right="992"/>
        <w:jc w:val="right"/>
      </w:pPr>
      <w:r>
        <w:t>Таблица 1.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134"/>
      </w:tblGrid>
      <w:tr w:rsidR="002F3C28" w14:paraId="3E142511" w14:textId="77777777" w:rsidTr="006053A9">
        <w:trPr>
          <w:trHeight w:val="43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D1857" w14:textId="77777777" w:rsidR="002F3C28" w:rsidRPr="0054113C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 w14:paraId="5D6BA75B" w14:textId="77777777" w:rsidR="002F3C28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04187" w14:textId="77777777" w:rsidR="002F3C28" w:rsidRPr="0054113C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Оборудование, 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E87FF" w14:textId="77777777" w:rsidR="002F3C28" w:rsidRPr="0054113C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4113C">
              <w:rPr>
                <w:rFonts w:eastAsiaTheme="minorHAnsi"/>
                <w:b/>
                <w:color w:val="000000"/>
                <w:lang w:eastAsia="en-US"/>
              </w:rPr>
              <w:t>Количество, шт.</w:t>
            </w:r>
          </w:p>
        </w:tc>
      </w:tr>
      <w:tr w:rsidR="002F3C28" w14:paraId="52788288" w14:textId="77777777" w:rsidTr="006053A9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ED871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2223AA" w14:textId="79A0D08A" w:rsidR="002F3C28" w:rsidRPr="00F4283E" w:rsidRDefault="002F3C28" w:rsidP="002F3C28">
            <w:pPr>
              <w:rPr>
                <w:color w:val="000000"/>
              </w:rPr>
            </w:pPr>
            <w:r w:rsidRPr="00F4283E">
              <w:rPr>
                <w:color w:val="000000"/>
              </w:rPr>
              <w:t xml:space="preserve">Телефонный аппарат </w:t>
            </w:r>
            <w:r w:rsidRPr="00F4283E">
              <w:rPr>
                <w:color w:val="000000"/>
                <w:lang w:val="en-US"/>
              </w:rPr>
              <w:t>AVAYA</w:t>
            </w:r>
            <w:r w:rsidRPr="00F4283E">
              <w:rPr>
                <w:color w:val="000000"/>
              </w:rPr>
              <w:t xml:space="preserve"> 1603</w:t>
            </w:r>
            <w:r w:rsidRPr="00F4283E">
              <w:rPr>
                <w:color w:val="000000"/>
                <w:lang w:val="en-US"/>
              </w:rPr>
              <w:t>SW</w:t>
            </w:r>
            <w:r w:rsidRPr="00F4283E">
              <w:rPr>
                <w:color w:val="000000"/>
              </w:rPr>
              <w:t>-</w:t>
            </w:r>
            <w:proofErr w:type="spellStart"/>
            <w:r w:rsidRPr="00F4283E">
              <w:rPr>
                <w:color w:val="000000"/>
                <w:lang w:val="en-US"/>
              </w:rPr>
              <w:t>i</w:t>
            </w:r>
            <w:proofErr w:type="spellEnd"/>
            <w:r w:rsidRPr="00F4283E">
              <w:rPr>
                <w:color w:val="000000"/>
              </w:rPr>
              <w:t xml:space="preserve"> или </w:t>
            </w:r>
            <w:r>
              <w:rPr>
                <w:color w:val="000000"/>
              </w:rPr>
              <w:t>эквивалент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BF2EF0" w14:textId="77777777" w:rsidR="002F3C28" w:rsidRPr="00F4283E" w:rsidRDefault="002F3C28" w:rsidP="006053A9">
            <w:pPr>
              <w:jc w:val="center"/>
              <w:rPr>
                <w:color w:val="000000"/>
                <w:lang w:val="en-US"/>
              </w:rPr>
            </w:pPr>
            <w:r w:rsidRPr="00F4283E">
              <w:rPr>
                <w:color w:val="000000"/>
                <w:lang w:val="en-US"/>
              </w:rPr>
              <w:t>9</w:t>
            </w:r>
          </w:p>
        </w:tc>
      </w:tr>
      <w:tr w:rsidR="002F3C28" w14:paraId="71BEC224" w14:textId="77777777" w:rsidTr="006053A9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470F9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DEEAEF" w14:textId="103BD8B6" w:rsidR="002F3C28" w:rsidRPr="00F4283E" w:rsidRDefault="002F3C28" w:rsidP="006053A9">
            <w:pPr>
              <w:rPr>
                <w:color w:val="000000"/>
              </w:rPr>
            </w:pPr>
            <w:r w:rsidRPr="00F4283E">
              <w:rPr>
                <w:color w:val="000000"/>
              </w:rPr>
              <w:t xml:space="preserve">Блок питания </w:t>
            </w:r>
            <w:r w:rsidRPr="00F4283E">
              <w:rPr>
                <w:color w:val="000000"/>
                <w:lang w:val="en-US"/>
              </w:rPr>
              <w:t>AVAYA</w:t>
            </w:r>
            <w:r w:rsidRPr="00F4283E">
              <w:rPr>
                <w:color w:val="000000"/>
              </w:rPr>
              <w:t xml:space="preserve"> к 1600 серии или </w:t>
            </w:r>
            <w:r>
              <w:rPr>
                <w:color w:val="000000"/>
              </w:rPr>
              <w:t>эквивалент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8AA5" w14:textId="77777777" w:rsidR="002F3C28" w:rsidRPr="00F4283E" w:rsidRDefault="002F3C28" w:rsidP="006053A9">
            <w:pPr>
              <w:jc w:val="center"/>
              <w:rPr>
                <w:color w:val="000000"/>
              </w:rPr>
            </w:pPr>
            <w:r w:rsidRPr="00F4283E">
              <w:rPr>
                <w:color w:val="000000"/>
              </w:rPr>
              <w:t>9</w:t>
            </w:r>
          </w:p>
        </w:tc>
      </w:tr>
      <w:tr w:rsidR="002F3C28" w:rsidRPr="0054113C" w14:paraId="491B68C1" w14:textId="77777777" w:rsidTr="006053A9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AD5FD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02EF1" w14:textId="5B6C339B" w:rsidR="002F3C28" w:rsidRPr="00663635" w:rsidRDefault="002F3C28" w:rsidP="006053A9">
            <w:pPr>
              <w:rPr>
                <w:color w:val="000000"/>
              </w:rPr>
            </w:pPr>
            <w:r w:rsidRPr="00F4283E">
              <w:rPr>
                <w:color w:val="000000"/>
              </w:rPr>
              <w:t>Телефон</w:t>
            </w:r>
            <w:r w:rsidRPr="00663635">
              <w:rPr>
                <w:color w:val="000000"/>
              </w:rPr>
              <w:t xml:space="preserve"> </w:t>
            </w:r>
            <w:r w:rsidRPr="00F4283E">
              <w:rPr>
                <w:color w:val="000000"/>
                <w:lang w:val="en-US"/>
              </w:rPr>
              <w:t>Panasonic</w:t>
            </w:r>
            <w:r w:rsidRPr="00663635">
              <w:rPr>
                <w:color w:val="000000"/>
              </w:rPr>
              <w:t xml:space="preserve"> </w:t>
            </w:r>
            <w:r w:rsidRPr="00F4283E">
              <w:rPr>
                <w:color w:val="000000"/>
                <w:lang w:val="en-US"/>
              </w:rPr>
              <w:t>KX</w:t>
            </w:r>
            <w:r w:rsidRPr="00663635">
              <w:rPr>
                <w:color w:val="000000"/>
              </w:rPr>
              <w:t>-</w:t>
            </w:r>
            <w:r w:rsidRPr="00F4283E">
              <w:rPr>
                <w:color w:val="000000"/>
                <w:lang w:val="en-US"/>
              </w:rPr>
              <w:t>TGP</w:t>
            </w:r>
            <w:r w:rsidRPr="00663635">
              <w:rPr>
                <w:color w:val="000000"/>
              </w:rPr>
              <w:t>500</w:t>
            </w:r>
            <w:r w:rsidRPr="00F4283E">
              <w:rPr>
                <w:color w:val="000000"/>
                <w:lang w:val="en-US"/>
              </w:rPr>
              <w:t>B</w:t>
            </w:r>
            <w:r w:rsidRPr="00663635">
              <w:rPr>
                <w:color w:val="000000"/>
              </w:rPr>
              <w:t xml:space="preserve">09 </w:t>
            </w:r>
            <w:r w:rsidRPr="00F4283E">
              <w:rPr>
                <w:color w:val="000000"/>
                <w:lang w:val="en-US"/>
              </w:rPr>
              <w:t>SIP</w:t>
            </w:r>
            <w:r w:rsidRPr="00663635">
              <w:rPr>
                <w:color w:val="000000"/>
              </w:rPr>
              <w:t xml:space="preserve"> </w:t>
            </w:r>
            <w:r w:rsidRPr="00F4283E">
              <w:rPr>
                <w:color w:val="000000"/>
                <w:lang w:val="en-US"/>
              </w:rPr>
              <w:t>DECT</w:t>
            </w:r>
            <w:r w:rsidRPr="00663635">
              <w:rPr>
                <w:color w:val="000000"/>
              </w:rPr>
              <w:t xml:space="preserve"> </w:t>
            </w:r>
            <w:r w:rsidRPr="00F4283E">
              <w:rPr>
                <w:color w:val="000000"/>
              </w:rPr>
              <w:t>или</w:t>
            </w:r>
            <w:r w:rsidRPr="006636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эквивалент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F599D5" w14:textId="77777777" w:rsidR="002F3C28" w:rsidRPr="00F4283E" w:rsidRDefault="002F3C28" w:rsidP="006053A9">
            <w:pPr>
              <w:jc w:val="center"/>
              <w:rPr>
                <w:color w:val="000000"/>
                <w:lang w:val="en-US"/>
              </w:rPr>
            </w:pPr>
            <w:r w:rsidRPr="00F4283E">
              <w:rPr>
                <w:color w:val="000000"/>
                <w:lang w:val="en-US"/>
              </w:rPr>
              <w:t>5</w:t>
            </w:r>
          </w:p>
        </w:tc>
      </w:tr>
      <w:tr w:rsidR="002F3C28" w:rsidRPr="0054113C" w14:paraId="79D8B400" w14:textId="77777777" w:rsidTr="006053A9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E8EED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DF9A1" w14:textId="77777777" w:rsidR="002F3C28" w:rsidRPr="00F4283E" w:rsidRDefault="002F3C28" w:rsidP="006053A9">
            <w:pPr>
              <w:rPr>
                <w:color w:val="000000"/>
                <w:lang w:val="en-US"/>
              </w:rPr>
            </w:pPr>
            <w:r w:rsidRPr="00F4283E">
              <w:rPr>
                <w:color w:val="000000"/>
              </w:rPr>
              <w:t>Лицензия</w:t>
            </w:r>
            <w:r w:rsidRPr="00F4283E">
              <w:rPr>
                <w:color w:val="000000"/>
                <w:lang w:val="en-US"/>
              </w:rPr>
              <w:t xml:space="preserve"> IP OFFICE R9+ AVAYA IP ENDPOINT 1 ADI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E8608" w14:textId="77777777" w:rsidR="002F3C28" w:rsidRPr="00F4283E" w:rsidRDefault="002F3C28" w:rsidP="006053A9">
            <w:pPr>
              <w:jc w:val="center"/>
              <w:rPr>
                <w:color w:val="000000"/>
              </w:rPr>
            </w:pPr>
            <w:r w:rsidRPr="00F4283E">
              <w:rPr>
                <w:color w:val="000000"/>
              </w:rPr>
              <w:t>9</w:t>
            </w:r>
          </w:p>
        </w:tc>
      </w:tr>
      <w:tr w:rsidR="002F3C28" w:rsidRPr="0054113C" w14:paraId="183BE66D" w14:textId="77777777" w:rsidTr="006053A9">
        <w:trPr>
          <w:trHeight w:val="31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E4EB4" w14:textId="77777777" w:rsidR="002F3C28" w:rsidRPr="00F4283E" w:rsidRDefault="002F3C28" w:rsidP="00605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283E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9DF5AE" w14:textId="77777777" w:rsidR="002F3C28" w:rsidRPr="00F4283E" w:rsidRDefault="002F3C28" w:rsidP="006053A9">
            <w:pPr>
              <w:rPr>
                <w:color w:val="000000"/>
                <w:lang w:val="en-US"/>
              </w:rPr>
            </w:pPr>
            <w:r w:rsidRPr="00F4283E">
              <w:rPr>
                <w:color w:val="000000"/>
              </w:rPr>
              <w:t>Лицензия</w:t>
            </w:r>
            <w:r w:rsidRPr="00F4283E">
              <w:rPr>
                <w:color w:val="000000"/>
                <w:lang w:val="en-US"/>
              </w:rPr>
              <w:t xml:space="preserve"> IP OFFICE R9+ 3</w:t>
            </w:r>
            <w:r w:rsidRPr="00F4283E">
              <w:rPr>
                <w:color w:val="000000"/>
                <w:vertAlign w:val="superscript"/>
                <w:lang w:val="en-US"/>
              </w:rPr>
              <w:t>RD</w:t>
            </w:r>
            <w:r w:rsidRPr="00F4283E">
              <w:rPr>
                <w:color w:val="000000"/>
                <w:lang w:val="en-US"/>
              </w:rPr>
              <w:t xml:space="preserve"> PARTY IP ENDPOINT 1 ADI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6E715" w14:textId="77777777" w:rsidR="002F3C28" w:rsidRPr="00F4283E" w:rsidRDefault="002F3C28" w:rsidP="006053A9">
            <w:pPr>
              <w:jc w:val="center"/>
              <w:rPr>
                <w:color w:val="000000"/>
                <w:lang w:val="en-US"/>
              </w:rPr>
            </w:pPr>
            <w:r w:rsidRPr="00F4283E">
              <w:rPr>
                <w:color w:val="000000"/>
                <w:lang w:val="en-US"/>
              </w:rPr>
              <w:t>5</w:t>
            </w:r>
          </w:p>
        </w:tc>
      </w:tr>
    </w:tbl>
    <w:p w14:paraId="4D039640" w14:textId="77777777" w:rsidR="002F3C28" w:rsidRPr="0054113C" w:rsidRDefault="002F3C28" w:rsidP="002F3C28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  <w:rPr>
          <w:b/>
          <w:lang w:val="en-US"/>
        </w:rPr>
      </w:pPr>
    </w:p>
    <w:p w14:paraId="1DA7E700" w14:textId="77777777" w:rsidR="002F3C28" w:rsidRPr="00F913D4" w:rsidRDefault="002F3C28" w:rsidP="002F3C28">
      <w:pPr>
        <w:pStyle w:val="ac"/>
        <w:widowControl w:val="0"/>
        <w:numPr>
          <w:ilvl w:val="0"/>
          <w:numId w:val="4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  <w:rPr>
          <w:b/>
        </w:rPr>
      </w:pPr>
      <w:r w:rsidRPr="00F913D4">
        <w:rPr>
          <w:b/>
        </w:rPr>
        <w:t>Требования к характеристикам:</w:t>
      </w:r>
    </w:p>
    <w:p w14:paraId="4D55A4FE" w14:textId="77777777" w:rsidR="002F3C28" w:rsidRDefault="002F3C28" w:rsidP="002F3C28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ind w:left="425"/>
        <w:jc w:val="both"/>
      </w:pPr>
      <w:r w:rsidRPr="00F8381E">
        <w:t xml:space="preserve">   </w:t>
      </w:r>
      <w:r w:rsidRPr="00333C62">
        <w:t xml:space="preserve"> Товар должен быть оригинальным, новым, изготовленным не ранее </w:t>
      </w:r>
      <w:r>
        <w:rPr>
          <w:lang w:val="en-US"/>
        </w:rPr>
        <w:t>I</w:t>
      </w:r>
      <w:r w:rsidRPr="00EE610C">
        <w:t xml:space="preserve"> </w:t>
      </w:r>
      <w:r>
        <w:t xml:space="preserve">квартала 2015, </w:t>
      </w:r>
      <w:r w:rsidRPr="00FC2BBA">
        <w:t>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69A794BD" w14:textId="77777777" w:rsidR="002F3C28" w:rsidRDefault="002F3C28" w:rsidP="002F3C28">
      <w:pPr>
        <w:ind w:firstLine="709"/>
      </w:pPr>
      <w:r w:rsidRPr="00333C62">
        <w:t>Товар должен быть безопасен при использовании по назначению.</w:t>
      </w:r>
    </w:p>
    <w:p w14:paraId="5D020926" w14:textId="77777777" w:rsidR="002F3C28" w:rsidRDefault="002F3C28" w:rsidP="002F3C28">
      <w:pPr>
        <w:ind w:firstLine="709"/>
      </w:pPr>
    </w:p>
    <w:p w14:paraId="3225E5A0" w14:textId="77777777" w:rsidR="002F3C28" w:rsidRDefault="002F3C28" w:rsidP="002F3C28"/>
    <w:p w14:paraId="72E6F766" w14:textId="77777777" w:rsidR="002F3C28" w:rsidRDefault="002F3C28" w:rsidP="002F3C28">
      <w:pPr>
        <w:rPr>
          <w:lang w:eastAsia="en-US"/>
        </w:rPr>
      </w:pPr>
    </w:p>
    <w:p w14:paraId="21AE00D0" w14:textId="77777777" w:rsidR="002F3C28" w:rsidRDefault="002F3C28" w:rsidP="002F3C28">
      <w:pPr>
        <w:rPr>
          <w:lang w:eastAsia="en-US"/>
        </w:rPr>
      </w:pPr>
    </w:p>
    <w:p w14:paraId="2B61EFAD" w14:textId="77777777" w:rsidR="002F3C28" w:rsidRDefault="002F3C28" w:rsidP="002F3C28">
      <w:pPr>
        <w:rPr>
          <w:lang w:eastAsia="en-US"/>
        </w:rPr>
      </w:pPr>
    </w:p>
    <w:p w14:paraId="67347798" w14:textId="77777777" w:rsidR="002F3C28" w:rsidRDefault="002F3C28" w:rsidP="002F3C28">
      <w:pPr>
        <w:rPr>
          <w:lang w:eastAsia="en-US"/>
        </w:rPr>
      </w:pPr>
    </w:p>
    <w:p w14:paraId="62DCE173" w14:textId="77777777" w:rsidR="002F3C28" w:rsidRDefault="002F3C28" w:rsidP="002F3C28">
      <w:pPr>
        <w:rPr>
          <w:lang w:eastAsia="en-US"/>
        </w:rPr>
      </w:pPr>
    </w:p>
    <w:p w14:paraId="4EC1F3CF" w14:textId="77777777" w:rsidR="002F3C28" w:rsidRDefault="002F3C28" w:rsidP="002F3C28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01B32FC8" w14:textId="77777777" w:rsidR="002F3C28" w:rsidRDefault="002F3C28" w:rsidP="002F3C28">
      <w:pPr>
        <w:rPr>
          <w:lang w:eastAsia="en-US"/>
        </w:rPr>
      </w:pPr>
    </w:p>
    <w:p w14:paraId="523CCE7E" w14:textId="77777777" w:rsidR="002F3C28" w:rsidRDefault="002F3C28" w:rsidP="002F3C28">
      <w:pPr>
        <w:pStyle w:val="Standard"/>
        <w:jc w:val="center"/>
      </w:pPr>
    </w:p>
    <w:tbl>
      <w:tblPr>
        <w:tblW w:w="108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4"/>
        <w:gridCol w:w="5376"/>
      </w:tblGrid>
      <w:tr w:rsidR="002F3C28" w14:paraId="2F443922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9285" w14:textId="77777777" w:rsidR="002F3C28" w:rsidRDefault="002F3C28" w:rsidP="006053A9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ПОСТАВЩИКА: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9B28" w14:textId="77777777" w:rsidR="002F3C28" w:rsidRDefault="002F3C28" w:rsidP="006053A9">
            <w:pPr>
              <w:pStyle w:val="Standard"/>
              <w:autoSpaceDE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ПОКУПАТЕЛЯ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2F3C28" w14:paraId="34A874F2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9189" w14:textId="77777777" w:rsidR="002F3C28" w:rsidRDefault="002F3C28" w:rsidP="006053A9">
            <w:pPr>
              <w:pStyle w:val="Standard"/>
              <w:jc w:val="both"/>
            </w:pPr>
            <w:r>
              <w:t>______________________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19DA" w14:textId="77777777" w:rsidR="002F3C28" w:rsidRDefault="002F3C28" w:rsidP="006053A9">
            <w:pPr>
              <w:pStyle w:val="Standard"/>
              <w:autoSpaceDE/>
              <w:jc w:val="both"/>
            </w:pPr>
            <w:r>
              <w:t xml:space="preserve">Генеральный директор </w:t>
            </w:r>
          </w:p>
        </w:tc>
      </w:tr>
      <w:tr w:rsidR="002F3C28" w14:paraId="16AB3169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3CF5" w14:textId="77777777" w:rsidR="002F3C28" w:rsidRDefault="002F3C28" w:rsidP="006053A9">
            <w:pPr>
              <w:pStyle w:val="Standard"/>
              <w:jc w:val="both"/>
            </w:pPr>
            <w:r>
              <w:t>________________________ ____________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6311" w14:textId="77777777" w:rsidR="002F3C28" w:rsidRDefault="002F3C28" w:rsidP="006053A9">
            <w:pPr>
              <w:pStyle w:val="Standard"/>
              <w:autoSpaceDE/>
              <w:jc w:val="both"/>
            </w:pPr>
            <w:r>
              <w:t>_____________________ Шабуров Д.Е.</w:t>
            </w:r>
          </w:p>
        </w:tc>
      </w:tr>
      <w:tr w:rsidR="002F3C28" w14:paraId="02FED6AC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3F65" w14:textId="77777777" w:rsidR="002F3C28" w:rsidRDefault="002F3C28" w:rsidP="006053A9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CCA5" w14:textId="77777777" w:rsidR="002F3C28" w:rsidRDefault="002F3C28" w:rsidP="006053A9">
            <w:pPr>
              <w:pStyle w:val="Standard"/>
              <w:autoSpaceDE/>
              <w:jc w:val="both"/>
            </w:pPr>
          </w:p>
        </w:tc>
      </w:tr>
      <w:tr w:rsidR="002F3C28" w14:paraId="2C966E85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3A5D" w14:textId="77777777" w:rsidR="002F3C28" w:rsidRDefault="002F3C28" w:rsidP="006053A9">
            <w:pPr>
              <w:pStyle w:val="Standard"/>
              <w:jc w:val="both"/>
            </w:pP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A5E7" w14:textId="77777777" w:rsidR="002F3C28" w:rsidRDefault="002F3C28" w:rsidP="006053A9">
            <w:pPr>
              <w:pStyle w:val="Standard"/>
              <w:autoSpaceDE/>
              <w:jc w:val="both"/>
            </w:pPr>
          </w:p>
        </w:tc>
      </w:tr>
      <w:tr w:rsidR="002F3C28" w14:paraId="2B0B0545" w14:textId="77777777" w:rsidTr="006053A9">
        <w:tc>
          <w:tcPr>
            <w:tcW w:w="5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A62E" w14:textId="77777777" w:rsidR="002F3C28" w:rsidRDefault="002F3C28" w:rsidP="006053A9">
            <w:pPr>
              <w:pStyle w:val="Standard"/>
              <w:jc w:val="center"/>
            </w:pPr>
            <w:r>
              <w:t>М.П.</w:t>
            </w:r>
          </w:p>
        </w:tc>
        <w:tc>
          <w:tcPr>
            <w:tcW w:w="5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FF96" w14:textId="77777777" w:rsidR="002F3C28" w:rsidRDefault="002F3C28" w:rsidP="006053A9">
            <w:pPr>
              <w:pStyle w:val="Standard"/>
              <w:autoSpaceDE/>
              <w:jc w:val="center"/>
            </w:pPr>
            <w:r>
              <w:t>М.П.</w:t>
            </w:r>
          </w:p>
        </w:tc>
      </w:tr>
    </w:tbl>
    <w:p w14:paraId="3E9F9DFF" w14:textId="77777777" w:rsidR="00FC0EF5" w:rsidRPr="00D16A4F" w:rsidRDefault="00FC0EF5" w:rsidP="00FC0EF5"/>
    <w:p w14:paraId="0FFB731B" w14:textId="197D7594" w:rsidR="00FC0EF5" w:rsidRDefault="00FC0EF5">
      <w:pPr>
        <w:rPr>
          <w:lang w:eastAsia="en-US"/>
        </w:rPr>
      </w:pPr>
      <w:r>
        <w:rPr>
          <w:lang w:eastAsia="en-US"/>
        </w:rPr>
        <w:br w:type="page"/>
      </w: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" w:name="_Toc288025860"/>
      <w:bookmarkStart w:id="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"/>
      <w:bookmarkEnd w:id="5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6" w:name="_Коммерческое_предложение_(форма"/>
      <w:bookmarkStart w:id="7" w:name="_Техническое_предложение_на"/>
      <w:bookmarkStart w:id="8" w:name="_Сводная_таблица_стоимости"/>
      <w:bookmarkStart w:id="9" w:name="_График_выполнения_работ"/>
      <w:bookmarkEnd w:id="6"/>
      <w:bookmarkEnd w:id="7"/>
      <w:bookmarkEnd w:id="8"/>
      <w:bookmarkEnd w:id="9"/>
    </w:p>
    <w:p w14:paraId="57F5907D" w14:textId="4A8F2DCE" w:rsidR="006255F2" w:rsidRPr="003F71F5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10" w:name="_Справка_о_перечне"/>
      <w:bookmarkStart w:id="11" w:name="_Ref55335821"/>
      <w:bookmarkStart w:id="12" w:name="_Ref55336345"/>
      <w:bookmarkStart w:id="13" w:name="_Toc57314674"/>
      <w:bookmarkStart w:id="14" w:name="_Toc69728988"/>
      <w:bookmarkStart w:id="15" w:name="_Toc288025861"/>
      <w:bookmarkStart w:id="16" w:name="_Toc336516340"/>
      <w:bookmarkStart w:id="17" w:name="_Toc373240745"/>
      <w:bookmarkEnd w:id="10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C1181C" w:rsidRPr="00C1181C">
        <w:rPr>
          <w:b/>
          <w:snapToGrid w:val="0"/>
          <w:sz w:val="28"/>
          <w:szCs w:val="28"/>
        </w:rPr>
        <w:t>поставк</w:t>
      </w:r>
      <w:r w:rsidR="00C1181C">
        <w:rPr>
          <w:b/>
          <w:snapToGrid w:val="0"/>
          <w:sz w:val="28"/>
          <w:szCs w:val="28"/>
        </w:rPr>
        <w:t>у</w:t>
      </w:r>
      <w:r w:rsidR="00C1181C" w:rsidRPr="00C1181C">
        <w:rPr>
          <w:b/>
          <w:snapToGrid w:val="0"/>
          <w:sz w:val="28"/>
          <w:szCs w:val="28"/>
        </w:rPr>
        <w:t xml:space="preserve"> средств IP-телефонии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1"/>
      <w:bookmarkEnd w:id="12"/>
      <w:bookmarkEnd w:id="13"/>
      <w:bookmarkEnd w:id="14"/>
      <w:bookmarkEnd w:id="15"/>
      <w:bookmarkEnd w:id="16"/>
      <w:bookmarkEnd w:id="17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8" w:name="_Toc288025862"/>
      <w:bookmarkStart w:id="19" w:name="_Toc336516341"/>
      <w:bookmarkStart w:id="20" w:name="_Toc373240746"/>
      <w:r w:rsidRPr="00331F7F">
        <w:rPr>
          <w:b/>
          <w:snapToGrid w:val="0"/>
        </w:rPr>
        <w:t>Форма Технического предложения</w:t>
      </w:r>
      <w:bookmarkEnd w:id="18"/>
      <w:bookmarkEnd w:id="19"/>
      <w:bookmarkEnd w:id="2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</w:t>
      </w:r>
      <w:r>
        <w:rPr>
          <w:lang w:eastAsia="en-US"/>
        </w:rPr>
        <w:lastRenderedPageBreak/>
        <w:t>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4EC41ED1" w:rsidR="006255F2" w:rsidRPr="00331F7F" w:rsidRDefault="006255F2" w:rsidP="00C1181C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C1181C" w:rsidRPr="00C1181C">
        <w:rPr>
          <w:b/>
          <w:snapToGrid w:val="0"/>
          <w:sz w:val="28"/>
          <w:szCs w:val="28"/>
        </w:rPr>
        <w:t>поставк</w:t>
      </w:r>
      <w:r w:rsidR="00C1181C">
        <w:rPr>
          <w:b/>
          <w:snapToGrid w:val="0"/>
          <w:sz w:val="28"/>
          <w:szCs w:val="28"/>
        </w:rPr>
        <w:t>у</w:t>
      </w:r>
      <w:r w:rsidR="00C1181C" w:rsidRPr="00C1181C">
        <w:rPr>
          <w:b/>
          <w:snapToGrid w:val="0"/>
          <w:sz w:val="28"/>
          <w:szCs w:val="28"/>
        </w:rPr>
        <w:t xml:space="preserve"> средств IP-телефонии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1" w:name="_Toc289331506"/>
      <w:bookmarkStart w:id="22" w:name="_Toc334021118"/>
      <w:r>
        <w:rPr>
          <w:snapToGrid w:val="0"/>
        </w:rPr>
        <w:br w:type="page"/>
      </w:r>
    </w:p>
    <w:bookmarkEnd w:id="21"/>
    <w:bookmarkEnd w:id="2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0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979E" w14:textId="77777777" w:rsidR="00373C20" w:rsidRDefault="00373C20" w:rsidP="00E10162">
      <w:r>
        <w:separator/>
      </w:r>
    </w:p>
  </w:endnote>
  <w:endnote w:type="continuationSeparator" w:id="0">
    <w:p w14:paraId="69887946" w14:textId="77777777" w:rsidR="00373C20" w:rsidRDefault="00373C2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2D5AA02E" w:rsidR="009179BF" w:rsidRDefault="009179B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06666">
      <w:rPr>
        <w:noProof/>
      </w:rPr>
      <w:t>21</w:t>
    </w:r>
    <w:r>
      <w:rPr>
        <w:noProof/>
      </w:rPr>
      <w:fldChar w:fldCharType="end"/>
    </w:r>
  </w:p>
  <w:p w14:paraId="5EFABD2B" w14:textId="77777777" w:rsidR="009179BF" w:rsidRDefault="009179B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4065" w14:textId="77777777" w:rsidR="00373C20" w:rsidRDefault="00373C20" w:rsidP="00E10162">
      <w:r>
        <w:separator/>
      </w:r>
    </w:p>
  </w:footnote>
  <w:footnote w:type="continuationSeparator" w:id="0">
    <w:p w14:paraId="729BA0C2" w14:textId="77777777" w:rsidR="00373C20" w:rsidRDefault="00373C2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71B87"/>
    <w:multiLevelType w:val="hybridMultilevel"/>
    <w:tmpl w:val="6AC69B74"/>
    <w:lvl w:ilvl="0" w:tplc="2A60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6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4F631F"/>
    <w:multiLevelType w:val="hybridMultilevel"/>
    <w:tmpl w:val="D5FA52FC"/>
    <w:lvl w:ilvl="0" w:tplc="11F40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31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 w15:restartNumberingAfterBreak="0">
    <w:nsid w:val="45917C1F"/>
    <w:multiLevelType w:val="hybridMultilevel"/>
    <w:tmpl w:val="645EE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4C30012D"/>
    <w:multiLevelType w:val="multilevel"/>
    <w:tmpl w:val="E98A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61722C99"/>
    <w:multiLevelType w:val="hybridMultilevel"/>
    <w:tmpl w:val="BC42B570"/>
    <w:lvl w:ilvl="0" w:tplc="2B70F6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1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2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20"/>
  </w:num>
  <w:num w:numId="5">
    <w:abstractNumId w:val="13"/>
  </w:num>
  <w:num w:numId="6">
    <w:abstractNumId w:val="34"/>
  </w:num>
  <w:num w:numId="7">
    <w:abstractNumId w:val="29"/>
  </w:num>
  <w:num w:numId="8">
    <w:abstractNumId w:val="5"/>
  </w:num>
  <w:num w:numId="9">
    <w:abstractNumId w:val="44"/>
  </w:num>
  <w:num w:numId="10">
    <w:abstractNumId w:val="24"/>
  </w:num>
  <w:num w:numId="11">
    <w:abstractNumId w:val="31"/>
  </w:num>
  <w:num w:numId="12">
    <w:abstractNumId w:val="41"/>
  </w:num>
  <w:num w:numId="13">
    <w:abstractNumId w:val="40"/>
  </w:num>
  <w:num w:numId="14">
    <w:abstractNumId w:val="18"/>
  </w:num>
  <w:num w:numId="15">
    <w:abstractNumId w:val="1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28"/>
  </w:num>
  <w:num w:numId="19">
    <w:abstractNumId w:val="16"/>
  </w:num>
  <w:num w:numId="20">
    <w:abstractNumId w:val="11"/>
  </w:num>
  <w:num w:numId="21">
    <w:abstractNumId w:val="37"/>
  </w:num>
  <w:num w:numId="22">
    <w:abstractNumId w:val="7"/>
  </w:num>
  <w:num w:numId="23">
    <w:abstractNumId w:val="33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22"/>
  </w:num>
  <w:num w:numId="28">
    <w:abstractNumId w:val="19"/>
  </w:num>
  <w:num w:numId="29">
    <w:abstractNumId w:val="2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9"/>
  </w:num>
  <w:num w:numId="34">
    <w:abstractNumId w:val="30"/>
  </w:num>
  <w:num w:numId="35">
    <w:abstractNumId w:val="10"/>
  </w:num>
  <w:num w:numId="36">
    <w:abstractNumId w:val="38"/>
  </w:num>
  <w:num w:numId="37">
    <w:abstractNumId w:val="35"/>
  </w:num>
  <w:num w:numId="38">
    <w:abstractNumId w:val="12"/>
  </w:num>
  <w:num w:numId="39">
    <w:abstractNumId w:val="36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</w:num>
  <w:num w:numId="42">
    <w:abstractNumId w:val="32"/>
  </w:num>
  <w:num w:numId="43">
    <w:abstractNumId w:val="17"/>
  </w:num>
  <w:num w:numId="44">
    <w:abstractNumId w:val="14"/>
  </w:num>
  <w:num w:numId="45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6CDA-F559-4DA1-8C21-8E3AA5FA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26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18</cp:revision>
  <cp:lastPrinted>2016-05-04T12:38:00Z</cp:lastPrinted>
  <dcterms:created xsi:type="dcterms:W3CDTF">2016-05-04T08:58:00Z</dcterms:created>
  <dcterms:modified xsi:type="dcterms:W3CDTF">2016-05-05T14:11:00Z</dcterms:modified>
</cp:coreProperties>
</file>