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79A3D" w14:textId="27437A37" w:rsidR="006C7DB8" w:rsidRDefault="001B1270" w:rsidP="007D4650">
      <w:r w:rsidRPr="001B1270">
        <w:rPr>
          <w:noProof/>
        </w:rPr>
        <w:drawing>
          <wp:inline distT="0" distB="0" distL="0" distR="0" wp14:anchorId="0EC0C6DB" wp14:editId="458B5E36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056C13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D7A64" w:rsidRPr="00DD7A64"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97950F9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DD7A64" w:rsidRPr="00DD7A64"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7C42FF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070CA4FD" w:rsidR="006255F2" w:rsidRDefault="00630430" w:rsidP="008657E6">
            <w:pPr>
              <w:jc w:val="both"/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24231D36" w14:textId="77777777" w:rsidR="0000037A" w:rsidRDefault="0000037A" w:rsidP="008657E6">
            <w:pPr>
              <w:jc w:val="both"/>
            </w:pPr>
            <w:r>
              <w:t>- по техническим вопросам:</w:t>
            </w:r>
          </w:p>
          <w:p w14:paraId="490F95BA" w14:textId="553954A1" w:rsidR="006255F2" w:rsidRPr="003B1637" w:rsidRDefault="00AE5133" w:rsidP="00AE5133">
            <w:pPr>
              <w:jc w:val="both"/>
            </w:pPr>
            <w:r w:rsidRPr="00AE5133">
              <w:t>Евсеев Артем Валериевич</w:t>
            </w:r>
            <w:r w:rsidR="0000037A">
              <w:t>,</w:t>
            </w:r>
            <w:r w:rsidR="0000037A" w:rsidRPr="0000037A">
              <w:t xml:space="preserve"> тел.: (812) 703-57-1</w:t>
            </w:r>
            <w:r>
              <w:t>8</w:t>
            </w:r>
            <w:r w:rsidR="0000037A" w:rsidRPr="0000037A">
              <w:t>;</w:t>
            </w:r>
            <w:r w:rsidR="0000037A">
              <w:t xml:space="preserve"> </w:t>
            </w:r>
            <w:r w:rsidR="0000037A" w:rsidRPr="0000037A">
              <w:t>адрес электронной почты:</w:t>
            </w:r>
            <w:r w:rsidR="0000037A">
              <w:t xml:space="preserve"> </w:t>
            </w:r>
            <w:hyperlink r:id="rId10" w:history="1">
              <w:r w:rsidRPr="00AE5133">
                <w:rPr>
                  <w:rStyle w:val="ae"/>
                </w:rPr>
                <w:t>aevseev@fkr-spb.ru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2516C192" w:rsidR="006255F2" w:rsidRPr="00EF4CDA" w:rsidRDefault="009915E8" w:rsidP="00AE7869">
            <w:pPr>
              <w:jc w:val="both"/>
              <w:rPr>
                <w:b/>
                <w:i/>
              </w:rPr>
            </w:pPr>
            <w:r w:rsidRPr="00EF4CDA">
              <w:t>Прием Заявок осуществляется с 16 часов 00 минут «</w:t>
            </w:r>
            <w:r w:rsidR="00D52437">
              <w:t>0</w:t>
            </w:r>
            <w:r w:rsidR="00AE7869">
              <w:t>3</w:t>
            </w:r>
            <w:r w:rsidRPr="00EF4CDA">
              <w:t xml:space="preserve">» </w:t>
            </w:r>
            <w:r w:rsidR="00D52437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D05AEF">
              <w:t>1</w:t>
            </w:r>
            <w:r w:rsidR="00AE7869">
              <w:t>1</w:t>
            </w:r>
            <w:r w:rsidRPr="00EF4CDA">
              <w:t xml:space="preserve">» </w:t>
            </w:r>
            <w:r w:rsidR="00EF4CDA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4955486" w:rsidR="00C5308F" w:rsidRPr="00EF4CDA" w:rsidRDefault="00E6111E" w:rsidP="00AE7869">
            <w:pPr>
              <w:jc w:val="both"/>
            </w:pPr>
            <w:r w:rsidRPr="00EF4CDA">
              <w:t>«</w:t>
            </w:r>
            <w:r w:rsidR="00AE7869">
              <w:t>11</w:t>
            </w:r>
            <w:r w:rsidRPr="00EF4CDA">
              <w:t xml:space="preserve">» </w:t>
            </w:r>
            <w:r w:rsidR="00EF4CDA" w:rsidRPr="00EF4CDA">
              <w:t>марта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31109A">
              <w:t>0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7A96F4E" w:rsidR="006255F2" w:rsidRPr="00AF2E5A" w:rsidRDefault="006255F2" w:rsidP="00AE7869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AE7869">
              <w:t>15</w:t>
            </w:r>
            <w:r w:rsidR="00E6111E" w:rsidRPr="00EF4CDA">
              <w:t xml:space="preserve">» </w:t>
            </w:r>
            <w:r w:rsidR="00EF4CDA">
              <w:t>марта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4E6F469" w:rsidR="006255F2" w:rsidRPr="00A31E71" w:rsidRDefault="00D05AEF" w:rsidP="00F901A9">
            <w:pPr>
              <w:rPr>
                <w:b/>
              </w:rPr>
            </w:pPr>
            <w:r>
              <w:rPr>
                <w:b/>
              </w:rPr>
              <w:t xml:space="preserve">142 </w:t>
            </w:r>
            <w:r w:rsidR="00F901A9">
              <w:rPr>
                <w:b/>
              </w:rPr>
              <w:t>600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 xml:space="preserve">Сто сорок две тысячи </w:t>
            </w:r>
            <w:r w:rsidR="00F901A9">
              <w:rPr>
                <w:b/>
              </w:rPr>
              <w:t>шестьсот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030A7F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030A7F">
        <w:lastRenderedPageBreak/>
        <w:t>ТЕХНИЧЕСКАЯ ЧАСТЬ</w:t>
      </w:r>
      <w:r w:rsidR="008B5CA4" w:rsidRPr="00030A7F">
        <w:t xml:space="preserve"> (Техническое задание)</w:t>
      </w:r>
      <w:r w:rsidR="003B5D13" w:rsidRPr="00030A7F">
        <w:t>.</w:t>
      </w:r>
    </w:p>
    <w:p w14:paraId="59FB341F" w14:textId="73708E06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709"/>
        <w:jc w:val="both"/>
        <w:rPr>
          <w:b/>
          <w:bCs/>
        </w:rPr>
      </w:pPr>
      <w:r w:rsidRPr="00030A7F">
        <w:rPr>
          <w:b/>
          <w:bCs/>
        </w:rPr>
        <w:t>Основание для оказания услуг</w:t>
      </w:r>
    </w:p>
    <w:p w14:paraId="150B5D69" w14:textId="77777777" w:rsidR="00F901A9" w:rsidRPr="00F901A9" w:rsidRDefault="00F901A9" w:rsidP="004739D9">
      <w:pPr>
        <w:suppressAutoHyphens/>
        <w:ind w:left="284"/>
        <w:jc w:val="both"/>
      </w:pPr>
      <w:r w:rsidRPr="00F901A9">
        <w:t>Основанием для оказания услуг являются:</w:t>
      </w:r>
    </w:p>
    <w:p w14:paraId="700B37F1" w14:textId="3C37F4A3" w:rsidR="00F901A9" w:rsidRPr="00F901A9" w:rsidRDefault="004739D9" w:rsidP="004739D9">
      <w:pPr>
        <w:tabs>
          <w:tab w:val="left" w:pos="851"/>
          <w:tab w:val="left" w:pos="1260"/>
        </w:tabs>
        <w:suppressAutoHyphens/>
        <w:ind w:left="284"/>
        <w:jc w:val="both"/>
      </w:pPr>
      <w:r w:rsidRPr="00030A7F">
        <w:t xml:space="preserve">- </w:t>
      </w:r>
      <w:r w:rsidR="00F901A9" w:rsidRPr="00F901A9"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14:paraId="796E1E98" w14:textId="60B5DEFA" w:rsidR="00F901A9" w:rsidRPr="00F901A9" w:rsidRDefault="004739D9" w:rsidP="004739D9">
      <w:pPr>
        <w:tabs>
          <w:tab w:val="left" w:pos="851"/>
          <w:tab w:val="left" w:pos="1260"/>
        </w:tabs>
        <w:suppressAutoHyphens/>
        <w:ind w:left="284"/>
        <w:jc w:val="both"/>
      </w:pPr>
      <w:r w:rsidRPr="00030A7F">
        <w:t xml:space="preserve">- </w:t>
      </w:r>
      <w:r w:rsidR="00F901A9" w:rsidRPr="00F901A9">
        <w:t>Устав некоммерческой организации «Фонд – региональный оператор капитального ремонта общего имущества в многоквартирных домах», 2015 г., в части выполнения положений пункта 2.2, подпункта 12, и пункта 2.3 подпункта 12.</w:t>
      </w:r>
    </w:p>
    <w:p w14:paraId="1098ABC7" w14:textId="77777777" w:rsidR="00F901A9" w:rsidRPr="00F901A9" w:rsidRDefault="00F901A9" w:rsidP="00F901A9">
      <w:pPr>
        <w:suppressAutoHyphens/>
        <w:ind w:firstLine="708"/>
        <w:jc w:val="both"/>
      </w:pPr>
    </w:p>
    <w:p w14:paraId="1B4738F3" w14:textId="1EA246C7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Цели оказания услуг</w:t>
      </w:r>
    </w:p>
    <w:p w14:paraId="16608424" w14:textId="77777777" w:rsidR="00F901A9" w:rsidRPr="00F901A9" w:rsidRDefault="00F901A9" w:rsidP="004739D9">
      <w:pPr>
        <w:suppressAutoHyphens/>
        <w:jc w:val="both"/>
      </w:pPr>
      <w:r w:rsidRPr="00F901A9">
        <w:t>Целями оказания услуг являются:</w:t>
      </w:r>
    </w:p>
    <w:p w14:paraId="0FBA25F5" w14:textId="5309E5A6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Обеспечение бесперебойной и отказоустойчивой работы автоматизированной системы управления и официального сайта некоммерческой организации «Фонд – региональный оператор капитального ремонта общего имущества в многоквартирных домах» (далее, соответственно – АСУ Фонда и Официальный сайт Фонда (</w:t>
      </w:r>
      <w:hyperlink r:id="rId11" w:history="1">
        <w:r w:rsidR="004739D9" w:rsidRPr="00030A7F">
          <w:rPr>
            <w:rStyle w:val="ae"/>
            <w:lang w:val="en-US"/>
          </w:rPr>
          <w:t>www</w:t>
        </w:r>
        <w:r w:rsidR="004739D9" w:rsidRPr="00030A7F">
          <w:rPr>
            <w:rStyle w:val="ae"/>
          </w:rPr>
          <w:t>.</w:t>
        </w:r>
        <w:proofErr w:type="spellStart"/>
        <w:r w:rsidR="004739D9" w:rsidRPr="00030A7F">
          <w:rPr>
            <w:rStyle w:val="ae"/>
            <w:lang w:val="en-US"/>
          </w:rPr>
          <w:t>fkr</w:t>
        </w:r>
        <w:proofErr w:type="spellEnd"/>
        <w:r w:rsidR="004739D9" w:rsidRPr="00030A7F">
          <w:rPr>
            <w:rStyle w:val="ae"/>
          </w:rPr>
          <w:t>-</w:t>
        </w:r>
        <w:proofErr w:type="spellStart"/>
        <w:r w:rsidR="004739D9" w:rsidRPr="00030A7F">
          <w:rPr>
            <w:rStyle w:val="ae"/>
            <w:lang w:val="en-US"/>
          </w:rPr>
          <w:t>spb</w:t>
        </w:r>
        <w:proofErr w:type="spellEnd"/>
        <w:r w:rsidR="004739D9" w:rsidRPr="00030A7F">
          <w:rPr>
            <w:rStyle w:val="ae"/>
          </w:rPr>
          <w:t>.</w:t>
        </w:r>
        <w:proofErr w:type="spellStart"/>
        <w:r w:rsidR="004739D9" w:rsidRPr="00030A7F">
          <w:rPr>
            <w:rStyle w:val="ae"/>
            <w:lang w:val="en-US"/>
          </w:rPr>
          <w:t>ru</w:t>
        </w:r>
        <w:proofErr w:type="spellEnd"/>
        <w:r w:rsidR="004739D9" w:rsidRPr="00030A7F">
          <w:rPr>
            <w:rStyle w:val="ae"/>
          </w:rPr>
          <w:t>)</w:t>
        </w:r>
      </w:hyperlink>
      <w:r w:rsidRPr="00030A7F">
        <w:t>).</w:t>
      </w:r>
    </w:p>
    <w:p w14:paraId="734EE96A" w14:textId="704C58AD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Обеспечение круглосуточного (в режиме 24/7) доступа пользователей (работников Фонда, собственников помещений в многоквартирных домах Санкт-Петербурга, представителей управляющих и сервисных компаний Санкт-Петербурга, представителей ИОГВ Санкт-Петербурга и иных физических и юридических лиц) к информационным ресурсам АСУ Фонда и Официального сайта Фонда.</w:t>
      </w:r>
    </w:p>
    <w:p w14:paraId="355D774D" w14:textId="70B45281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 xml:space="preserve"> Обеспечение круглосуточной защиты информационных ресурсов АСУ Фонда и Официального сайта Фонда от воздействия внешних угроз безопасности информации со стороны сети связи общего пользования – Интернет (далее – сети Интернет).</w:t>
      </w:r>
    </w:p>
    <w:p w14:paraId="5DB69F1C" w14:textId="77777777" w:rsidR="00F901A9" w:rsidRPr="00F901A9" w:rsidRDefault="00F901A9" w:rsidP="00F901A9">
      <w:pPr>
        <w:suppressAutoHyphens/>
        <w:ind w:firstLine="708"/>
        <w:jc w:val="both"/>
      </w:pPr>
    </w:p>
    <w:p w14:paraId="03C075C1" w14:textId="1DE9CCDF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Место и сроки оказания услуг</w:t>
      </w:r>
    </w:p>
    <w:p w14:paraId="78D503FC" w14:textId="66A4F717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Место оказания услуг: по адресу Исполнителя.</w:t>
      </w:r>
    </w:p>
    <w:p w14:paraId="1F06C732" w14:textId="389BDAD7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 xml:space="preserve"> Сроки оказания услуг:</w:t>
      </w:r>
    </w:p>
    <w:p w14:paraId="62148B53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1260" w:hanging="1118"/>
        <w:jc w:val="both"/>
      </w:pPr>
      <w:r w:rsidRPr="00F901A9">
        <w:t>начало оказания услуг: с момента заключения Договора;</w:t>
      </w:r>
    </w:p>
    <w:p w14:paraId="4931D7E7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1260" w:hanging="1118"/>
        <w:jc w:val="both"/>
      </w:pPr>
      <w:r w:rsidRPr="00F901A9">
        <w:t>окончание оказания услуг: 60 календарных дней с момента заключения Договора.</w:t>
      </w:r>
    </w:p>
    <w:p w14:paraId="18349036" w14:textId="77777777" w:rsidR="00F901A9" w:rsidRPr="00F901A9" w:rsidRDefault="00F901A9" w:rsidP="00F901A9">
      <w:pPr>
        <w:tabs>
          <w:tab w:val="left" w:pos="851"/>
          <w:tab w:val="left" w:pos="1260"/>
        </w:tabs>
        <w:suppressAutoHyphens/>
        <w:ind w:left="1260"/>
        <w:jc w:val="both"/>
      </w:pPr>
    </w:p>
    <w:p w14:paraId="338D328C" w14:textId="09991D2A" w:rsidR="00F901A9" w:rsidRPr="00030A7F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Требования к оказанию услуг</w:t>
      </w:r>
    </w:p>
    <w:p w14:paraId="7F9F027E" w14:textId="2BFF0616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567"/>
        <w:jc w:val="both"/>
        <w:rPr>
          <w:bCs/>
          <w:i/>
        </w:rPr>
      </w:pPr>
      <w:r w:rsidRPr="00030A7F">
        <w:rPr>
          <w:bCs/>
          <w:i/>
        </w:rPr>
        <w:t>В рамках оказания услуг необходимо:</w:t>
      </w:r>
    </w:p>
    <w:p w14:paraId="122F928A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426"/>
        <w:jc w:val="both"/>
      </w:pPr>
      <w:r w:rsidRPr="00F901A9">
        <w:t>предоставить серверный шкаф, необходимый и достаточный для размещения серверного оборудования АСУ Фонда;</w:t>
      </w:r>
    </w:p>
    <w:p w14:paraId="461567DD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426"/>
        <w:jc w:val="both"/>
      </w:pPr>
      <w:r w:rsidRPr="00F901A9">
        <w:t>предоставить канал связи для доступа к информационным ресурсам, размещенным на серверном оборудовании АСУ Фонда.</w:t>
      </w:r>
    </w:p>
    <w:p w14:paraId="3E3E57CF" w14:textId="77777777" w:rsidR="00F901A9" w:rsidRPr="00F901A9" w:rsidRDefault="00F901A9" w:rsidP="004739D9">
      <w:pPr>
        <w:tabs>
          <w:tab w:val="left" w:pos="851"/>
          <w:tab w:val="left" w:pos="900"/>
        </w:tabs>
        <w:suppressAutoHyphens/>
        <w:ind w:left="426"/>
        <w:jc w:val="both"/>
      </w:pPr>
    </w:p>
    <w:p w14:paraId="78BB87D2" w14:textId="4F5DF386" w:rsidR="00F901A9" w:rsidRPr="00030A7F" w:rsidRDefault="00F901A9" w:rsidP="001576C9">
      <w:pPr>
        <w:pStyle w:val="ac"/>
        <w:numPr>
          <w:ilvl w:val="2"/>
          <w:numId w:val="20"/>
        </w:numPr>
        <w:tabs>
          <w:tab w:val="left" w:pos="851"/>
        </w:tabs>
        <w:suppressAutoHyphens/>
        <w:ind w:left="567"/>
        <w:jc w:val="both"/>
        <w:rPr>
          <w:i/>
        </w:rPr>
      </w:pPr>
      <w:r w:rsidRPr="00030A7F">
        <w:rPr>
          <w:i/>
        </w:rPr>
        <w:t>Требования к оказанию услуг по предоставлению серверного шкафа, необходимого и достаточного для размещения серверного оборудования АСУ Фонда</w:t>
      </w:r>
    </w:p>
    <w:p w14:paraId="4D568B82" w14:textId="62575F54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  <w:rPr>
          <w:i/>
        </w:rPr>
      </w:pPr>
      <w:r w:rsidRPr="00030A7F">
        <w:t>Серверный шкаф, предоставляемый Заказчику, для размещения серверного оборудования АСУ Фонда, должен отвечать следующим техническим требованиям:</w:t>
      </w:r>
    </w:p>
    <w:p w14:paraId="624C6764" w14:textId="77777777" w:rsidR="004739D9" w:rsidRPr="00030A7F" w:rsidRDefault="004739D9" w:rsidP="004739D9">
      <w:pPr>
        <w:pStyle w:val="ac"/>
        <w:tabs>
          <w:tab w:val="left" w:pos="851"/>
        </w:tabs>
        <w:suppressAutoHyphens/>
        <w:ind w:left="567"/>
        <w:jc w:val="both"/>
        <w:rPr>
          <w:i/>
        </w:rPr>
      </w:pP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901A9" w:rsidRPr="00F901A9" w14:paraId="75E49689" w14:textId="77777777" w:rsidTr="004739D9">
        <w:tc>
          <w:tcPr>
            <w:tcW w:w="4672" w:type="dxa"/>
          </w:tcPr>
          <w:p w14:paraId="0C32DCC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673" w:type="dxa"/>
          </w:tcPr>
          <w:p w14:paraId="164BD2D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01A9" w:rsidRPr="00F901A9" w14:paraId="3F0B15E4" w14:textId="77777777" w:rsidTr="004739D9">
        <w:tc>
          <w:tcPr>
            <w:tcW w:w="4672" w:type="dxa"/>
          </w:tcPr>
          <w:p w14:paraId="5D6FFF7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Высота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серверного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>, U</w:t>
            </w:r>
          </w:p>
        </w:tc>
        <w:tc>
          <w:tcPr>
            <w:tcW w:w="4673" w:type="dxa"/>
          </w:tcPr>
          <w:p w14:paraId="2CA7DE6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42</w:t>
            </w:r>
          </w:p>
        </w:tc>
      </w:tr>
      <w:tr w:rsidR="00F901A9" w:rsidRPr="00F901A9" w14:paraId="4FF19BAA" w14:textId="77777777" w:rsidTr="004739D9">
        <w:tc>
          <w:tcPr>
            <w:tcW w:w="4672" w:type="dxa"/>
          </w:tcPr>
          <w:p w14:paraId="27539FD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Глубина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серверного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мм</w:t>
            </w:r>
            <w:proofErr w:type="spellEnd"/>
          </w:p>
        </w:tc>
        <w:tc>
          <w:tcPr>
            <w:tcW w:w="4673" w:type="dxa"/>
          </w:tcPr>
          <w:p w14:paraId="4E272CE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1000</w:t>
            </w:r>
          </w:p>
        </w:tc>
      </w:tr>
      <w:tr w:rsidR="00F901A9" w:rsidRPr="00F901A9" w14:paraId="2987859D" w14:textId="77777777" w:rsidTr="004739D9">
        <w:tc>
          <w:tcPr>
            <w:tcW w:w="4672" w:type="dxa"/>
          </w:tcPr>
          <w:p w14:paraId="02EDA02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Глухие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боковые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стенки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</w:p>
        </w:tc>
        <w:tc>
          <w:tcPr>
            <w:tcW w:w="4673" w:type="dxa"/>
          </w:tcPr>
          <w:p w14:paraId="7124BD85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B4A9F0F" w14:textId="77777777" w:rsidTr="004739D9">
        <w:tc>
          <w:tcPr>
            <w:tcW w:w="4672" w:type="dxa"/>
          </w:tcPr>
          <w:p w14:paraId="4F1DB0F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Лицевая и задняя дверцы шкафа</w:t>
            </w:r>
          </w:p>
        </w:tc>
        <w:tc>
          <w:tcPr>
            <w:tcW w:w="4673" w:type="dxa"/>
          </w:tcPr>
          <w:p w14:paraId="411B319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BEEFE80" w14:textId="77777777" w:rsidTr="004739D9">
        <w:tc>
          <w:tcPr>
            <w:tcW w:w="4672" w:type="dxa"/>
          </w:tcPr>
          <w:p w14:paraId="08C4F28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Направляющие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стойки</w:t>
            </w:r>
            <w:proofErr w:type="spellEnd"/>
          </w:p>
        </w:tc>
        <w:tc>
          <w:tcPr>
            <w:tcW w:w="4673" w:type="dxa"/>
          </w:tcPr>
          <w:p w14:paraId="06998E2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4</w:t>
            </w:r>
          </w:p>
        </w:tc>
      </w:tr>
      <w:tr w:rsidR="00F901A9" w:rsidRPr="00F901A9" w14:paraId="1051DCBB" w14:textId="77777777" w:rsidTr="004739D9">
        <w:tc>
          <w:tcPr>
            <w:tcW w:w="4672" w:type="dxa"/>
          </w:tcPr>
          <w:p w14:paraId="2AA66545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Замки на лицевой и задней дверцах шкафа</w:t>
            </w:r>
          </w:p>
        </w:tc>
        <w:tc>
          <w:tcPr>
            <w:tcW w:w="4673" w:type="dxa"/>
          </w:tcPr>
          <w:p w14:paraId="4C87C9B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</w:tbl>
    <w:p w14:paraId="2F8D9959" w14:textId="1E18A188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lastRenderedPageBreak/>
        <w:t>Серверный шкаф, предоставляемый Заказчику, для размещения серверного оборудования АСУ Фонда, должен быть оснащен следующим дополнительным оборудованием:</w:t>
      </w: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68"/>
        <w:gridCol w:w="2340"/>
        <w:gridCol w:w="2337"/>
      </w:tblGrid>
      <w:tr w:rsidR="00F901A9" w:rsidRPr="00F901A9" w14:paraId="7EFE2602" w14:textId="77777777" w:rsidTr="004739D9">
        <w:tc>
          <w:tcPr>
            <w:tcW w:w="4668" w:type="dxa"/>
          </w:tcPr>
          <w:p w14:paraId="6640B3A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340" w:type="dxa"/>
          </w:tcPr>
          <w:p w14:paraId="5B3858E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Характеристики оборудования</w:t>
            </w:r>
          </w:p>
        </w:tc>
        <w:tc>
          <w:tcPr>
            <w:tcW w:w="2337" w:type="dxa"/>
          </w:tcPr>
          <w:p w14:paraId="1BB80E0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F901A9" w:rsidRPr="00F901A9" w14:paraId="2E0E27C6" w14:textId="77777777" w:rsidTr="004739D9">
        <w:tc>
          <w:tcPr>
            <w:tcW w:w="4668" w:type="dxa"/>
          </w:tcPr>
          <w:p w14:paraId="77051F4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Блок вентиляторов охлаждения серверного шкафа</w:t>
            </w:r>
          </w:p>
        </w:tc>
        <w:tc>
          <w:tcPr>
            <w:tcW w:w="2340" w:type="dxa"/>
          </w:tcPr>
          <w:p w14:paraId="1A8DA6B6" w14:textId="26AD7764" w:rsidR="00F901A9" w:rsidRPr="00F901A9" w:rsidRDefault="00F901A9" w:rsidP="004739D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 xml:space="preserve">Количество вентиляторов – </w:t>
            </w:r>
            <w:r w:rsidR="004739D9" w:rsidRPr="00030A7F">
              <w:rPr>
                <w:rFonts w:ascii="Times New Roman" w:hAnsi="Times New Roman" w:cs="Times New Roman"/>
                <w:bCs/>
                <w:lang w:val="ru-RU"/>
              </w:rPr>
              <w:t>не</w:t>
            </w:r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r w:rsidR="004739D9" w:rsidRPr="00030A7F">
              <w:rPr>
                <w:rFonts w:ascii="Times New Roman" w:hAnsi="Times New Roman" w:cs="Times New Roman"/>
                <w:bCs/>
                <w:lang w:val="ru-RU"/>
              </w:rPr>
              <w:t>менее</w:t>
            </w:r>
            <w:r w:rsidRPr="00F901A9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2337" w:type="dxa"/>
          </w:tcPr>
          <w:p w14:paraId="47414558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54041C19" w14:textId="77777777" w:rsidTr="004739D9">
        <w:tc>
          <w:tcPr>
            <w:tcW w:w="4668" w:type="dxa"/>
          </w:tcPr>
          <w:p w14:paraId="7018927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Источник бесперебойного электропитания</w:t>
            </w:r>
          </w:p>
        </w:tc>
        <w:tc>
          <w:tcPr>
            <w:tcW w:w="2340" w:type="dxa"/>
          </w:tcPr>
          <w:p w14:paraId="79B8FB7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Тип монтажа – в серверный шкаф;</w:t>
            </w:r>
          </w:p>
          <w:p w14:paraId="4894ACD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Высота – не более 5</w:t>
            </w:r>
            <w:r w:rsidRPr="00F901A9">
              <w:rPr>
                <w:rFonts w:ascii="Times New Roman" w:hAnsi="Times New Roman" w:cs="Times New Roman"/>
                <w:bCs/>
              </w:rPr>
              <w:t>U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14:paraId="0AB8C55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 xml:space="preserve">Мощность – не менее 5000 </w:t>
            </w:r>
            <w:r w:rsidRPr="00F901A9">
              <w:rPr>
                <w:rFonts w:ascii="Times New Roman" w:hAnsi="Times New Roman" w:cs="Times New Roman"/>
                <w:bCs/>
              </w:rPr>
              <w:t>VA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14:paraId="6D77B51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Количество розеток электропитания с напряжением 220В – не менее 8</w:t>
            </w:r>
          </w:p>
        </w:tc>
        <w:tc>
          <w:tcPr>
            <w:tcW w:w="2337" w:type="dxa"/>
          </w:tcPr>
          <w:p w14:paraId="246BBB7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33E8A40B" w14:textId="77777777" w:rsidTr="004739D9">
        <w:tc>
          <w:tcPr>
            <w:tcW w:w="4668" w:type="dxa"/>
          </w:tcPr>
          <w:p w14:paraId="3CB6D0A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Колодка розеток электропитания</w:t>
            </w:r>
          </w:p>
        </w:tc>
        <w:tc>
          <w:tcPr>
            <w:tcW w:w="2340" w:type="dxa"/>
          </w:tcPr>
          <w:p w14:paraId="4C70AF1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Количество розеток электропитания с напряжением 220В – не менее 8.</w:t>
            </w:r>
          </w:p>
        </w:tc>
        <w:tc>
          <w:tcPr>
            <w:tcW w:w="2337" w:type="dxa"/>
          </w:tcPr>
          <w:p w14:paraId="19FA570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065315A4" w14:textId="77777777" w:rsidTr="004739D9">
        <w:tc>
          <w:tcPr>
            <w:tcW w:w="4668" w:type="dxa"/>
          </w:tcPr>
          <w:p w14:paraId="7EEA1C4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Ввод электропитания</w:t>
            </w:r>
          </w:p>
        </w:tc>
        <w:tc>
          <w:tcPr>
            <w:tcW w:w="2340" w:type="dxa"/>
          </w:tcPr>
          <w:p w14:paraId="764C9BC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Независимый</w:t>
            </w:r>
          </w:p>
        </w:tc>
        <w:tc>
          <w:tcPr>
            <w:tcW w:w="2337" w:type="dxa"/>
          </w:tcPr>
          <w:p w14:paraId="7401DB9D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2</w:t>
            </w:r>
          </w:p>
        </w:tc>
      </w:tr>
      <w:tr w:rsidR="00F901A9" w:rsidRPr="00F901A9" w14:paraId="248196D4" w14:textId="77777777" w:rsidTr="004739D9">
        <w:tc>
          <w:tcPr>
            <w:tcW w:w="4668" w:type="dxa"/>
          </w:tcPr>
          <w:p w14:paraId="3C71F4F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Крепежный комплект</w:t>
            </w:r>
          </w:p>
        </w:tc>
        <w:tc>
          <w:tcPr>
            <w:tcW w:w="2340" w:type="dxa"/>
          </w:tcPr>
          <w:p w14:paraId="7ACE9C8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7" w:type="dxa"/>
          </w:tcPr>
          <w:p w14:paraId="63573B0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</w:tbl>
    <w:p w14:paraId="1A83F778" w14:textId="2664474F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t>Серверный шкаф, предоставляемый Заказчику, для размещения серверного оборудования АСУ Фонда, должен быть размещен в обособленном специализированном помещении, предназначенном для установки и эксплуатации серверного и коммутационного оборудования.</w:t>
      </w:r>
    </w:p>
    <w:p w14:paraId="53B96FC3" w14:textId="44E66CAC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t>Обособленное специализированное помещение, должно отвечать следующим требованиям:</w:t>
      </w: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901A9" w:rsidRPr="00F901A9" w14:paraId="13282D5D" w14:textId="77777777" w:rsidTr="00030A7F">
        <w:tc>
          <w:tcPr>
            <w:tcW w:w="4672" w:type="dxa"/>
          </w:tcPr>
          <w:p w14:paraId="0C017C6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673" w:type="dxa"/>
          </w:tcPr>
          <w:p w14:paraId="300D8EB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01A9" w:rsidRPr="00F901A9" w14:paraId="7CA00FBD" w14:textId="77777777" w:rsidTr="00030A7F">
        <w:tc>
          <w:tcPr>
            <w:tcW w:w="4672" w:type="dxa"/>
          </w:tcPr>
          <w:p w14:paraId="0761157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Размещение</w:t>
            </w:r>
          </w:p>
        </w:tc>
        <w:tc>
          <w:tcPr>
            <w:tcW w:w="4673" w:type="dxa"/>
          </w:tcPr>
          <w:p w14:paraId="32803C8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lang w:val="ru-RU"/>
              </w:rPr>
              <w:t>На территории города Санкт-Петербурга</w:t>
            </w:r>
          </w:p>
        </w:tc>
      </w:tr>
      <w:tr w:rsidR="00F901A9" w:rsidRPr="00F901A9" w14:paraId="6A288398" w14:textId="77777777" w:rsidTr="00030A7F">
        <w:tc>
          <w:tcPr>
            <w:tcW w:w="4672" w:type="dxa"/>
          </w:tcPr>
          <w:p w14:paraId="2388C50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 xml:space="preserve">Транспортная удаленность от помещений Заказчика (Санкт-Петербург, ул. </w:t>
            </w:r>
            <w:r w:rsidRPr="00F901A9">
              <w:rPr>
                <w:rFonts w:ascii="Times New Roman" w:hAnsi="Times New Roman" w:cs="Times New Roman"/>
                <w:bCs/>
              </w:rPr>
              <w:t>Тобольская, д.6)</w:t>
            </w:r>
          </w:p>
        </w:tc>
        <w:tc>
          <w:tcPr>
            <w:tcW w:w="4673" w:type="dxa"/>
          </w:tcPr>
          <w:p w14:paraId="50FBE26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В пределах кольцевой автомобильной дороги</w:t>
            </w:r>
          </w:p>
        </w:tc>
      </w:tr>
      <w:tr w:rsidR="00F901A9" w:rsidRPr="00F901A9" w14:paraId="311A8EA2" w14:textId="77777777" w:rsidTr="00030A7F">
        <w:tc>
          <w:tcPr>
            <w:tcW w:w="4672" w:type="dxa"/>
          </w:tcPr>
          <w:p w14:paraId="2F4D4EB0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Площадь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помещения</w:t>
            </w:r>
            <w:proofErr w:type="spellEnd"/>
          </w:p>
        </w:tc>
        <w:tc>
          <w:tcPr>
            <w:tcW w:w="4673" w:type="dxa"/>
          </w:tcPr>
          <w:p w14:paraId="43D0821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vertAlign w:val="superscript"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20 м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</w:tr>
      <w:tr w:rsidR="00F901A9" w:rsidRPr="00F901A9" w14:paraId="2ED8CCA3" w14:textId="77777777" w:rsidTr="00030A7F">
        <w:tc>
          <w:tcPr>
            <w:tcW w:w="4672" w:type="dxa"/>
          </w:tcPr>
          <w:p w14:paraId="62DEA920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кондиционирования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130B2D6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60B5C4CD" w14:textId="77777777" w:rsidTr="00030A7F">
        <w:tc>
          <w:tcPr>
            <w:tcW w:w="4672" w:type="dxa"/>
          </w:tcPr>
          <w:p w14:paraId="4E2F605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пожаротушения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0A90666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3F1B8856" w14:textId="77777777" w:rsidTr="00030A7F">
        <w:tc>
          <w:tcPr>
            <w:tcW w:w="4672" w:type="dxa"/>
          </w:tcPr>
          <w:p w14:paraId="384BD39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Проем для вноса/выноса крупногабаритных грузов</w:t>
            </w:r>
          </w:p>
        </w:tc>
        <w:tc>
          <w:tcPr>
            <w:tcW w:w="4673" w:type="dxa"/>
          </w:tcPr>
          <w:p w14:paraId="500085D8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A398F82" w14:textId="77777777" w:rsidTr="00030A7F">
        <w:tc>
          <w:tcPr>
            <w:tcW w:w="4672" w:type="dxa"/>
          </w:tcPr>
          <w:p w14:paraId="1E4A0F0E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Двери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помещение</w:t>
            </w:r>
            <w:proofErr w:type="spellEnd"/>
          </w:p>
        </w:tc>
        <w:tc>
          <w:tcPr>
            <w:tcW w:w="4673" w:type="dxa"/>
          </w:tcPr>
          <w:p w14:paraId="1A304E5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Металлические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запираемые</w:t>
            </w:r>
            <w:proofErr w:type="spellEnd"/>
          </w:p>
        </w:tc>
      </w:tr>
      <w:tr w:rsidR="00F901A9" w:rsidRPr="00F901A9" w14:paraId="054609E4" w14:textId="77777777" w:rsidTr="00030A7F">
        <w:tc>
          <w:tcPr>
            <w:tcW w:w="4672" w:type="dxa"/>
          </w:tcPr>
          <w:p w14:paraId="1D43416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Температура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3830B15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Не менее +10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  <w:lang w:val="ru-RU"/>
              </w:rPr>
              <w:t>0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С</w:t>
            </w:r>
          </w:p>
          <w:p w14:paraId="3F10DEF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Не более + 25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  <w:lang w:val="ru-RU"/>
              </w:rPr>
              <w:t>0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С</w:t>
            </w:r>
          </w:p>
        </w:tc>
      </w:tr>
    </w:tbl>
    <w:p w14:paraId="6AF61BBC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</w:p>
    <w:p w14:paraId="7E92E611" w14:textId="7ABAE936" w:rsid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Обособленное специализированное помещение, в котором должен быть размещен серверный шкаф, предоставляемый Заказчику, должно быть обеспечено круглосуточной охраной или оснащено физическими средствами охраны, достаточными для защиты серверного оборудования АСУ Фонда от кражи и/или любого несанкционированного физического воздействия.</w:t>
      </w:r>
    </w:p>
    <w:p w14:paraId="6491143B" w14:textId="775A5605" w:rsid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Доступ в обособленное специализированное помещение должен круглосуточно контролироваться Исполнителем в бумажном или электронном журнале посещений.</w:t>
      </w:r>
    </w:p>
    <w:p w14:paraId="2CC21797" w14:textId="3CC95032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Доступ сотрудников Заказчика в обособленное специализированное помещение и к серверному шкафу, предоставляемому Заказчику, должен быть обеспечен Исполнителем:</w:t>
      </w:r>
    </w:p>
    <w:p w14:paraId="2D0FD4DF" w14:textId="77777777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lastRenderedPageBreak/>
        <w:tab/>
        <w:t>- в случае штатного режима работы серверного оборудования АСУ Фонда: в любое время по рабочим дням с 09:00 до 18:00;</w:t>
      </w:r>
    </w:p>
    <w:p w14:paraId="536640C2" w14:textId="77777777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tab/>
        <w:t>- в случае аварии в работе серверного оборудования АСУ Фонда: в течение 2 часов с момента поступления запроса от Заказчика по согласованным между Исполнителем и Заказчиком каналам оповещения в пределах временного интервала с 08:00 до 23:00 как в рабочие дни, так и в выходные и праздничные дни.</w:t>
      </w:r>
    </w:p>
    <w:p w14:paraId="14CF32D6" w14:textId="26195B48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709" w:hanging="142"/>
        <w:jc w:val="both"/>
        <w:rPr>
          <w:rFonts w:eastAsia="Calibri"/>
          <w:lang w:eastAsia="en-US"/>
        </w:rPr>
      </w:pPr>
      <w:r w:rsidRPr="00F901A9">
        <w:t>О готовности к предоставлению серверного шкафа, необходимого и достаточного для размещения серверного оборудования АСУ Фонда, Исполнитель должен уведомить Заказчика в письменном</w:t>
      </w:r>
      <w:r w:rsidRPr="00030A7F">
        <w:rPr>
          <w:rFonts w:eastAsia="Calibri"/>
          <w:lang w:eastAsia="en-US"/>
        </w:rPr>
        <w:t xml:space="preserve"> виде в течение 2-х рабочих дней со дня заключения Договора.</w:t>
      </w:r>
    </w:p>
    <w:p w14:paraId="6BDE05D8" w14:textId="77D04E3F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rPr>
          <w:rFonts w:eastAsia="Calibri"/>
          <w:lang w:eastAsia="en-US"/>
        </w:rPr>
        <w:t>После получения уведомления, Заказчик проверяет соответствие</w:t>
      </w:r>
      <w:r w:rsidRPr="00F901A9">
        <w:t xml:space="preserve"> предоставленного серверного шкафа на соответствие пункту 4.2 настоящего Технического задания и, в случае положительного заключения, в течение 2-х рабочих дней организует транспортировку серверного оборудования АСУ Фонда по месту размещения серверного шкафа.</w:t>
      </w:r>
    </w:p>
    <w:p w14:paraId="3F9321F6" w14:textId="4C0017AA" w:rsid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hanging="34"/>
        <w:jc w:val="both"/>
      </w:pPr>
      <w:r w:rsidRPr="00F901A9">
        <w:t>В случае необходимости, определяемой Заказчиком, демонтаж серверного оборудования АСУ Фонда по предыдущему месту установки, его транспортировку по месту размещения серверного шкафа и монтаж серверного оборудования АСУ Фонда в серверный шкаф осуществляет Исполнитель без дополнительной оплаты.</w:t>
      </w:r>
    </w:p>
    <w:p w14:paraId="0A8AA2D4" w14:textId="3BE281EF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hanging="34"/>
        <w:jc w:val="both"/>
      </w:pPr>
      <w:r w:rsidRPr="00F901A9">
        <w:t xml:space="preserve">В случае отрицательного заключения и выявления Заказчиком несоответствий предоставленного серверного шкафа требованиям пункта 4.2 настоящего Технического задания, по письменному требованию Заказчика </w:t>
      </w:r>
      <w:r w:rsidRPr="00030A7F">
        <w:rPr>
          <w:rFonts w:eastAsia="Calibri"/>
          <w:lang w:eastAsia="en-US"/>
        </w:rPr>
        <w:t xml:space="preserve">Исполнитель обязан устранить выявленные несоответствия без дополнительной оплаты в течение 1-го рабочего дня, после чего повторно уведомить Заказчика </w:t>
      </w:r>
      <w:r w:rsidRPr="00F901A9">
        <w:t>о готовности к предоставлению серверного шкафа</w:t>
      </w:r>
      <w:r w:rsidRPr="00030A7F">
        <w:rPr>
          <w:rFonts w:eastAsia="Calibri"/>
          <w:lang w:eastAsia="en-US"/>
        </w:rPr>
        <w:t>.</w:t>
      </w:r>
    </w:p>
    <w:p w14:paraId="039544EF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</w:r>
    </w:p>
    <w:p w14:paraId="108234DB" w14:textId="60ADD937" w:rsidR="00F901A9" w:rsidRPr="00F901A9" w:rsidRDefault="00030A7F" w:rsidP="00E3503D">
      <w:pPr>
        <w:tabs>
          <w:tab w:val="left" w:pos="851"/>
        </w:tabs>
        <w:suppressAutoHyphens/>
        <w:spacing w:line="276" w:lineRule="auto"/>
        <w:jc w:val="center"/>
        <w:rPr>
          <w:i/>
        </w:rPr>
      </w:pPr>
      <w:r>
        <w:t>7.</w:t>
      </w:r>
      <w:r w:rsidR="00F901A9" w:rsidRPr="00F901A9">
        <w:t xml:space="preserve">4.3. </w:t>
      </w:r>
      <w:r w:rsidR="00F901A9" w:rsidRPr="00F901A9">
        <w:rPr>
          <w:i/>
        </w:rPr>
        <w:t>Требования к оказанию услуг по предоставлению канала связи для доступа к информационным ресурсам, размещенным на серверном оборудовании АСУ Фонда</w:t>
      </w:r>
    </w:p>
    <w:p w14:paraId="6E327997" w14:textId="6439472A" w:rsidR="00F901A9" w:rsidRPr="00F901A9" w:rsidRDefault="00030A7F" w:rsidP="00030A7F">
      <w:pPr>
        <w:pStyle w:val="ac"/>
        <w:tabs>
          <w:tab w:val="left" w:pos="851"/>
        </w:tabs>
        <w:suppressAutoHyphens/>
        <w:ind w:left="709"/>
        <w:jc w:val="both"/>
      </w:pPr>
      <w:r>
        <w:t>7.</w:t>
      </w:r>
      <w:r w:rsidR="00F901A9" w:rsidRPr="00F901A9">
        <w:t>4.3.1. Предоставленный Исполнителем канал связи для доступа к информационным ресурсам, размещенным на серверном оборудовании АСУ Фонда должен иметь пропускную способность не менее 100 Мбит/с.</w:t>
      </w:r>
    </w:p>
    <w:p w14:paraId="216F935D" w14:textId="3388F4EC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4.3.2. Предоставленный Исполнителем канал связи для доступа к информационным ресурсам, размещенным на серверном оборудовании АСУ Фонда, должен быть доступен из сети Интернет.</w:t>
      </w:r>
    </w:p>
    <w:p w14:paraId="507513DA" w14:textId="2828DD39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4.3.3. Исполнитель на весь период действия Договора должен предоставить Заказчику не менее 2 (двух) внешних IP-адресов из диапазона IP-адресов сети Интернет.</w:t>
      </w:r>
    </w:p>
    <w:p w14:paraId="36876D75" w14:textId="42BBA53B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4.3.4. Исполнитель на весь период действия Договора должен обеспечить защиту информационных ресурсов, размещенных на серверном оборудовании АСУ Фонда, от атак типа DOS и DDOS со стороны сети Интернет.</w:t>
      </w:r>
    </w:p>
    <w:p w14:paraId="047F047D" w14:textId="33BE93E3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4.3.5. Предоставленный Исполнителем канал связи для доступа к информационным ресурсам, размещенным на серверном оборудовании АСУ Фонда должен быть работоспособен и доступен как внутренним, так и внешним пользователям информационных ресурсов АСУ Фонда круглосуточно в режиме 24/7 (двадцать четыре часа семь дней в неделю) в течение всего срока действия Договора.</w:t>
      </w:r>
    </w:p>
    <w:p w14:paraId="17DBE0DE" w14:textId="313C41EF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4.3.6. В случае нарушения работоспособности канала связи, Исполнитель обязан незамедлительно уведомить об этом Заказчика по согласованным между Исполнителем и Заказчиком каналам оповещения и в максимально сжатые сроки обеспечить восстановление канала связи и доступность информационных ресурсов, размещенных на серверном оборудовании АСУ Фонда, для внешних и внутренних пользователей АСУ Фонда.</w:t>
      </w:r>
    </w:p>
    <w:p w14:paraId="694E53A0" w14:textId="43EB9B1F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tab/>
      </w:r>
      <w:r w:rsidR="00030A7F">
        <w:t>7.</w:t>
      </w:r>
      <w:r w:rsidRPr="00F901A9">
        <w:t>4.3.7. После восстановления канала связи, Исполнитель должен незамедлительно уведомить об этом Заказчика по согласованным между Исполнителем и Заказчиком каналам оповещения.</w:t>
      </w:r>
    </w:p>
    <w:p w14:paraId="7CEB1D0E" w14:textId="61C1770C" w:rsidR="00F901A9" w:rsidRPr="00F901A9" w:rsidRDefault="00F901A9" w:rsidP="00030A7F">
      <w:pPr>
        <w:tabs>
          <w:tab w:val="left" w:pos="851"/>
        </w:tabs>
        <w:suppressAutoHyphens/>
        <w:ind w:left="709" w:hanging="141"/>
        <w:jc w:val="both"/>
      </w:pPr>
      <w:r w:rsidRPr="00F901A9">
        <w:tab/>
      </w:r>
      <w:r w:rsidR="00030A7F">
        <w:t>7.</w:t>
      </w:r>
      <w:r w:rsidRPr="00F901A9">
        <w:t>4.3.8. Ежемесячно до 5-числа каждого календарного месяца в период действия Договора, Исполнитель обязан предоставлять Заказчику обобщенную статистику по ежедневной загруженности канала связи, нарушениям работоспособности канала связи, а также атакам типа DOS и DDOS, произведенным на информационные ресурсы АСУ Фонда.</w:t>
      </w:r>
    </w:p>
    <w:p w14:paraId="62C68C8F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lastRenderedPageBreak/>
        <w:tab/>
      </w:r>
    </w:p>
    <w:p w14:paraId="760B2822" w14:textId="3AF43F25" w:rsidR="00F901A9" w:rsidRPr="00E3503D" w:rsidRDefault="00F901A9" w:rsidP="001576C9">
      <w:pPr>
        <w:pStyle w:val="ac"/>
        <w:numPr>
          <w:ilvl w:val="2"/>
          <w:numId w:val="21"/>
        </w:numPr>
        <w:tabs>
          <w:tab w:val="left" w:pos="851"/>
        </w:tabs>
        <w:suppressAutoHyphens/>
        <w:ind w:left="567" w:firstLine="0"/>
        <w:jc w:val="both"/>
        <w:rPr>
          <w:i/>
        </w:rPr>
      </w:pPr>
      <w:r w:rsidRPr="00E3503D">
        <w:rPr>
          <w:i/>
        </w:rPr>
        <w:t>Требования к организации каналов оповещения между Исполнителем и Заказчиком</w:t>
      </w:r>
    </w:p>
    <w:p w14:paraId="250F868E" w14:textId="31FAADE5" w:rsidR="00F901A9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>В рамках оказания услуг по размещению серверного оборудования АСУ Фонда на технической площадке центра обработки данных, включая аренду необходимых каналов связи, Исполнителем должна быть организована электронная почта и телефон «горячей линии» для приема заявок, уведомлений и требований Заказчика.</w:t>
      </w:r>
    </w:p>
    <w:p w14:paraId="5FA9C622" w14:textId="5F451282" w:rsidR="00F901A9" w:rsidRPr="00E3503D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 xml:space="preserve">Номер телефона «горячей линии» Исполнителя для приема заявок, уведомлений и требований Заказчика, должен быть предоставлен Заказчику </w:t>
      </w:r>
      <w:r w:rsidRPr="00E3503D">
        <w:rPr>
          <w:rFonts w:eastAsia="Calibri"/>
          <w:lang w:eastAsia="en-US"/>
        </w:rPr>
        <w:t>в письменном виде в течение 3-х рабочих дней со дня заключения Договора.</w:t>
      </w:r>
    </w:p>
    <w:p w14:paraId="0F22EA4F" w14:textId="322459CD" w:rsidR="00F901A9" w:rsidRPr="00E3503D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 xml:space="preserve">Адрес электронной почты для приема заявок, уведомлений и требований Заказчика, должен быть предоставлен Заказчику </w:t>
      </w:r>
      <w:r w:rsidRPr="00E3503D">
        <w:rPr>
          <w:rFonts w:eastAsia="Calibri"/>
          <w:lang w:eastAsia="en-US"/>
        </w:rPr>
        <w:t>в письменном виде в течение 3-х рабочих дней со дня заключения Договора.</w:t>
      </w:r>
    </w:p>
    <w:p w14:paraId="49839803" w14:textId="77777777" w:rsidR="00F901A9" w:rsidRPr="00F901A9" w:rsidRDefault="00F901A9" w:rsidP="00F901A9">
      <w:pPr>
        <w:suppressAutoHyphens/>
        <w:ind w:firstLine="708"/>
        <w:jc w:val="both"/>
        <w:rPr>
          <w:bCs/>
        </w:rPr>
      </w:pPr>
    </w:p>
    <w:p w14:paraId="32A32FEF" w14:textId="0210049A" w:rsidR="00F901A9" w:rsidRPr="00E3503D" w:rsidRDefault="00F901A9" w:rsidP="001576C9">
      <w:pPr>
        <w:pStyle w:val="ac"/>
        <w:numPr>
          <w:ilvl w:val="1"/>
          <w:numId w:val="21"/>
        </w:numPr>
        <w:shd w:val="clear" w:color="auto" w:fill="FFFFFF"/>
        <w:suppressAutoHyphens/>
        <w:spacing w:line="360" w:lineRule="auto"/>
        <w:ind w:left="993"/>
        <w:jc w:val="both"/>
        <w:rPr>
          <w:b/>
          <w:bCs/>
        </w:rPr>
      </w:pPr>
      <w:r w:rsidRPr="00E3503D">
        <w:rPr>
          <w:b/>
          <w:bCs/>
        </w:rPr>
        <w:t>Требования к результатам оказания услуг</w:t>
      </w:r>
    </w:p>
    <w:p w14:paraId="3972A084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  <w:t>В результате оказания услуг Исполнитель передает Заказчику акт об оказании услуг в двух экземплярах на бумажном носителе.</w:t>
      </w:r>
    </w:p>
    <w:p w14:paraId="7D84C6BC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</w:r>
    </w:p>
    <w:p w14:paraId="61BFE10B" w14:textId="2301B492" w:rsidR="00F901A9" w:rsidRPr="00E3503D" w:rsidRDefault="00F901A9" w:rsidP="001576C9">
      <w:pPr>
        <w:pStyle w:val="ac"/>
        <w:numPr>
          <w:ilvl w:val="1"/>
          <w:numId w:val="21"/>
        </w:numPr>
        <w:shd w:val="clear" w:color="auto" w:fill="FFFFFF"/>
        <w:suppressAutoHyphens/>
        <w:spacing w:line="360" w:lineRule="auto"/>
        <w:ind w:left="993"/>
        <w:jc w:val="both"/>
        <w:rPr>
          <w:b/>
          <w:bCs/>
        </w:rPr>
      </w:pPr>
      <w:bookmarkStart w:id="1" w:name="_Toc332886960"/>
      <w:r w:rsidRPr="00E3503D">
        <w:rPr>
          <w:b/>
          <w:bCs/>
        </w:rPr>
        <w:t xml:space="preserve">Порядок контроля и приемки результатов </w:t>
      </w:r>
      <w:bookmarkEnd w:id="1"/>
      <w:r w:rsidRPr="00E3503D">
        <w:rPr>
          <w:b/>
          <w:bCs/>
        </w:rPr>
        <w:t>оказанных услуг</w:t>
      </w:r>
    </w:p>
    <w:p w14:paraId="192949F3" w14:textId="7700CAB5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Приемка результатов оказания услуг осуществляется комиссией, в которую включаются представители Заказчика и Исполнителя.</w:t>
      </w:r>
    </w:p>
    <w:p w14:paraId="6006B8C8" w14:textId="26FA32F2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Заказчик вправе включить в состав комиссии по приемке результатов оказания услуг иных экспертов.</w:t>
      </w:r>
    </w:p>
    <w:p w14:paraId="7CEBB1C3" w14:textId="76DE1534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При приемке результатов оказания услуг проверяется соответствие результатов оказания услуг требованиям пункта 4 и пункта 5 настоящего Технического задания.</w:t>
      </w:r>
    </w:p>
    <w:p w14:paraId="790F6F43" w14:textId="6059736F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 xml:space="preserve"> Результаты приемки результатов оказания услуг оформляются актом об оказании услуг, который утверждается Заказчиком.</w:t>
      </w:r>
    </w:p>
    <w:p w14:paraId="1E950BB2" w14:textId="203D1176" w:rsidR="00F901A9" w:rsidRPr="00E3503D" w:rsidRDefault="00F901A9" w:rsidP="001576C9">
      <w:pPr>
        <w:pStyle w:val="ac"/>
        <w:numPr>
          <w:ilvl w:val="1"/>
          <w:numId w:val="22"/>
        </w:numPr>
        <w:shd w:val="clear" w:color="auto" w:fill="FFFFFF"/>
        <w:suppressAutoHyphens/>
        <w:spacing w:line="360" w:lineRule="auto"/>
        <w:ind w:left="993"/>
        <w:jc w:val="both"/>
        <w:rPr>
          <w:b/>
        </w:rPr>
      </w:pPr>
      <w:bookmarkStart w:id="2" w:name="_Toc332886961"/>
      <w:r w:rsidRPr="00E3503D">
        <w:rPr>
          <w:b/>
          <w:bCs/>
        </w:rPr>
        <w:t xml:space="preserve">Требования к безопасности </w:t>
      </w:r>
      <w:bookmarkEnd w:id="2"/>
      <w:r w:rsidRPr="00E3503D">
        <w:rPr>
          <w:b/>
          <w:bCs/>
        </w:rPr>
        <w:t>оказания услуг</w:t>
      </w:r>
    </w:p>
    <w:p w14:paraId="56EE7DEF" w14:textId="75861671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Оказываемые услуги должны быть безопасны для жизни, здоровья людей, имущества Заказчика и окружающей среды при обычных условиях их оказания в соответствии с Законами РФ от 07.02.1992 №2300-1 «О защите прав потребителей» и от 30.03.1999 №52-ФЗ «О санитарно-эпидемиологическом благополучии населения».</w:t>
      </w:r>
    </w:p>
    <w:p w14:paraId="1662249A" w14:textId="4318B1C6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В связи с тем, что услуги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деятельности, Исполнитель должен соответствовать следующим требованиям:</w:t>
      </w:r>
    </w:p>
    <w:p w14:paraId="4E22D534" w14:textId="684605FD" w:rsidR="00F901A9" w:rsidRPr="00F901A9" w:rsidRDefault="00E3503D" w:rsidP="00E3503D">
      <w:pPr>
        <w:tabs>
          <w:tab w:val="left" w:pos="851"/>
          <w:tab w:val="left" w:pos="1260"/>
        </w:tabs>
        <w:suppressAutoHyphens/>
        <w:ind w:left="709"/>
        <w:jc w:val="both"/>
      </w:pPr>
      <w:r>
        <w:t xml:space="preserve">- </w:t>
      </w:r>
      <w:r w:rsidR="00F901A9" w:rsidRPr="00F901A9">
        <w:t>наличие действующей лицензии, выданной Федеральной службой по надзору в сфере связи, информационных технологий и массовых коммуникаций (</w:t>
      </w:r>
      <w:proofErr w:type="spellStart"/>
      <w:r w:rsidR="00F901A9" w:rsidRPr="00F901A9">
        <w:t>Роскомнадзора</w:t>
      </w:r>
      <w:proofErr w:type="spellEnd"/>
      <w:r w:rsidR="00F901A9" w:rsidRPr="00F901A9">
        <w:t>), на предоставление телематических услуг связи.</w:t>
      </w:r>
    </w:p>
    <w:p w14:paraId="2959FAA4" w14:textId="6069AAF2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 xml:space="preserve">Исполнитель обязан не разглашать третьим лицам сведения и информацию, полученные в ходе оказания услуг без письменного </w:t>
      </w:r>
      <w:r w:rsidRPr="00E3503D">
        <w:rPr>
          <w:rFonts w:eastAsia="Calibri"/>
        </w:rPr>
        <w:t>разрешения Заказчика, и</w:t>
      </w:r>
      <w:r w:rsidRPr="00F901A9">
        <w:t xml:space="preserve"> обеспечить конфиденциальность этой информации в соответствии с требованиями действующего законодательства Российской Федерации. </w:t>
      </w:r>
    </w:p>
    <w:p w14:paraId="7BF13BBE" w14:textId="39761DFA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hanging="23"/>
        <w:jc w:val="both"/>
      </w:pPr>
      <w:r w:rsidRPr="00F901A9">
        <w:t>К сведениям и информации, в отношении которой справедливы положения, отраженные в пункте 7.3 настоящего Технического задания, относится в том числе:</w:t>
      </w:r>
    </w:p>
    <w:p w14:paraId="708DE3E1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данном Договоре и о результатах оказанных услуг по нему;</w:t>
      </w:r>
    </w:p>
    <w:p w14:paraId="0E6C1252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технических и программных возможностях Сторон;</w:t>
      </w:r>
    </w:p>
    <w:p w14:paraId="630796B3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кредитно-финансовом положении Сторон;</w:t>
      </w:r>
    </w:p>
    <w:p w14:paraId="352D32BC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документообороте Сторон;</w:t>
      </w:r>
    </w:p>
    <w:p w14:paraId="22002ABE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информация, содержащая персональные данные;</w:t>
      </w:r>
    </w:p>
    <w:p w14:paraId="7B7489B2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567" w:firstLine="0"/>
        <w:jc w:val="both"/>
      </w:pPr>
      <w:r w:rsidRPr="00F901A9">
        <w:t>технологическая информация о работе АСУ Фонда и Официального сайта Фонда (идентификаторы, пароли, служебные настройки системного, специального и прикладного ПО, открытые интерфейсы, протоколы и порты и т.п.).</w:t>
      </w:r>
    </w:p>
    <w:p w14:paraId="4EB8274F" w14:textId="6085540B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4885B2F3" w14:textId="38F00BDE" w:rsidR="00A95DEE" w:rsidRDefault="000405E1" w:rsidP="001576C9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5346CA06" w14:textId="77777777" w:rsidR="00BB0D07" w:rsidRPr="00592AE0" w:rsidRDefault="00BB0D07" w:rsidP="00BB0D07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</w:t>
      </w:r>
      <w:r w:rsidRPr="00921EFE">
        <w:rPr>
          <w:bCs/>
          <w:sz w:val="28"/>
          <w:szCs w:val="28"/>
        </w:rPr>
        <w:t>_______________</w:t>
      </w:r>
    </w:p>
    <w:p w14:paraId="5DC13353" w14:textId="77777777" w:rsidR="00BB0D07" w:rsidRPr="00592AE0" w:rsidRDefault="00BB0D07" w:rsidP="00BB0D07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7DAED9D" w14:textId="5A3DD8DF" w:rsidR="00BB0D07" w:rsidRPr="004271CC" w:rsidRDefault="00BB0D07" w:rsidP="00BB0D07">
      <w:pPr>
        <w:pStyle w:val="af7"/>
        <w:tabs>
          <w:tab w:val="left" w:pos="993"/>
        </w:tabs>
        <w:ind w:left="0"/>
        <w:rPr>
          <w:i/>
        </w:rPr>
      </w:pPr>
      <w:r w:rsidRPr="00C16CDA">
        <w:t>Санкт-Пете</w:t>
      </w:r>
      <w:r>
        <w:t>рбург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«___» _________ 2016</w:t>
      </w:r>
      <w:r w:rsidRPr="00C16CDA">
        <w:t xml:space="preserve"> г.</w:t>
      </w:r>
    </w:p>
    <w:p w14:paraId="04DA808C" w14:textId="77777777" w:rsidR="00BB0D07" w:rsidRPr="004271CC" w:rsidRDefault="00BB0D07" w:rsidP="00BB0D07">
      <w:pPr>
        <w:tabs>
          <w:tab w:val="left" w:pos="993"/>
        </w:tabs>
        <w:jc w:val="center"/>
      </w:pPr>
    </w:p>
    <w:p w14:paraId="4D822C89" w14:textId="039C4E90" w:rsidR="00BB0D07" w:rsidRDefault="00BB0D07" w:rsidP="00BB0D07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  <w:r w:rsidRPr="004271CC">
        <w:rPr>
          <w:iCs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в дальнейшем </w:t>
      </w:r>
      <w:r>
        <w:rPr>
          <w:iCs/>
        </w:rPr>
        <w:t>«</w:t>
      </w:r>
      <w:r w:rsidRPr="008C6894">
        <w:rPr>
          <w:b/>
          <w:iCs/>
        </w:rPr>
        <w:t>Заказчик</w:t>
      </w:r>
      <w:r>
        <w:rPr>
          <w:iCs/>
        </w:rPr>
        <w:t>»</w:t>
      </w:r>
      <w:r w:rsidRPr="004271CC">
        <w:rPr>
          <w:iCs/>
        </w:rPr>
        <w:t xml:space="preserve">, в лице </w:t>
      </w:r>
      <w:r>
        <w:rPr>
          <w:iCs/>
        </w:rPr>
        <w:t xml:space="preserve">генерального директора </w:t>
      </w:r>
      <w:proofErr w:type="spellStart"/>
      <w:r>
        <w:rPr>
          <w:b/>
          <w:iCs/>
        </w:rPr>
        <w:t>Шабурова</w:t>
      </w:r>
      <w:proofErr w:type="spellEnd"/>
      <w:r>
        <w:rPr>
          <w:b/>
          <w:iCs/>
        </w:rPr>
        <w:t xml:space="preserve"> Дениса Евгеньевича</w:t>
      </w:r>
      <w:r w:rsidRPr="004271CC">
        <w:rPr>
          <w:iCs/>
        </w:rPr>
        <w:t xml:space="preserve">, действующего на основании </w:t>
      </w:r>
      <w:r>
        <w:rPr>
          <w:iCs/>
        </w:rPr>
        <w:t>Устава</w:t>
      </w:r>
      <w:r w:rsidRPr="004271CC">
        <w:rPr>
          <w:iCs/>
        </w:rPr>
        <w:t>, с одной стороны, и</w:t>
      </w:r>
      <w:r>
        <w:rPr>
          <w:iCs/>
        </w:rPr>
        <w:t xml:space="preserve"> __________________________</w:t>
      </w:r>
      <w:r>
        <w:rPr>
          <w:iCs/>
          <w:color w:val="000000"/>
        </w:rPr>
        <w:t>, именуемое в дальнейшем «</w:t>
      </w:r>
      <w:r w:rsidRPr="008C6894">
        <w:rPr>
          <w:b/>
          <w:iCs/>
          <w:color w:val="000000"/>
        </w:rPr>
        <w:t>Исполнитель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 xml:space="preserve">, в лице </w:t>
      </w:r>
      <w:r>
        <w:rPr>
          <w:iCs/>
          <w:color w:val="000000"/>
        </w:rPr>
        <w:t>_________________________</w:t>
      </w:r>
      <w:r w:rsidRPr="004271CC">
        <w:rPr>
          <w:iCs/>
          <w:color w:val="000000"/>
        </w:rPr>
        <w:t xml:space="preserve">, действующего на основании </w:t>
      </w:r>
      <w:r>
        <w:rPr>
          <w:iCs/>
          <w:color w:val="000000"/>
        </w:rPr>
        <w:t>___________________</w:t>
      </w:r>
      <w:r w:rsidRPr="004271CC">
        <w:rPr>
          <w:iCs/>
          <w:color w:val="000000"/>
        </w:rPr>
        <w:t xml:space="preserve">, с другой стороны, вместе именуемые </w:t>
      </w:r>
      <w:r>
        <w:rPr>
          <w:iCs/>
          <w:color w:val="000000"/>
        </w:rPr>
        <w:t>«</w:t>
      </w:r>
      <w:r w:rsidRPr="0046000F">
        <w:rPr>
          <w:b/>
          <w:iCs/>
          <w:color w:val="000000"/>
        </w:rPr>
        <w:t>Стороны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>, заключили настоящий Договор о нижеследующем:</w:t>
      </w:r>
    </w:p>
    <w:p w14:paraId="15F36E05" w14:textId="77777777" w:rsidR="00BB0D07" w:rsidRPr="004271CC" w:rsidRDefault="00BB0D07" w:rsidP="00BB0D07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</w:p>
    <w:p w14:paraId="36D07F06" w14:textId="77777777" w:rsidR="00BB0D07" w:rsidRPr="000F66A7" w:rsidRDefault="00BB0D07" w:rsidP="00BB0D07">
      <w:pPr>
        <w:tabs>
          <w:tab w:val="left" w:pos="993"/>
          <w:tab w:val="left" w:pos="3828"/>
        </w:tabs>
        <w:ind w:left="911"/>
        <w:jc w:val="center"/>
        <w:rPr>
          <w:b/>
        </w:rPr>
      </w:pPr>
      <w:r>
        <w:rPr>
          <w:b/>
        </w:rPr>
        <w:t xml:space="preserve">1. </w:t>
      </w:r>
      <w:r w:rsidRPr="000F66A7">
        <w:rPr>
          <w:b/>
        </w:rPr>
        <w:t>ПРЕДМЕТ ДОГОВОРА</w:t>
      </w:r>
    </w:p>
    <w:p w14:paraId="77A5CE69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 xml:space="preserve">1.1. </w:t>
      </w:r>
      <w:r w:rsidRPr="00FF7EFA">
        <w:rPr>
          <w:iCs/>
          <w:color w:val="000000"/>
        </w:rPr>
        <w:t xml:space="preserve">Исполнитель обязуется </w:t>
      </w:r>
      <w:r>
        <w:rPr>
          <w:iCs/>
          <w:color w:val="000000"/>
        </w:rPr>
        <w:t>оказать услуги</w:t>
      </w:r>
      <w:r w:rsidRPr="00C40EF3">
        <w:rPr>
          <w:iCs/>
          <w:color w:val="000000"/>
        </w:rPr>
        <w:t xml:space="preserve">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Pr="00CC4B81">
        <w:rPr>
          <w:iCs/>
          <w:color w:val="000000"/>
        </w:rPr>
        <w:t xml:space="preserve"> в соответствии с условиями настоящего Договора.</w:t>
      </w:r>
    </w:p>
    <w:p w14:paraId="2EEC8C0E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FF7EFA">
        <w:rPr>
          <w:iCs/>
          <w:color w:val="000000"/>
        </w:rPr>
        <w:t xml:space="preserve">1.2. Требования </w:t>
      </w:r>
      <w:r>
        <w:rPr>
          <w:iCs/>
          <w:color w:val="000000"/>
        </w:rPr>
        <w:t>к составу, содержанию, объемам и срокам</w:t>
      </w:r>
      <w:r w:rsidRPr="00FF7EFA">
        <w:rPr>
          <w:iCs/>
          <w:color w:val="000000"/>
        </w:rPr>
        <w:t xml:space="preserve"> </w:t>
      </w:r>
      <w:r>
        <w:rPr>
          <w:iCs/>
          <w:color w:val="000000"/>
        </w:rPr>
        <w:t>оказываемых услуг содерж</w:t>
      </w:r>
      <w:r w:rsidRPr="00FF7EFA">
        <w:rPr>
          <w:iCs/>
          <w:color w:val="000000"/>
        </w:rPr>
        <w:t>ат</w:t>
      </w:r>
      <w:r w:rsidRPr="004815E1">
        <w:rPr>
          <w:iCs/>
          <w:color w:val="000000"/>
        </w:rPr>
        <w:t xml:space="preserve">ся </w:t>
      </w:r>
      <w:r w:rsidRPr="00B75E56">
        <w:rPr>
          <w:iCs/>
          <w:color w:val="000000"/>
        </w:rPr>
        <w:t>в Техническом задании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Договору).</w:t>
      </w:r>
    </w:p>
    <w:p w14:paraId="43C5BCF1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</w:p>
    <w:p w14:paraId="13EE4AD0" w14:textId="77777777" w:rsidR="00BB0D07" w:rsidRPr="00C16CDA" w:rsidRDefault="00BB0D07" w:rsidP="00BB0D07">
      <w:pPr>
        <w:tabs>
          <w:tab w:val="left" w:pos="567"/>
        </w:tabs>
        <w:ind w:firstLine="851"/>
        <w:jc w:val="center"/>
        <w:rPr>
          <w:b/>
        </w:rPr>
      </w:pPr>
      <w:r>
        <w:rPr>
          <w:b/>
        </w:rPr>
        <w:t>2. СТОИМОСТЬ ДОГОВОРА И ПОРЯДОК РАСЧЕТОВ</w:t>
      </w:r>
    </w:p>
    <w:p w14:paraId="37B8B833" w14:textId="77777777" w:rsidR="00BB0D07" w:rsidRDefault="00BB0D07" w:rsidP="00BB0D07">
      <w:pPr>
        <w:tabs>
          <w:tab w:val="left" w:pos="567"/>
        </w:tabs>
        <w:ind w:firstLine="851"/>
        <w:jc w:val="both"/>
      </w:pPr>
      <w:r w:rsidRPr="00F778DF">
        <w:t>2.1.</w:t>
      </w:r>
      <w:r>
        <w:t xml:space="preserve"> Общая стоимость услуг по</w:t>
      </w:r>
      <w:r w:rsidRPr="00B00B8F">
        <w:t xml:space="preserve"> </w:t>
      </w:r>
      <w:r>
        <w:t>Договору</w:t>
      </w:r>
      <w:r w:rsidRPr="00B00B8F">
        <w:t xml:space="preserve"> составляет __________ руб. (_________),</w:t>
      </w:r>
      <w:r>
        <w:t xml:space="preserve"> </w:t>
      </w:r>
      <w:r w:rsidRPr="00892D41">
        <w:t xml:space="preserve">включая НДС _______________________. </w:t>
      </w:r>
      <w:r>
        <w:t>Стоимость</w:t>
      </w:r>
      <w:r w:rsidRPr="00892D41">
        <w:t xml:space="preserve"> </w:t>
      </w:r>
      <w:r w:rsidRPr="00B00B8F">
        <w:t>включает в себя оплату всех предусмотренных действующим законодательством налогов, сборов и других обязательных платежей.</w:t>
      </w:r>
    </w:p>
    <w:p w14:paraId="447F3D91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Pr="00F91DE4">
        <w:rPr>
          <w:color w:val="000000"/>
          <w:lang w:eastAsia="ar-SA"/>
        </w:rPr>
        <w:t xml:space="preserve">. Оплата </w:t>
      </w:r>
      <w:r>
        <w:rPr>
          <w:color w:val="000000"/>
          <w:lang w:eastAsia="ar-SA"/>
        </w:rPr>
        <w:t>оказанных услуг</w:t>
      </w:r>
      <w:r w:rsidRPr="00F91DE4">
        <w:rPr>
          <w:color w:val="000000"/>
          <w:lang w:eastAsia="ar-SA"/>
        </w:rPr>
        <w:t xml:space="preserve"> по Договору производится Заказчиком в следующем порядке: </w:t>
      </w:r>
    </w:p>
    <w:p w14:paraId="6069B0A0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>- авансовый платеж не предусмотрен;</w:t>
      </w:r>
    </w:p>
    <w:p w14:paraId="51A9D8DE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 xml:space="preserve">- оплата </w:t>
      </w:r>
      <w:r>
        <w:rPr>
          <w:color w:val="000000"/>
          <w:lang w:eastAsia="ar-SA"/>
        </w:rPr>
        <w:t>оказанных услуг</w:t>
      </w:r>
      <w:r w:rsidRPr="00F91DE4">
        <w:rPr>
          <w:color w:val="000000"/>
          <w:lang w:eastAsia="ar-SA"/>
        </w:rPr>
        <w:t xml:space="preserve"> производится единым платежом по факту </w:t>
      </w:r>
      <w:r>
        <w:rPr>
          <w:color w:val="000000"/>
          <w:lang w:eastAsia="ar-SA"/>
        </w:rPr>
        <w:t>оказания услуг</w:t>
      </w:r>
      <w:r w:rsidRPr="00F91DE4">
        <w:rPr>
          <w:color w:val="000000"/>
          <w:lang w:eastAsia="ar-SA"/>
        </w:rPr>
        <w:t xml:space="preserve">, предусмотренных Договором, после подписания Акта </w:t>
      </w:r>
      <w:r>
        <w:rPr>
          <w:color w:val="000000"/>
          <w:lang w:eastAsia="ar-SA"/>
        </w:rPr>
        <w:t>об оказании услуг</w:t>
      </w:r>
      <w:r w:rsidRPr="00F91DE4">
        <w:rPr>
          <w:color w:val="000000"/>
          <w:lang w:eastAsia="ar-SA"/>
        </w:rPr>
        <w:t xml:space="preserve"> и предоставления Исполнителем счета, счета-фактуры, по безналичному расчету путем перечисления денежных средств на расчетный счет Исполнителя.</w:t>
      </w:r>
    </w:p>
    <w:p w14:paraId="7BF1A851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>2.3. Стоимость</w:t>
      </w:r>
      <w:r w:rsidRPr="00B00B8F">
        <w:t xml:space="preserve"> </w:t>
      </w:r>
      <w:r>
        <w:t>Договора</w:t>
      </w:r>
      <w:r w:rsidRPr="00B00B8F">
        <w:t xml:space="preserve"> является фиксированной и изменению не подлежит на весь период действия настоящего </w:t>
      </w:r>
      <w:r>
        <w:t>Договора</w:t>
      </w:r>
      <w:r w:rsidRPr="00B00B8F">
        <w:t xml:space="preserve">, за исключением случаев, предусмотренных действующим законодательством и настоящим </w:t>
      </w:r>
      <w:r>
        <w:t>Договором</w:t>
      </w:r>
      <w:r w:rsidRPr="00B00B8F">
        <w:t>.</w:t>
      </w:r>
    </w:p>
    <w:p w14:paraId="00D32C4E" w14:textId="77777777" w:rsidR="00BB0D07" w:rsidRDefault="00BB0D07" w:rsidP="00BB0D07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t>2.4</w:t>
      </w:r>
      <w:r w:rsidRPr="004815E1">
        <w:t xml:space="preserve">. </w:t>
      </w:r>
      <w:r>
        <w:t>Стоимость</w:t>
      </w:r>
      <w:r w:rsidRPr="004815E1">
        <w:t xml:space="preserve"> Договора, указанная в пункте 2.1. </w:t>
      </w:r>
      <w:r>
        <w:t xml:space="preserve">настоящего </w:t>
      </w:r>
      <w:r w:rsidRPr="004815E1">
        <w:t xml:space="preserve">Договора включает также в себя </w:t>
      </w:r>
      <w:r w:rsidRPr="00C16CDA">
        <w:rPr>
          <w:bCs/>
          <w:lang w:eastAsia="ar-SA"/>
        </w:rPr>
        <w:t>все затраты, издержки и иные расходы Исполнителя, связанные с</w:t>
      </w:r>
      <w:r>
        <w:rPr>
          <w:bCs/>
          <w:lang w:eastAsia="ar-SA"/>
        </w:rPr>
        <w:t xml:space="preserve"> оказанием услуг по Договору.</w:t>
      </w:r>
    </w:p>
    <w:p w14:paraId="40576FFF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 xml:space="preserve">2.5. </w:t>
      </w:r>
      <w:r w:rsidRPr="00B00B8F">
        <w:t xml:space="preserve">Основанием для оплаты </w:t>
      </w:r>
      <w:r>
        <w:t>оказанных услуг</w:t>
      </w:r>
      <w:r w:rsidRPr="00B00B8F">
        <w:t xml:space="preserve"> являются Акт </w:t>
      </w:r>
      <w:r>
        <w:t>об оказании услуг</w:t>
      </w:r>
      <w:r w:rsidRPr="00B00B8F">
        <w:t>, счет, счет-фактура и иные документы, подтверждающие расходы Исполнителя, подписанные Сторонами.</w:t>
      </w:r>
    </w:p>
    <w:p w14:paraId="7570644C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>2</w:t>
      </w:r>
      <w:r w:rsidRPr="00B00B8F">
        <w:t>.</w:t>
      </w:r>
      <w:r>
        <w:t>6</w:t>
      </w:r>
      <w:r w:rsidRPr="00B00B8F">
        <w:t xml:space="preserve">. Оплата осуществляется в течение 10 </w:t>
      </w:r>
      <w:r>
        <w:t>календарных</w:t>
      </w:r>
      <w:r w:rsidRPr="00B00B8F">
        <w:t xml:space="preserve"> дней после подписания Сторонами Акта </w:t>
      </w:r>
      <w:r>
        <w:t>об оказании услуг</w:t>
      </w:r>
      <w:r w:rsidRPr="00B00B8F">
        <w:t>, путем перечисления денежных средств</w:t>
      </w:r>
      <w:r>
        <w:t xml:space="preserve"> на расчетный счет Исполнителя.</w:t>
      </w:r>
    </w:p>
    <w:p w14:paraId="73C4BB08" w14:textId="77777777" w:rsidR="00BB0D07" w:rsidRDefault="00BB0D07" w:rsidP="00BB0D07">
      <w:pPr>
        <w:tabs>
          <w:tab w:val="left" w:pos="567"/>
        </w:tabs>
        <w:ind w:firstLine="851"/>
        <w:jc w:val="both"/>
      </w:pPr>
    </w:p>
    <w:p w14:paraId="5D4812D2" w14:textId="77777777" w:rsidR="00BB0D07" w:rsidRPr="00D93A43" w:rsidRDefault="00BB0D07" w:rsidP="00BB0D07">
      <w:pPr>
        <w:tabs>
          <w:tab w:val="left" w:pos="567"/>
        </w:tabs>
        <w:ind w:firstLine="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3. </w:t>
      </w:r>
      <w:r w:rsidRPr="00D93A43">
        <w:rPr>
          <w:b/>
          <w:bCs/>
          <w:lang w:eastAsia="ar-SA"/>
        </w:rPr>
        <w:t xml:space="preserve">СРОКИ </w:t>
      </w:r>
      <w:r>
        <w:rPr>
          <w:b/>
          <w:bCs/>
          <w:lang w:eastAsia="ar-SA"/>
        </w:rPr>
        <w:t>ОКАЗАНИЯ УСЛУГ</w:t>
      </w:r>
    </w:p>
    <w:p w14:paraId="3106F84D" w14:textId="77777777" w:rsidR="00BB0D07" w:rsidRDefault="00BB0D07" w:rsidP="00BB0D07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t>3</w:t>
      </w:r>
      <w:r w:rsidRPr="0053390F">
        <w:rPr>
          <w:szCs w:val="24"/>
        </w:rPr>
        <w:t xml:space="preserve">.1. Срок начала </w:t>
      </w:r>
      <w:r>
        <w:rPr>
          <w:szCs w:val="24"/>
        </w:rPr>
        <w:t>оказания услуг</w:t>
      </w:r>
      <w:r w:rsidRPr="0053390F">
        <w:rPr>
          <w:szCs w:val="24"/>
        </w:rPr>
        <w:t xml:space="preserve"> по настоящему </w:t>
      </w:r>
      <w:r>
        <w:rPr>
          <w:szCs w:val="24"/>
        </w:rPr>
        <w:t>Договору</w:t>
      </w:r>
      <w:r w:rsidRPr="0053390F">
        <w:rPr>
          <w:szCs w:val="24"/>
        </w:rPr>
        <w:t xml:space="preserve">: с момента заключения </w:t>
      </w:r>
      <w:r>
        <w:rPr>
          <w:szCs w:val="24"/>
        </w:rPr>
        <w:t>Договора</w:t>
      </w:r>
      <w:r w:rsidRPr="0053390F">
        <w:rPr>
          <w:szCs w:val="24"/>
        </w:rPr>
        <w:t>.</w:t>
      </w:r>
    </w:p>
    <w:p w14:paraId="73707F08" w14:textId="77777777" w:rsidR="00BB0D07" w:rsidRPr="0054541B" w:rsidRDefault="00BB0D07" w:rsidP="00BB0D07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t>3.2. Окончание оказания услуг</w:t>
      </w:r>
      <w:r w:rsidRPr="0054541B">
        <w:rPr>
          <w:szCs w:val="24"/>
        </w:rPr>
        <w:t xml:space="preserve">: </w:t>
      </w:r>
      <w:r w:rsidRPr="00C40EF3">
        <w:rPr>
          <w:szCs w:val="24"/>
        </w:rPr>
        <w:t>60 календарных дней с момента заключения Договора</w:t>
      </w:r>
      <w:r>
        <w:rPr>
          <w:szCs w:val="24"/>
        </w:rPr>
        <w:t>.</w:t>
      </w:r>
    </w:p>
    <w:p w14:paraId="3DC646AC" w14:textId="77777777" w:rsidR="00BB0D07" w:rsidRPr="00AD15C4" w:rsidRDefault="00BB0D07" w:rsidP="00BB0D07">
      <w:pPr>
        <w:pStyle w:val="aff2"/>
        <w:spacing w:after="0"/>
        <w:ind w:firstLine="709"/>
        <w:rPr>
          <w:szCs w:val="24"/>
        </w:rPr>
      </w:pPr>
    </w:p>
    <w:p w14:paraId="7A921C8E" w14:textId="77777777" w:rsidR="00BB0D07" w:rsidRDefault="00BB0D07" w:rsidP="00BB0D07">
      <w:pPr>
        <w:tabs>
          <w:tab w:val="left" w:pos="993"/>
        </w:tabs>
        <w:ind w:left="851"/>
        <w:jc w:val="center"/>
        <w:rPr>
          <w:b/>
          <w:color w:val="000000"/>
        </w:rPr>
      </w:pPr>
    </w:p>
    <w:p w14:paraId="525E7F40" w14:textId="77777777" w:rsidR="00BB0D07" w:rsidRDefault="00BB0D07" w:rsidP="00BB0D07">
      <w:pPr>
        <w:tabs>
          <w:tab w:val="left" w:pos="993"/>
        </w:tabs>
        <w:ind w:left="851"/>
        <w:jc w:val="center"/>
        <w:rPr>
          <w:b/>
          <w:color w:val="000000"/>
        </w:rPr>
      </w:pPr>
      <w:r>
        <w:rPr>
          <w:b/>
          <w:color w:val="000000"/>
        </w:rPr>
        <w:t>4. ОБЯЗАННОСТИ СТОРОН</w:t>
      </w:r>
    </w:p>
    <w:p w14:paraId="0E44AA45" w14:textId="77777777" w:rsidR="00BB0D07" w:rsidRPr="00EA488A" w:rsidRDefault="00BB0D07" w:rsidP="00BB0D07">
      <w:pPr>
        <w:ind w:firstLine="708"/>
        <w:jc w:val="both"/>
      </w:pPr>
      <w:r>
        <w:t>4</w:t>
      </w:r>
      <w:r w:rsidRPr="00EA488A">
        <w:t xml:space="preserve">.1. Исполнитель обязуется </w:t>
      </w:r>
      <w:r>
        <w:t>оказать услуги</w:t>
      </w:r>
      <w:r w:rsidRPr="00EA488A">
        <w:t xml:space="preserve"> в соответствии с настоящим </w:t>
      </w:r>
      <w:r>
        <w:t>Договором</w:t>
      </w:r>
      <w:r w:rsidRPr="00EA488A">
        <w:t xml:space="preserve"> в полном объеме.</w:t>
      </w:r>
    </w:p>
    <w:p w14:paraId="7B44E1BE" w14:textId="77777777" w:rsidR="00BB0D07" w:rsidRPr="00EA488A" w:rsidRDefault="00BB0D07" w:rsidP="00BB0D07">
      <w:pPr>
        <w:jc w:val="both"/>
      </w:pPr>
      <w:r w:rsidRPr="00EA488A">
        <w:tab/>
      </w:r>
      <w:r>
        <w:t>4</w:t>
      </w:r>
      <w:r w:rsidRPr="00EA488A">
        <w:t xml:space="preserve">.2. Заказчик обязуется оплатить </w:t>
      </w:r>
      <w:r>
        <w:t>оказанные услуги</w:t>
      </w:r>
      <w:r w:rsidRPr="00EA488A">
        <w:t xml:space="preserve"> в порядке, размере и сроки, определенные настоящим </w:t>
      </w:r>
      <w:r>
        <w:t>Договором</w:t>
      </w:r>
      <w:r w:rsidRPr="00EA488A">
        <w:t>.</w:t>
      </w:r>
    </w:p>
    <w:p w14:paraId="1C953D92" w14:textId="77777777" w:rsidR="00BB0D07" w:rsidRPr="00EA488A" w:rsidRDefault="00BB0D07" w:rsidP="00BB0D07">
      <w:pPr>
        <w:jc w:val="both"/>
      </w:pPr>
      <w:r w:rsidRPr="00EA488A">
        <w:tab/>
      </w:r>
      <w:r>
        <w:t>4.</w:t>
      </w:r>
      <w:r w:rsidRPr="00EA488A">
        <w:t xml:space="preserve">3. Исполнитель отчитывается перед Заказчиком по факту </w:t>
      </w:r>
      <w:r>
        <w:t>оказанных услуг</w:t>
      </w:r>
      <w:r w:rsidRPr="00EA488A">
        <w:t xml:space="preserve"> предоставлением </w:t>
      </w:r>
      <w:r>
        <w:t>А</w:t>
      </w:r>
      <w:r w:rsidRPr="00EA488A">
        <w:t>кта</w:t>
      </w:r>
      <w:r>
        <w:t xml:space="preserve"> об оказании услуг</w:t>
      </w:r>
      <w:r w:rsidRPr="00EA488A">
        <w:t>.</w:t>
      </w:r>
    </w:p>
    <w:p w14:paraId="2467D425" w14:textId="77777777" w:rsidR="00BB0D07" w:rsidRPr="00EA488A" w:rsidRDefault="00BB0D07" w:rsidP="00BB0D07">
      <w:pPr>
        <w:shd w:val="clear" w:color="auto" w:fill="FFFFFF"/>
        <w:ind w:firstLine="708"/>
        <w:jc w:val="both"/>
      </w:pPr>
      <w:r>
        <w:t xml:space="preserve">4.4. </w:t>
      </w:r>
      <w:r w:rsidRPr="00EA488A">
        <w:t>Исполнитель гарантирует:</w:t>
      </w:r>
    </w:p>
    <w:p w14:paraId="3E425B92" w14:textId="77777777" w:rsidR="00BB0D07" w:rsidRPr="00EA488A" w:rsidRDefault="00BB0D07" w:rsidP="00BB0D07">
      <w:pPr>
        <w:shd w:val="clear" w:color="auto" w:fill="FFFFFF"/>
        <w:ind w:firstLine="708"/>
        <w:jc w:val="both"/>
      </w:pPr>
      <w:r w:rsidRPr="00AD15C4">
        <w:lastRenderedPageBreak/>
        <w:t xml:space="preserve">– </w:t>
      </w:r>
      <w:r w:rsidRPr="00EA488A">
        <w:t xml:space="preserve">качество </w:t>
      </w:r>
      <w:r>
        <w:t>оказания</w:t>
      </w:r>
      <w:r w:rsidRPr="00EA488A">
        <w:t xml:space="preserve"> </w:t>
      </w:r>
      <w:r>
        <w:t>услуг</w:t>
      </w:r>
      <w:r w:rsidRPr="00EA488A">
        <w:t xml:space="preserve">, в соответствии с </w:t>
      </w:r>
      <w:r>
        <w:t>настоящим Договором</w:t>
      </w:r>
      <w:r w:rsidRPr="00EA488A">
        <w:t>;</w:t>
      </w:r>
    </w:p>
    <w:p w14:paraId="12BFB87F" w14:textId="77777777" w:rsidR="00BB0D07" w:rsidRDefault="00BB0D07" w:rsidP="00BB0D07">
      <w:pPr>
        <w:shd w:val="clear" w:color="auto" w:fill="FFFFFF"/>
        <w:ind w:firstLine="708"/>
        <w:jc w:val="both"/>
      </w:pPr>
      <w:r w:rsidRPr="00AD15C4">
        <w:t xml:space="preserve">– </w:t>
      </w:r>
      <w:r>
        <w:t>с</w:t>
      </w:r>
      <w:r w:rsidRPr="00EA488A">
        <w:t xml:space="preserve">воевременное устранение недостатков и дефектов, выявленных при приемке </w:t>
      </w:r>
      <w:r>
        <w:t>услуг</w:t>
      </w:r>
      <w:r w:rsidRPr="00EA488A">
        <w:t>.</w:t>
      </w:r>
    </w:p>
    <w:p w14:paraId="6015AC69" w14:textId="77777777" w:rsidR="00BB0D07" w:rsidRDefault="00BB0D07" w:rsidP="00BB0D07">
      <w:pPr>
        <w:shd w:val="clear" w:color="auto" w:fill="FFFFFF"/>
        <w:ind w:firstLine="708"/>
        <w:jc w:val="both"/>
      </w:pPr>
    </w:p>
    <w:p w14:paraId="3A8434E7" w14:textId="77777777" w:rsidR="00BB0D07" w:rsidRDefault="00BB0D07" w:rsidP="00BB0D07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5. </w:t>
      </w:r>
      <w:r w:rsidRPr="004271CC">
        <w:rPr>
          <w:b/>
        </w:rPr>
        <w:t>ОТВЕТСТВЕННОСТЬ СТОРОН</w:t>
      </w:r>
    </w:p>
    <w:p w14:paraId="7CEE45F3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rPr>
          <w:sz w:val="22"/>
          <w:szCs w:val="22"/>
        </w:rPr>
        <w:t>5</w:t>
      </w:r>
      <w:r w:rsidRPr="00BE5F3E">
        <w:t>.1.</w:t>
      </w:r>
      <w:r w:rsidRPr="00F433AA">
        <w:rPr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5BFE78C8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</w:pPr>
      <w:r>
        <w:rPr>
          <w:szCs w:val="24"/>
        </w:rPr>
        <w:t>5</w:t>
      </w:r>
      <w:r w:rsidRPr="00F433AA">
        <w:rPr>
          <w:szCs w:val="24"/>
        </w:rPr>
        <w:t>.2.</w:t>
      </w:r>
      <w:r>
        <w:rPr>
          <w:szCs w:val="24"/>
        </w:rPr>
        <w:t xml:space="preserve"> </w:t>
      </w:r>
      <w:r w:rsidRPr="00F433AA">
        <w:rPr>
          <w:szCs w:val="24"/>
        </w:rPr>
        <w:t>В случае нарушения Исполнителем сроков</w:t>
      </w:r>
      <w:r>
        <w:rPr>
          <w:szCs w:val="24"/>
        </w:rPr>
        <w:t xml:space="preserve"> оказания услуг</w:t>
      </w:r>
      <w:r w:rsidRPr="00F433AA">
        <w:rPr>
          <w:szCs w:val="24"/>
        </w:rPr>
        <w:t xml:space="preserve">, Заказчик вправе взыскать с </w:t>
      </w:r>
      <w:r>
        <w:rPr>
          <w:szCs w:val="24"/>
        </w:rPr>
        <w:t xml:space="preserve">Исполнителя пени в размере </w:t>
      </w:r>
      <w:r w:rsidRPr="00932C23">
        <w:t xml:space="preserve">0,1 (ноль целых одна десятая) </w:t>
      </w:r>
      <w:r>
        <w:t>процента</w:t>
      </w:r>
      <w:r w:rsidRPr="00932C23">
        <w:t xml:space="preserve"> от общей стоимости </w:t>
      </w:r>
      <w:r>
        <w:t>услуг</w:t>
      </w:r>
      <w:r w:rsidRPr="00932C23">
        <w:t xml:space="preserve"> по настоящему Договору за каждый день просрочки исполнения обязательств, но не более </w:t>
      </w:r>
      <w:r>
        <w:t>5</w:t>
      </w:r>
      <w:r w:rsidRPr="00932C23">
        <w:t xml:space="preserve"> (</w:t>
      </w:r>
      <w:r>
        <w:t>пяти</w:t>
      </w:r>
      <w:r w:rsidRPr="00932C23">
        <w:t xml:space="preserve">) процентов стоимости всего </w:t>
      </w:r>
      <w:r>
        <w:t>Д</w:t>
      </w:r>
      <w:r w:rsidRPr="00932C23">
        <w:t>оговора</w:t>
      </w:r>
      <w:r w:rsidRPr="00F433AA">
        <w:rPr>
          <w:szCs w:val="24"/>
        </w:rPr>
        <w:t>.</w:t>
      </w:r>
    </w:p>
    <w:p w14:paraId="4C6C7416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t xml:space="preserve">5.3. В случае оказания услуг с нарушением требований к услугам, установленным настоящим Договором, в том числе </w:t>
      </w:r>
      <w:r w:rsidRPr="004815E1">
        <w:rPr>
          <w:iCs/>
          <w:color w:val="000000"/>
        </w:rPr>
        <w:t>Техническ</w:t>
      </w:r>
      <w:r>
        <w:rPr>
          <w:iCs/>
          <w:color w:val="000000"/>
        </w:rPr>
        <w:t>им</w:t>
      </w:r>
      <w:r w:rsidRPr="004815E1">
        <w:rPr>
          <w:iCs/>
          <w:color w:val="000000"/>
        </w:rPr>
        <w:t xml:space="preserve"> задани</w:t>
      </w:r>
      <w:r>
        <w:rPr>
          <w:iCs/>
          <w:color w:val="000000"/>
        </w:rPr>
        <w:t>ем</w:t>
      </w:r>
      <w:r w:rsidRPr="004815E1">
        <w:rPr>
          <w:iCs/>
          <w:color w:val="000000"/>
        </w:rPr>
        <w:t xml:space="preserve"> (Приложение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</w:t>
      </w:r>
      <w:r>
        <w:rPr>
          <w:iCs/>
          <w:color w:val="000000"/>
        </w:rPr>
        <w:t>, за исключением требований к срокам оказания услуг, Заказчик вправе взыскать с Исполнителя штраф в размере 0,1 (</w:t>
      </w:r>
      <w:r w:rsidRPr="00932C23">
        <w:t>ноль целых одна десятая</w:t>
      </w:r>
      <w:r>
        <w:rPr>
          <w:iCs/>
          <w:color w:val="000000"/>
        </w:rPr>
        <w:t xml:space="preserve">) процента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всего Договора, за каждое нарушение в отдельности.</w:t>
      </w:r>
    </w:p>
    <w:p w14:paraId="77AE4B40" w14:textId="77777777" w:rsidR="00BB0D07" w:rsidRDefault="00BB0D07" w:rsidP="00BB0D07">
      <w:pPr>
        <w:pStyle w:val="aff2"/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rPr>
          <w:szCs w:val="24"/>
        </w:rPr>
        <w:t>5</w:t>
      </w:r>
      <w:r w:rsidRPr="00E5358A">
        <w:rPr>
          <w:szCs w:val="24"/>
        </w:rPr>
        <w:t xml:space="preserve">.4. За нарушение Заказчиком сроков оплаты Исполнитель вправе взыскать с него неустойку в размере 0,1 (ноль целых одна десятая) </w:t>
      </w:r>
      <w:r>
        <w:t>процента</w:t>
      </w:r>
      <w:r w:rsidRPr="00932C23">
        <w:t xml:space="preserve"> от общей стоимости </w:t>
      </w:r>
      <w:r>
        <w:t>услуг</w:t>
      </w:r>
      <w:r w:rsidRPr="00932C23">
        <w:t xml:space="preserve"> по настоящему Договору за каждый день просрочки исполнения обязательств, но не более </w:t>
      </w:r>
      <w:r>
        <w:t>5</w:t>
      </w:r>
      <w:r w:rsidRPr="00932C23">
        <w:t xml:space="preserve"> (</w:t>
      </w:r>
      <w:r>
        <w:t>пяти</w:t>
      </w:r>
      <w:r w:rsidRPr="00932C23">
        <w:t xml:space="preserve">) процентов стоимости всего </w:t>
      </w:r>
      <w:r>
        <w:t>Д</w:t>
      </w:r>
      <w:r w:rsidRPr="00932C23">
        <w:t>оговора</w:t>
      </w:r>
      <w:r w:rsidRPr="00E5358A">
        <w:rPr>
          <w:szCs w:val="24"/>
        </w:rPr>
        <w:t>.</w:t>
      </w:r>
    </w:p>
    <w:p w14:paraId="7489DF97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color w:val="000000"/>
          <w:lang w:eastAsia="ar-SA"/>
        </w:rPr>
      </w:pPr>
      <w:r>
        <w:rPr>
          <w:szCs w:val="24"/>
        </w:rPr>
        <w:t>5</w:t>
      </w:r>
      <w:r w:rsidRPr="00F433AA">
        <w:rPr>
          <w:szCs w:val="24"/>
        </w:rPr>
        <w:t>.</w:t>
      </w:r>
      <w:r>
        <w:rPr>
          <w:szCs w:val="24"/>
        </w:rPr>
        <w:t>5</w:t>
      </w:r>
      <w:r w:rsidRPr="00F433AA">
        <w:rPr>
          <w:szCs w:val="24"/>
        </w:rPr>
        <w:t>.</w:t>
      </w:r>
      <w:r>
        <w:rPr>
          <w:szCs w:val="24"/>
        </w:rPr>
        <w:t xml:space="preserve"> </w:t>
      </w:r>
      <w:r w:rsidRPr="00C16CDA">
        <w:rPr>
          <w:color w:val="000000"/>
          <w:szCs w:val="24"/>
          <w:lang w:eastAsia="ar-SA"/>
        </w:rPr>
        <w:t>Все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споры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между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Сторонами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составляется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письменной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форме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содержать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следующие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сведения: требования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заявителя, сумму</w:t>
      </w:r>
      <w:r>
        <w:rPr>
          <w:color w:val="000000"/>
          <w:szCs w:val="24"/>
          <w:lang w:eastAsia="ar-SA"/>
        </w:rPr>
        <w:t xml:space="preserve"> претензии и обоснованный ее расчет</w:t>
      </w:r>
      <w:r w:rsidRPr="00C16CDA">
        <w:rPr>
          <w:color w:val="000000"/>
          <w:szCs w:val="24"/>
          <w:lang w:eastAsia="ar-SA"/>
        </w:rPr>
        <w:t>, если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подлежит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денежной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оценке;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обстоятельства,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которых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основываются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требования, 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доказательства, подтверждающие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их; перечень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прилагаемых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документов.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быть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течение</w:t>
      </w:r>
      <w:r>
        <w:rPr>
          <w:color w:val="000000"/>
          <w:szCs w:val="24"/>
          <w:lang w:eastAsia="ar-SA"/>
        </w:rPr>
        <w:t xml:space="preserve"> 5 рабочих</w:t>
      </w:r>
      <w:r w:rsidRPr="00C16CDA">
        <w:rPr>
          <w:color w:val="000000"/>
          <w:szCs w:val="24"/>
          <w:lang w:eastAsia="ar-SA"/>
        </w:rPr>
        <w:t xml:space="preserve"> дней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дня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ее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получения.</w:t>
      </w:r>
    </w:p>
    <w:p w14:paraId="6853A21C" w14:textId="77777777" w:rsidR="00BB0D07" w:rsidRDefault="00BB0D07" w:rsidP="00BB0D07">
      <w:pPr>
        <w:pStyle w:val="aff2"/>
        <w:spacing w:after="0"/>
        <w:ind w:firstLine="851"/>
      </w:pP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</w:t>
      </w:r>
      <w:r>
        <w:rPr>
          <w:color w:val="000000"/>
          <w:szCs w:val="24"/>
          <w:lang w:eastAsia="ar-SA"/>
        </w:rPr>
        <w:t>6</w:t>
      </w:r>
      <w:r w:rsidRPr="00C16CDA">
        <w:rPr>
          <w:color w:val="000000"/>
          <w:szCs w:val="24"/>
          <w:lang w:eastAsia="ar-SA"/>
        </w:rPr>
        <w:t>. Споры, не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разрешенные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порядке, передаются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Арбитражный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суд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города Санкт-Петербурга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Ленинградской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области.</w:t>
      </w:r>
    </w:p>
    <w:p w14:paraId="6B7EE88E" w14:textId="77777777" w:rsidR="00BB0D07" w:rsidRPr="004271CC" w:rsidRDefault="00BB0D07" w:rsidP="00BB0D07">
      <w:pPr>
        <w:tabs>
          <w:tab w:val="left" w:pos="993"/>
        </w:tabs>
        <w:ind w:firstLine="851"/>
        <w:jc w:val="both"/>
        <w:rPr>
          <w:b/>
        </w:rPr>
      </w:pPr>
    </w:p>
    <w:p w14:paraId="7EAC8E5C" w14:textId="77777777" w:rsidR="00BB0D07" w:rsidRPr="004271CC" w:rsidRDefault="00BB0D07" w:rsidP="00BB0D07">
      <w:pPr>
        <w:tabs>
          <w:tab w:val="left" w:pos="993"/>
        </w:tabs>
        <w:ind w:firstLine="851"/>
        <w:jc w:val="center"/>
        <w:rPr>
          <w:b/>
        </w:rPr>
      </w:pPr>
      <w:r>
        <w:rPr>
          <w:b/>
        </w:rPr>
        <w:t>6</w:t>
      </w:r>
      <w:r w:rsidRPr="004271CC">
        <w:rPr>
          <w:b/>
        </w:rPr>
        <w:t xml:space="preserve">. </w:t>
      </w:r>
      <w:r>
        <w:rPr>
          <w:b/>
        </w:rPr>
        <w:t>О</w:t>
      </w:r>
      <w:r w:rsidRPr="004271CC">
        <w:rPr>
          <w:b/>
        </w:rPr>
        <w:t>БСТОЯТЕЛЬСТВА НЕПРЕОДОЛИМОЙ СИЛЫ</w:t>
      </w:r>
    </w:p>
    <w:p w14:paraId="3CDE6C83" w14:textId="77777777" w:rsidR="00BB0D07" w:rsidRPr="00BE5F3E" w:rsidRDefault="00BB0D07" w:rsidP="00BB0D07">
      <w:pPr>
        <w:tabs>
          <w:tab w:val="left" w:pos="567"/>
        </w:tabs>
        <w:ind w:firstLine="851"/>
        <w:jc w:val="both"/>
      </w:pPr>
      <w:r>
        <w:t>6</w:t>
      </w:r>
      <w:r w:rsidRPr="00C16CDA">
        <w:t>.1.</w:t>
      </w:r>
      <w:r>
        <w:t xml:space="preserve"> </w:t>
      </w:r>
      <w:r w:rsidRPr="00BE5F3E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3BF5B8A1" w14:textId="77777777" w:rsidR="00BB0D07" w:rsidRPr="00BE5F3E" w:rsidRDefault="00BB0D07" w:rsidP="00BB0D07">
      <w:pPr>
        <w:tabs>
          <w:tab w:val="left" w:pos="567"/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Pr="00C16CDA">
        <w:rPr>
          <w:color w:val="000000"/>
        </w:rPr>
        <w:t>.</w:t>
      </w:r>
      <w:r w:rsidRPr="00C16CDA">
        <w:t xml:space="preserve">2. </w:t>
      </w:r>
      <w:r w:rsidRPr="00BE5F3E">
        <w:rPr>
          <w:color w:val="000000"/>
        </w:rPr>
        <w:t>Сторона, которая не исполняет своего обязательства по причине, указанной в п.</w:t>
      </w:r>
      <w:r>
        <w:rPr>
          <w:color w:val="000000"/>
        </w:rPr>
        <w:t>6</w:t>
      </w:r>
      <w:r w:rsidRPr="00BE5F3E">
        <w:rPr>
          <w:color w:val="000000"/>
        </w:rPr>
        <w:t>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5CB8C690" w14:textId="77777777" w:rsidR="00BB0D07" w:rsidRDefault="00BB0D07" w:rsidP="00BB0D07">
      <w:pPr>
        <w:tabs>
          <w:tab w:val="left" w:pos="567"/>
          <w:tab w:val="left" w:pos="993"/>
        </w:tabs>
        <w:ind w:firstLine="851"/>
        <w:jc w:val="both"/>
      </w:pPr>
      <w:r>
        <w:t>6</w:t>
      </w:r>
      <w:r w:rsidRPr="00C16CDA">
        <w:t>.3</w:t>
      </w:r>
      <w:r w:rsidRPr="00BE5F3E">
        <w:t xml:space="preserve">. Если обстоятельства непреодолимой силы действуют на протяжении </w:t>
      </w:r>
      <w:r>
        <w:t>двух</w:t>
      </w:r>
      <w:r w:rsidRPr="00BE5F3E">
        <w:t xml:space="preserve"> последовательных</w:t>
      </w:r>
      <w:r w:rsidRPr="004271CC">
        <w:t xml:space="preserve">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</w:t>
      </w:r>
      <w:r>
        <w:t xml:space="preserve">письменного </w:t>
      </w:r>
      <w:r w:rsidRPr="004271CC">
        <w:t>уведомления другой Стороне.</w:t>
      </w:r>
    </w:p>
    <w:p w14:paraId="37A6667E" w14:textId="77777777" w:rsidR="00BB0D07" w:rsidRPr="004271CC" w:rsidRDefault="00BB0D07" w:rsidP="00BB0D07">
      <w:pPr>
        <w:tabs>
          <w:tab w:val="left" w:pos="567"/>
          <w:tab w:val="left" w:pos="993"/>
        </w:tabs>
        <w:ind w:firstLine="851"/>
        <w:jc w:val="both"/>
      </w:pPr>
    </w:p>
    <w:p w14:paraId="05B6C3FF" w14:textId="77777777" w:rsidR="00BB0D07" w:rsidRPr="00C16CDA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7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СРОК ДЕЙСТВИЯ И ПОРЯДОК РАСТОРЖЕНИЯ ДОГОВОРА</w:t>
      </w:r>
    </w:p>
    <w:p w14:paraId="4F89C768" w14:textId="77777777" w:rsidR="00BB0D07" w:rsidRPr="00C16CDA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.1.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вступает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силу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дня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подписания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и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действует</w:t>
      </w:r>
      <w:r>
        <w:rPr>
          <w:color w:val="000000"/>
          <w:lang w:eastAsia="ar-SA"/>
        </w:rPr>
        <w:t xml:space="preserve"> до полного исполнения Сторонами своих обязательств</w:t>
      </w:r>
      <w:r w:rsidRPr="00C16CDA">
        <w:rPr>
          <w:color w:val="000000"/>
          <w:lang w:eastAsia="ar-SA"/>
        </w:rPr>
        <w:t>.</w:t>
      </w:r>
    </w:p>
    <w:p w14:paraId="73B3BC57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.2.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может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быть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расторгнут</w:t>
      </w:r>
      <w:r w:rsidRPr="003267F4">
        <w:rPr>
          <w:color w:val="000000"/>
          <w:lang w:eastAsia="ar-SA"/>
        </w:rPr>
        <w:t xml:space="preserve"> по инициативе любой из Сторон при обязательном уведомлении другой Стороны в письменной форме за </w:t>
      </w:r>
      <w:r>
        <w:rPr>
          <w:color w:val="000000"/>
          <w:lang w:eastAsia="ar-SA"/>
        </w:rPr>
        <w:t>10</w:t>
      </w:r>
      <w:r w:rsidRPr="003267F4">
        <w:rPr>
          <w:color w:val="000000"/>
          <w:lang w:eastAsia="ar-SA"/>
        </w:rPr>
        <w:t xml:space="preserve"> (</w:t>
      </w:r>
      <w:r>
        <w:rPr>
          <w:color w:val="000000"/>
          <w:lang w:eastAsia="ar-SA"/>
        </w:rPr>
        <w:t>десять</w:t>
      </w:r>
      <w:r w:rsidRPr="003267F4">
        <w:rPr>
          <w:color w:val="000000"/>
          <w:lang w:eastAsia="ar-SA"/>
        </w:rPr>
        <w:t xml:space="preserve">) календарных дней до даты расторжения и при условии оплаты всех </w:t>
      </w:r>
      <w:r>
        <w:rPr>
          <w:color w:val="000000"/>
          <w:lang w:eastAsia="ar-SA"/>
        </w:rPr>
        <w:t>оказанных</w:t>
      </w:r>
      <w:r w:rsidRPr="003267F4">
        <w:rPr>
          <w:color w:val="000000"/>
          <w:lang w:eastAsia="ar-SA"/>
        </w:rPr>
        <w:t xml:space="preserve"> Исполнителем </w:t>
      </w:r>
      <w:r>
        <w:rPr>
          <w:color w:val="000000"/>
          <w:lang w:eastAsia="ar-SA"/>
        </w:rPr>
        <w:t>услуг</w:t>
      </w:r>
      <w:r w:rsidRPr="003267F4">
        <w:rPr>
          <w:color w:val="000000"/>
          <w:lang w:eastAsia="ar-SA"/>
        </w:rPr>
        <w:t>.</w:t>
      </w:r>
    </w:p>
    <w:p w14:paraId="514D5475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3.</w:t>
      </w:r>
      <w:r w:rsidRPr="00C16CD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1EADFA47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7.4. Договор может быть расторгнут по решению суда в случае:</w:t>
      </w:r>
    </w:p>
    <w:p w14:paraId="13672D3E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7.4.1. Нарушения Исполнителем сроков оказания услуг более чем на 10 рабочих дней.</w:t>
      </w:r>
    </w:p>
    <w:p w14:paraId="783F66E2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lastRenderedPageBreak/>
        <w:t>7.4.2. Оказания Исполнителем услуг с нарушением требований, установленных настоящим Договором, в том числе Техническим заданием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</w:t>
      </w:r>
      <w:r>
        <w:rPr>
          <w:color w:val="000000"/>
          <w:szCs w:val="24"/>
          <w:lang w:eastAsia="ar-SA"/>
        </w:rPr>
        <w:t>).</w:t>
      </w:r>
    </w:p>
    <w:p w14:paraId="335AD142" w14:textId="77777777" w:rsidR="00BB0D07" w:rsidRDefault="00BB0D07" w:rsidP="00BB0D07">
      <w:pPr>
        <w:suppressAutoHyphens/>
        <w:autoSpaceDE w:val="0"/>
        <w:jc w:val="both"/>
        <w:rPr>
          <w:rFonts w:eastAsia="Arial"/>
          <w:b/>
          <w:bCs/>
          <w:color w:val="000000"/>
          <w:lang w:eastAsia="ar-SA"/>
        </w:rPr>
      </w:pPr>
    </w:p>
    <w:p w14:paraId="3E1A8CD8" w14:textId="77777777" w:rsidR="00BB0D07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8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ПРОЧИЕ УСЛОВИЯ</w:t>
      </w:r>
    </w:p>
    <w:p w14:paraId="1B9A1955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Pr="00C16CDA">
        <w:rPr>
          <w:color w:val="000000"/>
          <w:lang w:eastAsia="ar-SA"/>
        </w:rPr>
        <w:t>.1.</w:t>
      </w:r>
      <w:r>
        <w:rPr>
          <w:color w:val="000000"/>
          <w:lang w:eastAsia="ar-SA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01CA83B6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8.2. В случае изменения реквизитов одной из Сторон, последняя обязана сообщить письмом другой Стороне новые реквизиты.</w:t>
      </w:r>
    </w:p>
    <w:p w14:paraId="512B8893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</w:p>
    <w:p w14:paraId="0E2356BC" w14:textId="77777777" w:rsidR="00BB0D07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9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ПРИЛОЖЕНИЯ</w:t>
      </w:r>
    </w:p>
    <w:p w14:paraId="7CC320EB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D445A3">
        <w:rPr>
          <w:color w:val="000000"/>
          <w:lang w:eastAsia="ar-SA"/>
        </w:rPr>
        <w:t xml:space="preserve">.1. Приложение </w:t>
      </w:r>
      <w:r>
        <w:rPr>
          <w:color w:val="000000"/>
          <w:lang w:eastAsia="ar-SA"/>
        </w:rPr>
        <w:t>№</w:t>
      </w:r>
      <w:r w:rsidRPr="00D445A3">
        <w:rPr>
          <w:color w:val="000000"/>
          <w:lang w:eastAsia="ar-SA"/>
        </w:rPr>
        <w:t xml:space="preserve">1 – Техническое задание </w:t>
      </w:r>
      <w:r w:rsidRPr="006D0949">
        <w:rPr>
          <w:color w:val="000000"/>
          <w:lang w:eastAsia="ar-SA"/>
        </w:rPr>
        <w:t xml:space="preserve">на </w:t>
      </w:r>
      <w:r>
        <w:rPr>
          <w:iCs/>
          <w:color w:val="000000"/>
        </w:rPr>
        <w:t>оказание услуг</w:t>
      </w:r>
      <w:r w:rsidRPr="00861934">
        <w:rPr>
          <w:sz w:val="28"/>
          <w:szCs w:val="28"/>
        </w:rPr>
        <w:t xml:space="preserve"> </w:t>
      </w:r>
      <w:r w:rsidRPr="00C40EF3">
        <w:rPr>
          <w:iCs/>
          <w:color w:val="000000"/>
        </w:rPr>
        <w:t>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>
        <w:rPr>
          <w:color w:val="000000"/>
          <w:lang w:eastAsia="ar-SA"/>
        </w:rPr>
        <w:t>.</w:t>
      </w:r>
    </w:p>
    <w:p w14:paraId="64D2C12B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04497ABF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11F6A8FD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caps/>
        </w:rPr>
      </w:pPr>
      <w:r>
        <w:rPr>
          <w:b/>
          <w:color w:val="000000"/>
          <w:lang w:eastAsia="ar-SA"/>
        </w:rPr>
        <w:t>10</w:t>
      </w:r>
      <w:r w:rsidRPr="00307F0B">
        <w:rPr>
          <w:b/>
          <w:color w:val="000000"/>
          <w:lang w:eastAsia="ar-SA"/>
        </w:rPr>
        <w:t>.</w:t>
      </w:r>
      <w:r>
        <w:rPr>
          <w:color w:val="000000"/>
          <w:lang w:eastAsia="ar-SA"/>
        </w:rPr>
        <w:t xml:space="preserve"> </w:t>
      </w:r>
      <w:r w:rsidRPr="000012AA">
        <w:rPr>
          <w:b/>
          <w:caps/>
        </w:rPr>
        <w:t>Адреса, банковские реквизиты, подписи Сторон</w:t>
      </w:r>
    </w:p>
    <w:p w14:paraId="3EBD9CD8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color w:val="000000"/>
          <w:lang w:eastAsia="ar-SA"/>
        </w:rPr>
      </w:pPr>
    </w:p>
    <w:tbl>
      <w:tblPr>
        <w:tblW w:w="963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072"/>
        <w:gridCol w:w="4563"/>
      </w:tblGrid>
      <w:tr w:rsidR="00BB0D07" w:rsidRPr="000012AA" w14:paraId="0A2E439B" w14:textId="77777777" w:rsidTr="001518E1">
        <w:tc>
          <w:tcPr>
            <w:tcW w:w="5072" w:type="dxa"/>
          </w:tcPr>
          <w:p w14:paraId="0B36E762" w14:textId="77777777" w:rsidR="00BB0D07" w:rsidRPr="00B80C22" w:rsidRDefault="00BB0D07" w:rsidP="001518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B80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575711" w14:textId="77777777" w:rsidR="00BB0D07" w:rsidRPr="001B30AF" w:rsidRDefault="00BB0D07" w:rsidP="001518E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5B4176B" w14:textId="77777777" w:rsidR="00BB0D07" w:rsidRPr="00B80C22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РФ, 191023, Санкт-Петербург, площадь Островского, д.11</w:t>
            </w:r>
          </w:p>
          <w:p w14:paraId="58F34175" w14:textId="77777777" w:rsidR="00BB0D07" w:rsidRPr="001B30AF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: РФ, 194044, </w:t>
            </w:r>
          </w:p>
          <w:p w14:paraId="0722FA54" w14:textId="77777777" w:rsidR="00BB0D07" w:rsidRPr="00B80C22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Санкт-Петербург, ул. Тобольская, д.6, лит. «А»</w:t>
            </w:r>
          </w:p>
          <w:p w14:paraId="63EA0D4E" w14:textId="77777777" w:rsidR="00BB0D07" w:rsidRPr="00B80C22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ИНН 7840290890, КПП 784001001</w:t>
            </w:r>
          </w:p>
          <w:p w14:paraId="250D4A4C" w14:textId="77777777" w:rsidR="00BB0D07" w:rsidRPr="00B80C22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Р/счет 40701810500470904887 в Санкт-Петербургский филиал ОАО «Банк Москвы»</w:t>
            </w:r>
          </w:p>
          <w:p w14:paraId="09E7FABD" w14:textId="77777777" w:rsidR="00BB0D07" w:rsidRPr="001B30AF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Кор/счет 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30101810600000000799</w:t>
            </w:r>
          </w:p>
          <w:p w14:paraId="238ACFD2" w14:textId="77777777" w:rsidR="00BB0D07" w:rsidRPr="00B80C22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044030799,  ОКПО</w:t>
            </w:r>
            <w:proofErr w:type="gramEnd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 31930135</w:t>
            </w:r>
          </w:p>
          <w:p w14:paraId="1F5376BF" w14:textId="77777777" w:rsidR="00BB0D07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2D7D" w14:textId="77777777" w:rsidR="00BB0D07" w:rsidRPr="001B30AF" w:rsidRDefault="00BB0D07" w:rsidP="001518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5B8105C6" w14:textId="77777777" w:rsidR="00BB0D07" w:rsidRPr="00836308" w:rsidRDefault="00BB0D07" w:rsidP="001518E1">
            <w:pPr>
              <w:autoSpaceDE w:val="0"/>
              <w:autoSpaceDN w:val="0"/>
              <w:adjustRightInd w:val="0"/>
            </w:pPr>
          </w:p>
          <w:p w14:paraId="7FC7764F" w14:textId="77777777" w:rsidR="00BB0D07" w:rsidRDefault="00BB0D07" w:rsidP="001518E1">
            <w:r>
              <w:t>__________________/Шабуров Д.Е.</w:t>
            </w:r>
            <w:r w:rsidRPr="00836308">
              <w:t>/</w:t>
            </w:r>
          </w:p>
          <w:p w14:paraId="2212BECB" w14:textId="77777777" w:rsidR="00BB0D07" w:rsidRPr="000012AA" w:rsidRDefault="00BB0D07" w:rsidP="001518E1">
            <w:pPr>
              <w:rPr>
                <w:bCs/>
              </w:rPr>
            </w:pPr>
            <w:r>
              <w:t xml:space="preserve">            М.П.</w:t>
            </w:r>
          </w:p>
        </w:tc>
        <w:tc>
          <w:tcPr>
            <w:tcW w:w="4563" w:type="dxa"/>
          </w:tcPr>
          <w:p w14:paraId="442E4298" w14:textId="77777777" w:rsidR="00BB0D07" w:rsidRDefault="00BB0D07" w:rsidP="001518E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F0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Pr="00307F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3DBD9AAF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E400C5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EFE4D33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E469E2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1BEBA1A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F6375D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CB69BF0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893D03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F69026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050FDF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3EA07A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9F2038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6A3CB26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B56398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BAA28D" w14:textId="77777777" w:rsidR="00BB0D07" w:rsidRDefault="00BB0D07" w:rsidP="001518E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BFAB705" w14:textId="77777777" w:rsidR="00BB0D07" w:rsidRDefault="00BB0D07" w:rsidP="001518E1">
            <w:pPr>
              <w:jc w:val="center"/>
            </w:pPr>
          </w:p>
          <w:p w14:paraId="7C4BEC57" w14:textId="77777777" w:rsidR="00BB0D07" w:rsidRDefault="00BB0D07" w:rsidP="001518E1">
            <w:pPr>
              <w:jc w:val="center"/>
            </w:pPr>
            <w:r w:rsidRPr="004271CC">
              <w:t>(должность)</w:t>
            </w:r>
          </w:p>
          <w:p w14:paraId="07B6C849" w14:textId="77777777" w:rsidR="00BB0D07" w:rsidRPr="000012AA" w:rsidRDefault="00BB0D07" w:rsidP="001518E1">
            <w:pPr>
              <w:jc w:val="center"/>
              <w:rPr>
                <w:bCs/>
              </w:rPr>
            </w:pPr>
            <w:r>
              <w:t>М.П.</w:t>
            </w:r>
          </w:p>
        </w:tc>
      </w:tr>
    </w:tbl>
    <w:p w14:paraId="2BE455CB" w14:textId="77777777" w:rsidR="00BB0D07" w:rsidRPr="006D0949" w:rsidRDefault="00BB0D07" w:rsidP="00BB0D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14:paraId="75F61FB5" w14:textId="77777777" w:rsidR="00BB0D07" w:rsidRPr="002E5532" w:rsidRDefault="00BB0D07" w:rsidP="00BB0D07">
      <w:pPr>
        <w:ind w:left="142"/>
        <w:outlineLvl w:val="0"/>
        <w:rPr>
          <w:b/>
          <w:bCs/>
        </w:rPr>
      </w:pPr>
    </w:p>
    <w:p w14:paraId="11A69A28" w14:textId="77777777" w:rsidR="00BF3E07" w:rsidRDefault="00BF3E07" w:rsidP="00BF3E07">
      <w:pPr>
        <w:ind w:left="5672"/>
        <w:jc w:val="right"/>
      </w:pPr>
    </w:p>
    <w:p w14:paraId="3F749D6A" w14:textId="77777777" w:rsidR="00BF3E07" w:rsidRDefault="00BF3E07" w:rsidP="00BF3E07">
      <w:pPr>
        <w:ind w:left="5672"/>
        <w:jc w:val="right"/>
      </w:pPr>
    </w:p>
    <w:p w14:paraId="77C7BDC7" w14:textId="77777777" w:rsidR="00BF3E07" w:rsidRDefault="00BF3E07" w:rsidP="00BF3E07">
      <w:pPr>
        <w:ind w:left="5672"/>
        <w:jc w:val="right"/>
      </w:pPr>
    </w:p>
    <w:p w14:paraId="44C86611" w14:textId="77777777" w:rsidR="00BF3E07" w:rsidRDefault="00BF3E07" w:rsidP="00BF3E07">
      <w:pPr>
        <w:ind w:left="5672"/>
        <w:jc w:val="right"/>
      </w:pPr>
    </w:p>
    <w:p w14:paraId="57006DDF" w14:textId="77777777" w:rsidR="00BF3E07" w:rsidRDefault="00BF3E07" w:rsidP="00BF3E07">
      <w:pPr>
        <w:ind w:left="5672"/>
        <w:jc w:val="right"/>
      </w:pPr>
    </w:p>
    <w:p w14:paraId="4FC8A75C" w14:textId="77777777" w:rsidR="006146B0" w:rsidRPr="006146B0" w:rsidRDefault="006146B0" w:rsidP="006146B0">
      <w:pPr>
        <w:pageBreakBefore/>
        <w:tabs>
          <w:tab w:val="left" w:pos="3675"/>
        </w:tabs>
        <w:spacing w:after="200" w:line="276" w:lineRule="auto"/>
        <w:jc w:val="right"/>
      </w:pPr>
      <w:r w:rsidRPr="006146B0">
        <w:lastRenderedPageBreak/>
        <w:t>ПРИЛОЖЕНИЕ №1</w:t>
      </w:r>
    </w:p>
    <w:p w14:paraId="5FC95CB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к Договору поставки товара № __________</w:t>
      </w:r>
    </w:p>
    <w:p w14:paraId="4AF6F90D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от ___</w:t>
      </w:r>
      <w:proofErr w:type="gramStart"/>
      <w:r w:rsidRPr="006146B0">
        <w:t>_._</w:t>
      </w:r>
      <w:proofErr w:type="gramEnd"/>
      <w:r w:rsidRPr="006146B0">
        <w:t>_________.201</w:t>
      </w:r>
      <w:r w:rsidRPr="006146B0">
        <w:rPr>
          <w:lang w:val="en-US"/>
        </w:rPr>
        <w:t>6</w:t>
      </w:r>
      <w:r w:rsidRPr="006146B0">
        <w:t xml:space="preserve"> г.</w:t>
      </w:r>
    </w:p>
    <w:p w14:paraId="167AB68F" w14:textId="77777777" w:rsidR="00BB0D07" w:rsidRPr="00BB0D07" w:rsidRDefault="00BB0D07" w:rsidP="00BB0D07">
      <w:pPr>
        <w:suppressAutoHyphens/>
        <w:spacing w:line="420" w:lineRule="exact"/>
        <w:ind w:right="-365"/>
        <w:rPr>
          <w:b/>
          <w:sz w:val="28"/>
          <w:szCs w:val="28"/>
        </w:rPr>
      </w:pPr>
    </w:p>
    <w:p w14:paraId="7CBA402C" w14:textId="77777777" w:rsidR="00BB0D07" w:rsidRPr="00BB0D07" w:rsidRDefault="00BB0D07" w:rsidP="00BB0D07">
      <w:pPr>
        <w:suppressAutoHyphens/>
        <w:spacing w:line="420" w:lineRule="exact"/>
        <w:ind w:right="-365"/>
        <w:jc w:val="center"/>
        <w:rPr>
          <w:b/>
          <w:sz w:val="28"/>
          <w:szCs w:val="28"/>
        </w:rPr>
      </w:pPr>
      <w:r w:rsidRPr="00BB0D07">
        <w:rPr>
          <w:b/>
          <w:sz w:val="28"/>
          <w:szCs w:val="28"/>
        </w:rPr>
        <w:t>Техническое задание</w:t>
      </w:r>
    </w:p>
    <w:p w14:paraId="103CC8FB" w14:textId="77777777" w:rsidR="00BB0D07" w:rsidRPr="00BB0D07" w:rsidRDefault="00BB0D07" w:rsidP="00BB0D07">
      <w:pPr>
        <w:suppressAutoHyphens/>
        <w:jc w:val="center"/>
        <w:rPr>
          <w:b/>
          <w:sz w:val="28"/>
          <w:szCs w:val="28"/>
        </w:rPr>
      </w:pPr>
      <w:r w:rsidRPr="00BB0D07">
        <w:rPr>
          <w:b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</w:p>
    <w:p w14:paraId="0295C3A0" w14:textId="77777777" w:rsidR="00BB0D07" w:rsidRPr="00BB0D07" w:rsidRDefault="00BB0D07" w:rsidP="00BB0D07">
      <w:pPr>
        <w:suppressAutoHyphens/>
        <w:rPr>
          <w:sz w:val="28"/>
          <w:szCs w:val="28"/>
        </w:rPr>
      </w:pPr>
    </w:p>
    <w:p w14:paraId="7F7DF06F" w14:textId="6B41E6D5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Основание для оказания услуг</w:t>
      </w:r>
    </w:p>
    <w:p w14:paraId="1D7DD108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Основанием для оказания услуг являются:</w:t>
      </w:r>
    </w:p>
    <w:p w14:paraId="7EC8D95F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14:paraId="7A481DED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Устав некоммерческой организации «Фонд – региональный оператор капитального ремонта общего имущества в многоквартирных домах», 2015 г., в части выполнения положений пункта 2.2, подпункта 12, и пункта 2.3 подпункта 12.</w:t>
      </w:r>
    </w:p>
    <w:p w14:paraId="3BB0F639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</w:p>
    <w:p w14:paraId="2B6850E1" w14:textId="226F024F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Цели оказания услуг</w:t>
      </w:r>
    </w:p>
    <w:p w14:paraId="5BF3918B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Целями оказания услуг являются:</w:t>
      </w:r>
    </w:p>
    <w:p w14:paraId="2A23581D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2.1. Обеспечение бесперебойной и отказоустойчивой работы автоматизированной системы управления и официального сайта некоммерческой организации «Фонд – региональный оператор капитального ремонта общего имущества в многоквартирных домах» (далее, соответственно – АСУ Фонда и Официальный сайт Фонда</w:t>
      </w:r>
      <w:r w:rsidRPr="00BB0D07">
        <w:t xml:space="preserve"> (</w:t>
      </w:r>
      <w:hyperlink r:id="rId12" w:history="1">
        <w:r w:rsidRPr="00BB0D07">
          <w:rPr>
            <w:color w:val="0563C1"/>
            <w:sz w:val="28"/>
            <w:szCs w:val="28"/>
            <w:u w:val="single"/>
            <w:lang w:val="en-US"/>
          </w:rPr>
          <w:t>www</w:t>
        </w:r>
        <w:r w:rsidRPr="00BB0D07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fkr</w:t>
        </w:r>
        <w:proofErr w:type="spellEnd"/>
        <w:r w:rsidRPr="00BB0D07">
          <w:rPr>
            <w:color w:val="0563C1"/>
            <w:sz w:val="28"/>
            <w:szCs w:val="28"/>
            <w:u w:val="single"/>
          </w:rPr>
          <w:t>-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spb</w:t>
        </w:r>
        <w:proofErr w:type="spellEnd"/>
        <w:r w:rsidRPr="00BB0D07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B0D07">
        <w:rPr>
          <w:sz w:val="28"/>
          <w:szCs w:val="28"/>
        </w:rPr>
        <w:t>)).</w:t>
      </w:r>
    </w:p>
    <w:p w14:paraId="28F8297A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2.2. Обеспечение круглосуточного (в режиме 24/7) доступа пользователей (работников Фонда, собственников помещений в многоквартирных домах Санкт-Петербурга, представителей управляющих и сервисных компаний Санкт-Петербурга, представителей ИОГВ Санкт-Петербурга и иных физических и юридических лиц) к информационным ресурсам АСУ Фонда и Официального сайта Фонда.</w:t>
      </w:r>
    </w:p>
    <w:p w14:paraId="535BF819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2.3. Обеспечение круглосуточной защиты информационных ресурсов АСУ Фонда и Официального сайта Фонда от воздействия внешних угроз безопасности информации со стороны сети связи общего пользования – Интернет (далее – сети Интернет).</w:t>
      </w:r>
    </w:p>
    <w:p w14:paraId="0A49BB91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</w:p>
    <w:p w14:paraId="18716EA6" w14:textId="49B4F39D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Место и сроки оказания услуг</w:t>
      </w:r>
    </w:p>
    <w:p w14:paraId="0D6429C5" w14:textId="3B22800C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3.1. Место оказания услуг: по адресу Исполнителя.</w:t>
      </w:r>
    </w:p>
    <w:p w14:paraId="56A32C34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3.2. Сроки оказания услуг:</w:t>
      </w:r>
    </w:p>
    <w:p w14:paraId="4CE3A53A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начало оказания услуг: с момента заключения Договора;</w:t>
      </w:r>
    </w:p>
    <w:p w14:paraId="54466FD8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окончание оказания услуг: 60 календарных дней с момента заключения Договора.</w:t>
      </w:r>
    </w:p>
    <w:p w14:paraId="2D3DA024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ind w:left="1260"/>
        <w:jc w:val="both"/>
        <w:rPr>
          <w:sz w:val="28"/>
          <w:szCs w:val="28"/>
        </w:rPr>
      </w:pPr>
    </w:p>
    <w:p w14:paraId="06683E82" w14:textId="28D19497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Требования к оказанию услуг</w:t>
      </w:r>
    </w:p>
    <w:p w14:paraId="6832C483" w14:textId="77777777" w:rsidR="00BB0D07" w:rsidRPr="00BB0D07" w:rsidRDefault="00BB0D07" w:rsidP="00BB0D07">
      <w:pPr>
        <w:suppressAutoHyphens/>
        <w:ind w:firstLine="708"/>
        <w:jc w:val="both"/>
        <w:rPr>
          <w:bCs/>
          <w:i/>
          <w:sz w:val="28"/>
          <w:szCs w:val="28"/>
        </w:rPr>
      </w:pPr>
      <w:r w:rsidRPr="00BB0D07">
        <w:rPr>
          <w:bCs/>
          <w:i/>
          <w:sz w:val="28"/>
          <w:szCs w:val="28"/>
        </w:rPr>
        <w:t>4.1. В рамках оказания услуг необходимо:</w:t>
      </w:r>
    </w:p>
    <w:p w14:paraId="7EA9B3C5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>предоставить серверный шкаф, необходимый и достаточный для размещения серверного оборудования АСУ Фонда;</w:t>
      </w:r>
    </w:p>
    <w:p w14:paraId="14997DE7" w14:textId="2BC4E218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предоставить канал связи для доступа к информационным ресурсам, размещенным на серверном оборудовании АСУ Фонда.</w:t>
      </w:r>
    </w:p>
    <w:p w14:paraId="5F7FC48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4.2. </w:t>
      </w:r>
      <w:r w:rsidRPr="00BB0D07">
        <w:rPr>
          <w:i/>
          <w:sz w:val="28"/>
          <w:szCs w:val="28"/>
        </w:rPr>
        <w:t>Требования к оказанию услуг по предоставлению серверного шкафа, необходимого и достаточного для размещения серверного оборудования АСУ Фонда</w:t>
      </w:r>
    </w:p>
    <w:p w14:paraId="43A294E8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4.2.1. Серверный шкаф, предоставляемый Заказчику, для размещения серверного оборудования АСУ Фонда, должен отвечать следующим техническим требованиям:</w:t>
      </w:r>
    </w:p>
    <w:tbl>
      <w:tblPr>
        <w:tblStyle w:val="72"/>
        <w:tblW w:w="0" w:type="auto"/>
        <w:tblInd w:w="42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0D07" w:rsidRPr="00BB0D07" w14:paraId="718BB0F7" w14:textId="77777777" w:rsidTr="00BB0D07">
        <w:tc>
          <w:tcPr>
            <w:tcW w:w="4672" w:type="dxa"/>
          </w:tcPr>
          <w:p w14:paraId="4F374E6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673" w:type="dxa"/>
          </w:tcPr>
          <w:p w14:paraId="17C812F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</w:tr>
      <w:tr w:rsidR="00BB0D07" w:rsidRPr="00BB0D07" w14:paraId="0EB6B32F" w14:textId="77777777" w:rsidTr="00BB0D07">
        <w:tc>
          <w:tcPr>
            <w:tcW w:w="4672" w:type="dxa"/>
          </w:tcPr>
          <w:p w14:paraId="1710F8E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Высота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серверного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, U</w:t>
            </w:r>
          </w:p>
        </w:tc>
        <w:tc>
          <w:tcPr>
            <w:tcW w:w="4673" w:type="dxa"/>
          </w:tcPr>
          <w:p w14:paraId="0128A10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42</w:t>
            </w:r>
          </w:p>
        </w:tc>
      </w:tr>
      <w:tr w:rsidR="00BB0D07" w:rsidRPr="00BB0D07" w14:paraId="595AA09C" w14:textId="77777777" w:rsidTr="00BB0D07">
        <w:tc>
          <w:tcPr>
            <w:tcW w:w="4672" w:type="dxa"/>
          </w:tcPr>
          <w:p w14:paraId="1204CE8C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серверного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4673" w:type="dxa"/>
          </w:tcPr>
          <w:p w14:paraId="5D747FE0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1000</w:t>
            </w:r>
          </w:p>
        </w:tc>
      </w:tr>
      <w:tr w:rsidR="00BB0D07" w:rsidRPr="00BB0D07" w14:paraId="40341966" w14:textId="77777777" w:rsidTr="00BB0D07">
        <w:tc>
          <w:tcPr>
            <w:tcW w:w="4672" w:type="dxa"/>
          </w:tcPr>
          <w:p w14:paraId="04D055F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Глухие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боковые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стенки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</w:p>
        </w:tc>
        <w:tc>
          <w:tcPr>
            <w:tcW w:w="4673" w:type="dxa"/>
          </w:tcPr>
          <w:p w14:paraId="477DCD2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5C6402FD" w14:textId="77777777" w:rsidTr="00BB0D07">
        <w:tc>
          <w:tcPr>
            <w:tcW w:w="4672" w:type="dxa"/>
          </w:tcPr>
          <w:p w14:paraId="29BF3B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Лицевая и задняя дверцы шкафа</w:t>
            </w:r>
          </w:p>
        </w:tc>
        <w:tc>
          <w:tcPr>
            <w:tcW w:w="4673" w:type="dxa"/>
          </w:tcPr>
          <w:p w14:paraId="28659724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47DA7725" w14:textId="77777777" w:rsidTr="00BB0D07">
        <w:tc>
          <w:tcPr>
            <w:tcW w:w="4672" w:type="dxa"/>
          </w:tcPr>
          <w:p w14:paraId="03D3859F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стойки</w:t>
            </w:r>
            <w:proofErr w:type="spellEnd"/>
          </w:p>
        </w:tc>
        <w:tc>
          <w:tcPr>
            <w:tcW w:w="4673" w:type="dxa"/>
          </w:tcPr>
          <w:p w14:paraId="64B9D2D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</w:tr>
      <w:tr w:rsidR="00BB0D07" w:rsidRPr="00BB0D07" w14:paraId="22F1D0EF" w14:textId="77777777" w:rsidTr="00BB0D07">
        <w:tc>
          <w:tcPr>
            <w:tcW w:w="4672" w:type="dxa"/>
          </w:tcPr>
          <w:p w14:paraId="231995A5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Замки на лицевой и задней дверцах шкафа</w:t>
            </w:r>
          </w:p>
        </w:tc>
        <w:tc>
          <w:tcPr>
            <w:tcW w:w="4673" w:type="dxa"/>
          </w:tcPr>
          <w:p w14:paraId="278E8E3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</w:tbl>
    <w:p w14:paraId="31E9203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4.2.2. Серверный шкаф, предоставляемый Заказчику, для размещения серверного оборудования АСУ Фонда, должен быть оснащен следующим дополнительным оборудованием:</w:t>
      </w:r>
    </w:p>
    <w:tbl>
      <w:tblPr>
        <w:tblStyle w:val="72"/>
        <w:tblW w:w="0" w:type="auto"/>
        <w:tblInd w:w="421" w:type="dxa"/>
        <w:tblLook w:val="04A0" w:firstRow="1" w:lastRow="0" w:firstColumn="1" w:lastColumn="0" w:noHBand="0" w:noVBand="1"/>
      </w:tblPr>
      <w:tblGrid>
        <w:gridCol w:w="4668"/>
        <w:gridCol w:w="2340"/>
        <w:gridCol w:w="2337"/>
      </w:tblGrid>
      <w:tr w:rsidR="00BB0D07" w:rsidRPr="00BB0D07" w14:paraId="2CCEA03C" w14:textId="77777777" w:rsidTr="00BB0D07">
        <w:tc>
          <w:tcPr>
            <w:tcW w:w="4668" w:type="dxa"/>
          </w:tcPr>
          <w:p w14:paraId="5785AB15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340" w:type="dxa"/>
          </w:tcPr>
          <w:p w14:paraId="3E011AF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337" w:type="dxa"/>
          </w:tcPr>
          <w:p w14:paraId="4B73995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0D07" w:rsidRPr="00BB0D07" w14:paraId="7E393AB4" w14:textId="77777777" w:rsidTr="00BB0D07">
        <w:tc>
          <w:tcPr>
            <w:tcW w:w="4668" w:type="dxa"/>
          </w:tcPr>
          <w:p w14:paraId="0DE5DA6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Блок вентиляторов охлаждения серверного шкафа</w:t>
            </w:r>
          </w:p>
        </w:tc>
        <w:tc>
          <w:tcPr>
            <w:tcW w:w="2340" w:type="dxa"/>
          </w:tcPr>
          <w:p w14:paraId="45F8EC5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вентиляторов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337" w:type="dxa"/>
          </w:tcPr>
          <w:p w14:paraId="798F017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74C777C0" w14:textId="77777777" w:rsidTr="00BB0D07">
        <w:tc>
          <w:tcPr>
            <w:tcW w:w="4668" w:type="dxa"/>
          </w:tcPr>
          <w:p w14:paraId="748DF60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бесперебойного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0523BD3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Тип монтажа – в серверный шкаф;</w:t>
            </w:r>
          </w:p>
          <w:p w14:paraId="471E9EA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Высота – не более 5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14:paraId="7CB944E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Мощность – не менее 5000 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VA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14:paraId="6A965D9D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розеток электропитания с напряжением 220В – не менее 8</w:t>
            </w:r>
          </w:p>
        </w:tc>
        <w:tc>
          <w:tcPr>
            <w:tcW w:w="2337" w:type="dxa"/>
          </w:tcPr>
          <w:p w14:paraId="2592335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6348917B" w14:textId="77777777" w:rsidTr="00BB0D07">
        <w:tc>
          <w:tcPr>
            <w:tcW w:w="4668" w:type="dxa"/>
          </w:tcPr>
          <w:p w14:paraId="2349EBF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розеток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65EE869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розеток электропитания с напряжением 220В – не менее 8.</w:t>
            </w:r>
          </w:p>
        </w:tc>
        <w:tc>
          <w:tcPr>
            <w:tcW w:w="2337" w:type="dxa"/>
          </w:tcPr>
          <w:p w14:paraId="0AAE7EF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05400AFB" w14:textId="77777777" w:rsidTr="00BB0D07">
        <w:tc>
          <w:tcPr>
            <w:tcW w:w="4668" w:type="dxa"/>
          </w:tcPr>
          <w:p w14:paraId="720202C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Ввод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5231B076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Независимый</w:t>
            </w:r>
            <w:proofErr w:type="spellEnd"/>
          </w:p>
        </w:tc>
        <w:tc>
          <w:tcPr>
            <w:tcW w:w="2337" w:type="dxa"/>
          </w:tcPr>
          <w:p w14:paraId="574B77C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</w:tr>
      <w:tr w:rsidR="00BB0D07" w:rsidRPr="00BB0D07" w14:paraId="361A7DB2" w14:textId="77777777" w:rsidTr="00BB0D07">
        <w:tc>
          <w:tcPr>
            <w:tcW w:w="4668" w:type="dxa"/>
          </w:tcPr>
          <w:p w14:paraId="04F1FD4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Крепежный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</w:t>
            </w:r>
            <w:proofErr w:type="spellEnd"/>
          </w:p>
        </w:tc>
        <w:tc>
          <w:tcPr>
            <w:tcW w:w="2340" w:type="dxa"/>
          </w:tcPr>
          <w:p w14:paraId="528F3CB4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5C18950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</w:tbl>
    <w:p w14:paraId="3154E01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ab/>
        <w:t>4.2.3. Серверный шкаф, предоставляемый Заказчику, для размещения серверного оборудования АСУ Фонда, должен быть размещен в обособленном специализированном помещении, предназначенном для установки и эксплуатации серверного и коммутационного оборудования.</w:t>
      </w:r>
    </w:p>
    <w:p w14:paraId="2024D42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4.2.4. Обособленное специализированное помещение, должно отвечать следующим требованиям:</w:t>
      </w:r>
    </w:p>
    <w:tbl>
      <w:tblPr>
        <w:tblStyle w:val="7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0D07" w:rsidRPr="00BB0D07" w14:paraId="063B7001" w14:textId="77777777" w:rsidTr="00BB0D07">
        <w:tc>
          <w:tcPr>
            <w:tcW w:w="4672" w:type="dxa"/>
          </w:tcPr>
          <w:p w14:paraId="3FECA0AF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673" w:type="dxa"/>
          </w:tcPr>
          <w:p w14:paraId="73DD275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</w:tr>
      <w:tr w:rsidR="00BB0D07" w:rsidRPr="00BB0D07" w14:paraId="0CF9E5B9" w14:textId="77777777" w:rsidTr="00BB0D07">
        <w:tc>
          <w:tcPr>
            <w:tcW w:w="4672" w:type="dxa"/>
          </w:tcPr>
          <w:p w14:paraId="314494C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</w:t>
            </w:r>
            <w:proofErr w:type="spellEnd"/>
          </w:p>
        </w:tc>
        <w:tc>
          <w:tcPr>
            <w:tcW w:w="4673" w:type="dxa"/>
          </w:tcPr>
          <w:p w14:paraId="2F0C7BE6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города Санкт-Петербурга</w:t>
            </w:r>
          </w:p>
        </w:tc>
      </w:tr>
      <w:tr w:rsidR="00BB0D07" w:rsidRPr="00BB0D07" w14:paraId="607D9D63" w14:textId="77777777" w:rsidTr="00BB0D07">
        <w:tc>
          <w:tcPr>
            <w:tcW w:w="4672" w:type="dxa"/>
          </w:tcPr>
          <w:p w14:paraId="69EEA26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Транспортная удаленность от помещений Заказчика (Санкт-Петербург, ул.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Тобольская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, д.6)</w:t>
            </w:r>
          </w:p>
        </w:tc>
        <w:tc>
          <w:tcPr>
            <w:tcW w:w="4673" w:type="dxa"/>
          </w:tcPr>
          <w:p w14:paraId="02D92C1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пределах кольцевой автомобильной дороги</w:t>
            </w:r>
          </w:p>
        </w:tc>
      </w:tr>
      <w:tr w:rsidR="00BB0D07" w:rsidRPr="00BB0D07" w14:paraId="1B9F636C" w14:textId="77777777" w:rsidTr="00BB0D07">
        <w:tc>
          <w:tcPr>
            <w:tcW w:w="4672" w:type="dxa"/>
          </w:tcPr>
          <w:p w14:paraId="4E0BC4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673" w:type="dxa"/>
          </w:tcPr>
          <w:p w14:paraId="34898AD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м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BB0D07" w:rsidRPr="00BB0D07" w14:paraId="56BD6B07" w14:textId="77777777" w:rsidTr="00BB0D07">
        <w:tc>
          <w:tcPr>
            <w:tcW w:w="4672" w:type="dxa"/>
          </w:tcPr>
          <w:p w14:paraId="4CB5E480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кондиционирования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790BDA2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451836EA" w14:textId="77777777" w:rsidTr="00BB0D07">
        <w:tc>
          <w:tcPr>
            <w:tcW w:w="4672" w:type="dxa"/>
          </w:tcPr>
          <w:p w14:paraId="3BBFC96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пожаротушения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479F4B4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5307C5AE" w14:textId="77777777" w:rsidTr="00BB0D07">
        <w:tc>
          <w:tcPr>
            <w:tcW w:w="4672" w:type="dxa"/>
          </w:tcPr>
          <w:p w14:paraId="4CFF917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Проем для вноса/выноса крупногабаритных грузов</w:t>
            </w:r>
          </w:p>
        </w:tc>
        <w:tc>
          <w:tcPr>
            <w:tcW w:w="4673" w:type="dxa"/>
          </w:tcPr>
          <w:p w14:paraId="037C4FA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70DB1049" w14:textId="77777777" w:rsidTr="00BB0D07">
        <w:tc>
          <w:tcPr>
            <w:tcW w:w="4672" w:type="dxa"/>
          </w:tcPr>
          <w:p w14:paraId="6C37772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Двери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</w:t>
            </w:r>
            <w:proofErr w:type="spellEnd"/>
          </w:p>
        </w:tc>
        <w:tc>
          <w:tcPr>
            <w:tcW w:w="4673" w:type="dxa"/>
          </w:tcPr>
          <w:p w14:paraId="26E3164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Металлические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запираемые</w:t>
            </w:r>
            <w:proofErr w:type="spellEnd"/>
          </w:p>
        </w:tc>
      </w:tr>
      <w:tr w:rsidR="00BB0D07" w:rsidRPr="00BB0D07" w14:paraId="5AC35BD3" w14:textId="77777777" w:rsidTr="00BB0D07">
        <w:tc>
          <w:tcPr>
            <w:tcW w:w="4672" w:type="dxa"/>
          </w:tcPr>
          <w:p w14:paraId="1F0CC6F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Температура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4838E04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 менее +10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u-RU"/>
              </w:rPr>
              <w:t>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</w:p>
          <w:p w14:paraId="490187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 более + 25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u-RU"/>
              </w:rPr>
              <w:t>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</w:p>
        </w:tc>
      </w:tr>
    </w:tbl>
    <w:p w14:paraId="13A688C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6D99C3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4.2.5. Обособленное специализированное помещение, в котором должен быть размещен серверный шкаф, предоставляемый Заказчику, должно быть обеспечено круглосуточной охраной или оснащено физическими средствами охраны, достаточными для защиты серверного оборудования АСУ Фонда от кражи и/или любого несанкционированного физического воздействия.</w:t>
      </w:r>
    </w:p>
    <w:p w14:paraId="154BFCF3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4.2.6. Доступ в обособленное специализированное помещение должен круглосуточно контролироваться Исполнителем в бумажном или электронном журнале посещений.</w:t>
      </w:r>
    </w:p>
    <w:p w14:paraId="1F33A4A9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4.2.7. Доступ сотрудников Заказчика в обособленное специализированное помещение и к серверному шкафу, предоставляемому Заказчику, должен быть обеспечен Исполнителем:</w:t>
      </w:r>
    </w:p>
    <w:p w14:paraId="1B40AB9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- в случае штатного режима работы серверного оборудования АСУ Фонда: в любое время по рабочим дням с 09:00 до 18:00;</w:t>
      </w:r>
    </w:p>
    <w:p w14:paraId="1B0331D9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- в случае аварии в работе серверного оборудования АСУ Фонда: в течение 2 часов с момента поступления запроса от Заказчика по согласованным между Исполнителем и Заказчиком каналам оповещения в пределах временного интервала с 08:00 до 23:00 как в рабочие дни, так и в выходные и праздничные дни.</w:t>
      </w:r>
    </w:p>
    <w:p w14:paraId="649C0694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BB0D07">
        <w:rPr>
          <w:sz w:val="28"/>
          <w:szCs w:val="28"/>
        </w:rPr>
        <w:tab/>
        <w:t>4.2.8. О готовности к предоставлению серверного шкафа, необходимого и достаточного для размещения серверного оборудования АСУ Фонда, Исполнитель должен уведомить Заказчика в письменном</w:t>
      </w:r>
      <w:r w:rsidRPr="00BB0D07">
        <w:rPr>
          <w:rFonts w:eastAsia="Calibri"/>
          <w:sz w:val="28"/>
          <w:szCs w:val="28"/>
          <w:lang w:eastAsia="en-US"/>
        </w:rPr>
        <w:t xml:space="preserve"> виде в течение 2-х рабочих дней со дня заключения Договора.</w:t>
      </w:r>
    </w:p>
    <w:p w14:paraId="50B5572C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rFonts w:eastAsia="Calibri"/>
          <w:sz w:val="28"/>
          <w:szCs w:val="28"/>
          <w:lang w:eastAsia="en-US"/>
        </w:rPr>
        <w:lastRenderedPageBreak/>
        <w:tab/>
        <w:t>4.2.9. После получения уведомления, Заказчик проверяет соответствие</w:t>
      </w:r>
      <w:r w:rsidRPr="00BB0D07">
        <w:rPr>
          <w:sz w:val="28"/>
          <w:szCs w:val="28"/>
        </w:rPr>
        <w:t xml:space="preserve"> предоставленного серверного шкафа на соответствие пункту 4.2 настоящего Технического задания и, в случае положительного заключения, в течение 2-х рабочих дней организует транспортировку серверного оборудования АСУ Фонда по месту размещения серверного шкафа.</w:t>
      </w:r>
    </w:p>
    <w:p w14:paraId="57DE130B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4.2.10. В случае необходимости, определяемой Заказчиком, демонтаж серверного оборудования АСУ Фонда по предыдущему месту установки, его транспортировку по месту размещения серверного шкафа и монтаж серверного оборудования АСУ Фонда в серверный шкаф осуществляет Исполнитель без дополнительной оплаты.</w:t>
      </w:r>
    </w:p>
    <w:p w14:paraId="7D8D6196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 xml:space="preserve">4.2.11. В случае отрицательного заключения и выявления Заказчиком несоответствий предоставленного серверного шкафа требованиям пункта 4.2 настоящего Технического задания, по письменному требованию Заказчика </w:t>
      </w:r>
      <w:r w:rsidRPr="00BB0D07">
        <w:rPr>
          <w:rFonts w:eastAsia="Calibri"/>
          <w:sz w:val="28"/>
          <w:szCs w:val="28"/>
          <w:lang w:eastAsia="en-US"/>
        </w:rPr>
        <w:t xml:space="preserve">Исполнитель обязан устранить выявленные несоответствия без дополнительной оплаты в течение 1-го рабочего дня, после чего повторно уведомить Заказчика </w:t>
      </w:r>
      <w:r w:rsidRPr="00BB0D07">
        <w:rPr>
          <w:sz w:val="28"/>
          <w:szCs w:val="28"/>
        </w:rPr>
        <w:t>о готовности к предоставлению серверного шкафа</w:t>
      </w:r>
      <w:r w:rsidRPr="00BB0D07">
        <w:rPr>
          <w:rFonts w:eastAsia="Calibri"/>
          <w:sz w:val="28"/>
          <w:szCs w:val="28"/>
          <w:lang w:eastAsia="en-US"/>
        </w:rPr>
        <w:t>.</w:t>
      </w:r>
    </w:p>
    <w:p w14:paraId="33E5BA78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0F2F548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4.3. </w:t>
      </w:r>
      <w:r w:rsidRPr="00BB0D07">
        <w:rPr>
          <w:i/>
          <w:sz w:val="28"/>
          <w:szCs w:val="28"/>
        </w:rPr>
        <w:t>Требования к оказанию услуг по предоставлению канала связи для доступа к информационным ресурсам, размещенным на серверном оборудовании АСУ Фонда</w:t>
      </w:r>
    </w:p>
    <w:p w14:paraId="25CB7F9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4.3.1. Предоставленный Исполнителем канал связи для доступа к информационным ресурсам, размещенным на серверном оборудовании АСУ Фонда должен иметь пропускную способность не менее 100 Мбит/с.</w:t>
      </w:r>
    </w:p>
    <w:p w14:paraId="0AEA799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4.3.2. Предоставленный Исполнителем канал связи для доступа к информационным ресурсам, размещенным на серверном оборудовании АСУ Фонда, должен быть доступен из сети Интернет.</w:t>
      </w:r>
    </w:p>
    <w:p w14:paraId="604705AB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4.3.3. Исполнитель на весь период действия Договора должен предоставить Заказчику не менее 2 (двух) внешних IP-адресов из диапазона IP-адресов сети Интернет.</w:t>
      </w:r>
    </w:p>
    <w:p w14:paraId="1FB16856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4.3.4. Исполнитель на весь период действия Договора должен обеспечить защиту информационных ресурсов, размещенных на серверном оборудовании АСУ Фонда, от атак типа DOS и DDOS со стороны сети Интернет.</w:t>
      </w:r>
    </w:p>
    <w:p w14:paraId="73FC5E5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4.3.5. Предоставленный Исполнителем канал связи для доступа к информационным ресурсам, размещенным на серверном оборудовании АСУ Фонда должен быть работоспособен и доступен как внутренним, так и внешним пользователям информационных ресурсов АСУ Фонда круглосуточно в режиме 24/7 (двадцать четыре часа семь дней в неделю) в течение всего срока действия Договора.</w:t>
      </w:r>
    </w:p>
    <w:p w14:paraId="33BC2B2A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4.3.6. В случае нарушения работоспособности канала связи, Исполнитель обязан незамедлительно уведомить об этом Заказчика по согласованным между Исполнителем и Заказчиком каналам оповещения и в максимально сжатые сроки обеспечить восстановление канала связи и доступность информационных ресурсов, размещенных на серверном оборудовании АСУ Фонда, для внешних и внутренних пользователей АСУ Фонда.</w:t>
      </w:r>
    </w:p>
    <w:p w14:paraId="54D0B1F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4.3.7. После восстановления канала связи, Исполнитель должен незамедлительно уведомить об этом Заказчика по согласованным между Исполнителем и Заказчиком каналам оповещения.</w:t>
      </w:r>
    </w:p>
    <w:p w14:paraId="6548240C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ab/>
        <w:t>4.3.8. Ежемесячно до 5-числа каждого календарного месяца в период действия Договора, Исполнитель обязан предоставлять Заказчику обобщенную статистику по ежедневной загруженности канала связи, нарушениям работоспособности канала связи, а также атакам типа DOS и DDOS, произведенным на информационные ресурсы АСУ Фонда.</w:t>
      </w:r>
    </w:p>
    <w:p w14:paraId="1B9BDFF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45EBC70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4.4 </w:t>
      </w:r>
      <w:r w:rsidRPr="00BB0D07">
        <w:rPr>
          <w:i/>
          <w:sz w:val="28"/>
          <w:szCs w:val="28"/>
        </w:rPr>
        <w:t>Требования к организации каналов оповещения между Исполнителем и Заказчиком</w:t>
      </w:r>
    </w:p>
    <w:p w14:paraId="013EDED1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4.4.1. В рамках оказания услуг по размещению серверного оборудования АСУ Фонда на технической площадке центра обработки данных, включая аренду необходимых каналов связи, Исполнителем должна быть организована электронная почта и телефон «горячей линии» для приема заявок, уведомлений и требований Заказчика.</w:t>
      </w:r>
    </w:p>
    <w:p w14:paraId="63F69CCA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BB0D07">
        <w:rPr>
          <w:sz w:val="28"/>
          <w:szCs w:val="28"/>
        </w:rPr>
        <w:tab/>
        <w:t xml:space="preserve">4.4.2. Номер телефона «горячей линии» Исполнителя для приема заявок, уведомлений и требований Заказчика, должен быть предоставлен Заказчику </w:t>
      </w:r>
      <w:r w:rsidRPr="00BB0D07">
        <w:rPr>
          <w:rFonts w:eastAsia="Calibri"/>
          <w:sz w:val="28"/>
          <w:szCs w:val="28"/>
          <w:lang w:eastAsia="en-US"/>
        </w:rPr>
        <w:t>в письменном виде в течение 3-х рабочих дней со дня заключения Договора.</w:t>
      </w:r>
    </w:p>
    <w:p w14:paraId="06E9D950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bCs/>
          <w:sz w:val="28"/>
          <w:szCs w:val="28"/>
        </w:rPr>
      </w:pPr>
      <w:r w:rsidRPr="00BB0D07">
        <w:rPr>
          <w:sz w:val="28"/>
          <w:szCs w:val="28"/>
        </w:rPr>
        <w:tab/>
        <w:t xml:space="preserve">4.4.3. Адрес электронной почты для приема заявок, уведомлений и требований Заказчика, должен быть предоставлен Заказчику </w:t>
      </w:r>
      <w:r w:rsidRPr="00BB0D07">
        <w:rPr>
          <w:rFonts w:eastAsia="Calibri"/>
          <w:sz w:val="28"/>
          <w:szCs w:val="28"/>
          <w:lang w:eastAsia="en-US"/>
        </w:rPr>
        <w:t>в письменном виде в течение 3-х рабочих дней со дня заключения Договора.</w:t>
      </w:r>
    </w:p>
    <w:p w14:paraId="54428E87" w14:textId="77777777" w:rsidR="00BB0D07" w:rsidRPr="00BB0D07" w:rsidRDefault="00BB0D07" w:rsidP="00BB0D07">
      <w:pPr>
        <w:suppressAutoHyphens/>
        <w:ind w:firstLine="708"/>
        <w:jc w:val="both"/>
        <w:rPr>
          <w:bCs/>
          <w:sz w:val="28"/>
          <w:szCs w:val="28"/>
        </w:rPr>
      </w:pPr>
    </w:p>
    <w:p w14:paraId="1F9DEB1B" w14:textId="4104EE52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Требования к результатам оказания услуг</w:t>
      </w:r>
    </w:p>
    <w:p w14:paraId="08513FA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В результате оказания услуг Исполнитель передает Заказчику акт об оказании услуг в двух экземплярах на бумажном носителе.</w:t>
      </w:r>
    </w:p>
    <w:p w14:paraId="3002CEA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7D3E4541" w14:textId="29E4BC6B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Порядок контроля и приемки результатов оказанных услуг</w:t>
      </w:r>
    </w:p>
    <w:p w14:paraId="58F3C693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6.1. Приемка результатов оказания услуг осуществляется комиссией, в которую включаются представители Заказчика и Исполнителя.</w:t>
      </w:r>
    </w:p>
    <w:p w14:paraId="1B15C7E7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6.2. Заказчик вправе включить в состав комиссии по приемке результатов оказания услуг иных экспертов.</w:t>
      </w:r>
    </w:p>
    <w:p w14:paraId="2DA29BDF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6.3. При приемке результатов оказания услуг проверяется соответствие результатов оказания услуг требованиям пункта 4 и пункта 5 настоящего Технического задания.</w:t>
      </w:r>
    </w:p>
    <w:p w14:paraId="52428145" w14:textId="77777777" w:rsid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6.4. Результаты приемки результатов оказания услуг оформляются актом об оказании услуг, который утверждается Заказчиком.</w:t>
      </w:r>
    </w:p>
    <w:p w14:paraId="15B2E03C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</w:p>
    <w:p w14:paraId="50B20027" w14:textId="09DD9BE9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BB0D07">
        <w:rPr>
          <w:b/>
          <w:bCs/>
          <w:sz w:val="28"/>
          <w:szCs w:val="28"/>
        </w:rPr>
        <w:t>Требования к безопасности оказания услуг</w:t>
      </w:r>
    </w:p>
    <w:p w14:paraId="57BCBC92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7.1. Оказываемые услуги должны быть безопасны для жизни, здоровья людей, имущества Заказчика и окружающей среды при обычных условиях их оказания в соответствии с Законами РФ от 07.02.1992 №2300-1 «О защите прав потребителей» и от 30.03.1999 №52-ФЗ «О санитарно-эпидемиологическом благополучии населения».</w:t>
      </w:r>
    </w:p>
    <w:p w14:paraId="7E9B1629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7.2. В связи с тем, что услуги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деятельности, Исполнитель должен соответствовать следующим требованиям:</w:t>
      </w:r>
    </w:p>
    <w:p w14:paraId="1EAE1D08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709"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>наличие действующей лицензии, выданной Федеральной службой по надзору в сфере связи, информационных технологий и массовых коммуникаций (</w:t>
      </w:r>
      <w:proofErr w:type="spellStart"/>
      <w:r w:rsidRPr="00BB0D07">
        <w:rPr>
          <w:sz w:val="28"/>
          <w:szCs w:val="28"/>
        </w:rPr>
        <w:t>Роскомнадзора</w:t>
      </w:r>
      <w:proofErr w:type="spellEnd"/>
      <w:r w:rsidRPr="00BB0D07">
        <w:rPr>
          <w:sz w:val="28"/>
          <w:szCs w:val="28"/>
        </w:rPr>
        <w:t>), на предоставление телематических услуг связи.</w:t>
      </w:r>
    </w:p>
    <w:p w14:paraId="189C7262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 xml:space="preserve">7.3. Исполнитель обязан не разглашать третьим лицам сведения и информацию, полученные в ходе оказания услуг без письменного </w:t>
      </w:r>
      <w:r w:rsidRPr="00BB0D07">
        <w:rPr>
          <w:rFonts w:eastAsia="Calibri"/>
          <w:sz w:val="28"/>
          <w:szCs w:val="28"/>
        </w:rPr>
        <w:t>разрешения Заказчика, и</w:t>
      </w:r>
      <w:r w:rsidRPr="00BB0D07">
        <w:rPr>
          <w:sz w:val="28"/>
          <w:szCs w:val="28"/>
        </w:rPr>
        <w:t xml:space="preserve"> обеспечить конфиденциальность этой информации в соответствии с требованиями действующего законодательства Российской Федерации. </w:t>
      </w:r>
    </w:p>
    <w:p w14:paraId="44DCCF1A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7.4. К сведениям и информации, в отношении которой справедливы положения, отраженные в пункте 7.3 настоящего Технического задания, относится в том числе:</w:t>
      </w:r>
    </w:p>
    <w:p w14:paraId="6601E672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данном Договоре и о результатах оказанных услуг по нему;</w:t>
      </w:r>
    </w:p>
    <w:p w14:paraId="71F2809F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технических и программных возможностях Сторон;</w:t>
      </w:r>
    </w:p>
    <w:p w14:paraId="7F3D5276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кредитно-финансовом положении Сторон;</w:t>
      </w:r>
    </w:p>
    <w:p w14:paraId="6E917F10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документообороте Сторон;</w:t>
      </w:r>
    </w:p>
    <w:p w14:paraId="5EC46EF0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информация, содержащая персональные данные;</w:t>
      </w:r>
    </w:p>
    <w:p w14:paraId="30E0DD35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BB0D07">
        <w:rPr>
          <w:sz w:val="28"/>
          <w:szCs w:val="28"/>
        </w:rPr>
        <w:t>технологическая информация о работе АСУ Фонда и Официального сайта Фонда (идентификаторы, пароли, служебные настройки системного, специального и прикладного ПО, открытые интерфейсы, протоколы и порты и т.п.).</w:t>
      </w:r>
    </w:p>
    <w:p w14:paraId="7CF30A30" w14:textId="77777777" w:rsidR="00BB0D07" w:rsidRDefault="00BB0D07" w:rsidP="00BB0D07">
      <w:pPr>
        <w:tabs>
          <w:tab w:val="left" w:pos="851"/>
          <w:tab w:val="left" w:pos="1260"/>
        </w:tabs>
        <w:suppressAutoHyphens/>
        <w:jc w:val="both"/>
        <w:rPr>
          <w:sz w:val="28"/>
          <w:szCs w:val="28"/>
        </w:rPr>
      </w:pPr>
    </w:p>
    <w:p w14:paraId="12DADC69" w14:textId="77777777" w:rsidR="00BB0D07" w:rsidRDefault="00BB0D07" w:rsidP="00BB0D07">
      <w:pPr>
        <w:tabs>
          <w:tab w:val="left" w:pos="851"/>
          <w:tab w:val="left" w:pos="1260"/>
        </w:tabs>
        <w:suppressAutoHyphens/>
        <w:jc w:val="both"/>
        <w:rPr>
          <w:sz w:val="28"/>
          <w:szCs w:val="28"/>
        </w:rPr>
      </w:pPr>
    </w:p>
    <w:p w14:paraId="71465D1E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jc w:val="both"/>
      </w:pPr>
    </w:p>
    <w:p w14:paraId="3D9302EF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jc w:val="both"/>
      </w:pPr>
    </w:p>
    <w:tbl>
      <w:tblPr>
        <w:tblW w:w="963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5072"/>
        <w:gridCol w:w="4563"/>
      </w:tblGrid>
      <w:tr w:rsidR="00BB0D07" w:rsidRPr="00BB0D07" w14:paraId="18E94F49" w14:textId="77777777" w:rsidTr="00BB0D07">
        <w:tc>
          <w:tcPr>
            <w:tcW w:w="5072" w:type="dxa"/>
          </w:tcPr>
          <w:p w14:paraId="66A01416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ЗАКАЗЧИК:</w:t>
            </w:r>
          </w:p>
          <w:p w14:paraId="297FE717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Генеральный директор</w:t>
            </w:r>
          </w:p>
          <w:p w14:paraId="2AD13938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  <w:p w14:paraId="378CE758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__________________/Шабуров Д.Е./</w:t>
            </w:r>
          </w:p>
          <w:p w14:paraId="3393F82E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 xml:space="preserve">            М.П.</w:t>
            </w:r>
          </w:p>
        </w:tc>
        <w:tc>
          <w:tcPr>
            <w:tcW w:w="4563" w:type="dxa"/>
          </w:tcPr>
          <w:p w14:paraId="4EA4D50D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ar-SA"/>
              </w:rPr>
            </w:pPr>
            <w:r w:rsidRPr="00BB0D07">
              <w:rPr>
                <w:rFonts w:eastAsia="Andale Sans UI"/>
                <w:bCs/>
                <w:kern w:val="1"/>
                <w:lang w:eastAsia="ar-SA"/>
              </w:rPr>
              <w:t>ИСПОЛНИТЕЛЬ</w:t>
            </w:r>
            <w:r w:rsidRPr="00BB0D07">
              <w:rPr>
                <w:rFonts w:eastAsia="Andale Sans UI"/>
                <w:bCs/>
                <w:kern w:val="1"/>
                <w:lang w:val="en-US" w:eastAsia="ar-SA"/>
              </w:rPr>
              <w:t>:</w:t>
            </w:r>
          </w:p>
          <w:p w14:paraId="248E337C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ar-SA"/>
              </w:rPr>
            </w:pPr>
          </w:p>
          <w:p w14:paraId="0F770EA9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  <w:p w14:paraId="706D0E60" w14:textId="212AAB1C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__________________/</w:t>
            </w:r>
            <w:r>
              <w:rPr>
                <w:rFonts w:eastAsia="Andale Sans UI"/>
                <w:kern w:val="1"/>
                <w:lang w:eastAsia="ar-SA"/>
              </w:rPr>
              <w:t>_____________</w:t>
            </w:r>
            <w:r w:rsidRPr="00BB0D07">
              <w:rPr>
                <w:rFonts w:eastAsia="Andale Sans UI"/>
                <w:kern w:val="1"/>
                <w:lang w:eastAsia="ar-SA"/>
              </w:rPr>
              <w:t>/</w:t>
            </w:r>
          </w:p>
          <w:p w14:paraId="1AB7D168" w14:textId="22CD5EEE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 xml:space="preserve">            М.П.</w:t>
            </w:r>
          </w:p>
        </w:tc>
      </w:tr>
    </w:tbl>
    <w:p w14:paraId="0BF8CFD6" w14:textId="77777777" w:rsidR="002C02F8" w:rsidRPr="002C02F8" w:rsidRDefault="002C02F8" w:rsidP="002C02F8">
      <w:pPr>
        <w:widowControl w:val="0"/>
        <w:suppressAutoHyphens/>
        <w:rPr>
          <w:rFonts w:eastAsia="Andale Sans UI"/>
          <w:kern w:val="1"/>
          <w:lang w:eastAsia="ar-SA"/>
        </w:rPr>
      </w:pPr>
    </w:p>
    <w:p w14:paraId="605018DC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7AA249B0" w14:textId="77777777" w:rsidR="002C02F8" w:rsidRDefault="002C02F8" w:rsidP="003F2E4A">
      <w:pPr>
        <w:rPr>
          <w:lang w:eastAsia="en-US"/>
        </w:rPr>
      </w:pPr>
    </w:p>
    <w:p w14:paraId="3EF1E0DF" w14:textId="77777777" w:rsidR="002C02F8" w:rsidRDefault="002C02F8" w:rsidP="003F2E4A">
      <w:pPr>
        <w:rPr>
          <w:lang w:eastAsia="en-US"/>
        </w:rPr>
      </w:pPr>
    </w:p>
    <w:p w14:paraId="604C8F45" w14:textId="77777777" w:rsidR="002C02F8" w:rsidRDefault="002C02F8" w:rsidP="003F2E4A">
      <w:pPr>
        <w:rPr>
          <w:lang w:eastAsia="en-US"/>
        </w:rPr>
      </w:pPr>
    </w:p>
    <w:p w14:paraId="336F31D9" w14:textId="77777777" w:rsidR="00BB0D07" w:rsidRDefault="00BB0D07" w:rsidP="003F2E4A">
      <w:pPr>
        <w:rPr>
          <w:lang w:eastAsia="en-US"/>
        </w:rPr>
      </w:pPr>
    </w:p>
    <w:p w14:paraId="4BD825AD" w14:textId="77777777" w:rsidR="00BB0D07" w:rsidRDefault="00BB0D07" w:rsidP="003F2E4A">
      <w:pPr>
        <w:rPr>
          <w:lang w:eastAsia="en-US"/>
        </w:rPr>
      </w:pPr>
    </w:p>
    <w:p w14:paraId="7421361C" w14:textId="77777777" w:rsidR="002C02F8" w:rsidRDefault="002C02F8" w:rsidP="003F2E4A">
      <w:pPr>
        <w:rPr>
          <w:lang w:eastAsia="en-US"/>
        </w:rPr>
      </w:pPr>
    </w:p>
    <w:p w14:paraId="67C48827" w14:textId="77777777" w:rsidR="00BB0D07" w:rsidRDefault="00BB0D07" w:rsidP="003F2E4A">
      <w:pPr>
        <w:rPr>
          <w:lang w:eastAsia="en-US"/>
        </w:rPr>
      </w:pPr>
    </w:p>
    <w:p w14:paraId="79A82EFC" w14:textId="77777777" w:rsidR="00BB0D07" w:rsidRDefault="00BB0D07" w:rsidP="003F2E4A">
      <w:pPr>
        <w:rPr>
          <w:lang w:eastAsia="en-US"/>
        </w:rPr>
      </w:pPr>
    </w:p>
    <w:p w14:paraId="441F6C30" w14:textId="77777777" w:rsidR="00BB0D07" w:rsidRDefault="00BB0D07" w:rsidP="003F2E4A">
      <w:pPr>
        <w:rPr>
          <w:lang w:eastAsia="en-US"/>
        </w:rPr>
      </w:pPr>
    </w:p>
    <w:p w14:paraId="048643FC" w14:textId="77777777" w:rsidR="00BB0D07" w:rsidRDefault="00BB0D07" w:rsidP="003F2E4A">
      <w:pPr>
        <w:rPr>
          <w:lang w:eastAsia="en-US"/>
        </w:rPr>
      </w:pPr>
    </w:p>
    <w:p w14:paraId="2DEAC628" w14:textId="77777777" w:rsidR="00BB0D07" w:rsidRDefault="00BB0D07" w:rsidP="003F2E4A">
      <w:pPr>
        <w:rPr>
          <w:lang w:eastAsia="en-US"/>
        </w:rPr>
      </w:pPr>
    </w:p>
    <w:p w14:paraId="22C0BB6F" w14:textId="77777777" w:rsidR="00BB0D07" w:rsidRDefault="00BB0D07" w:rsidP="003F2E4A">
      <w:pPr>
        <w:rPr>
          <w:lang w:eastAsia="en-US"/>
        </w:rPr>
      </w:pPr>
    </w:p>
    <w:p w14:paraId="56E34F10" w14:textId="77777777" w:rsidR="00BB0D07" w:rsidRDefault="00BB0D07" w:rsidP="003F2E4A">
      <w:pPr>
        <w:rPr>
          <w:lang w:eastAsia="en-US"/>
        </w:rPr>
      </w:pPr>
    </w:p>
    <w:p w14:paraId="695D0C6D" w14:textId="77777777" w:rsidR="00BB0D07" w:rsidRDefault="00BB0D07" w:rsidP="003F2E4A">
      <w:pPr>
        <w:rPr>
          <w:lang w:eastAsia="en-US"/>
        </w:rPr>
      </w:pPr>
    </w:p>
    <w:p w14:paraId="1C18FA5C" w14:textId="77777777" w:rsidR="002C02F8" w:rsidRDefault="002C02F8" w:rsidP="003F2E4A">
      <w:pPr>
        <w:rPr>
          <w:lang w:eastAsia="en-US"/>
        </w:rPr>
      </w:pPr>
    </w:p>
    <w:p w14:paraId="0292DC08" w14:textId="34B14B4A" w:rsidR="006255F2" w:rsidRPr="00A21F37" w:rsidRDefault="006255F2" w:rsidP="001576C9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1576C9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1576C9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510268DB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</w:t>
      </w:r>
      <w:r w:rsidR="009F512E">
        <w:rPr>
          <w:snapToGrid w:val="0"/>
        </w:rPr>
        <w:t> </w:t>
      </w:r>
      <w:r w:rsidRPr="00331F7F">
        <w:rPr>
          <w:snapToGrid w:val="0"/>
        </w:rPr>
        <w:t>567</w:t>
      </w:r>
      <w:r w:rsidR="009F512E">
        <w:rPr>
          <w:snapToGrid w:val="0"/>
        </w:rPr>
        <w:t xml:space="preserve"> </w:t>
      </w:r>
      <w:r w:rsidRPr="00331F7F">
        <w:rPr>
          <w:snapToGrid w:val="0"/>
        </w:rPr>
        <w:t>руб. (Один миллион двести тридцать четыре тысячи пятьсот шестьдесят семь</w:t>
      </w:r>
      <w:r w:rsidR="009F512E">
        <w:rPr>
          <w:snapToGrid w:val="0"/>
        </w:rPr>
        <w:t>) руб. 89 коп.</w:t>
      </w:r>
      <w:r w:rsidRPr="00331F7F">
        <w:rPr>
          <w:snapToGrid w:val="0"/>
        </w:rPr>
        <w:t>».</w:t>
      </w:r>
    </w:p>
    <w:p w14:paraId="7136CED1" w14:textId="404EA190" w:rsidR="006255F2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69FD01ED" w:rsidR="006255F2" w:rsidRPr="003F71F5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7E7DB4" w:rsidRPr="007E7DB4">
        <w:rPr>
          <w:b/>
          <w:snapToGrid w:val="0"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9F512E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1576C9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1576C9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1576C9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, </w:t>
      </w:r>
      <w:r w:rsidRPr="0080134E">
        <w:rPr>
          <w:lang w:eastAsia="en-US"/>
        </w:rPr>
        <w:lastRenderedPageBreak/>
        <w:t>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85583B3" w:rsidR="0080134E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задании.</w:t>
      </w:r>
    </w:p>
    <w:p w14:paraId="54F9DA5A" w14:textId="315CE1CE" w:rsidR="0080134E" w:rsidRPr="0080134E" w:rsidRDefault="0080134E" w:rsidP="001576C9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4AADA5B" w:rsidR="006255F2" w:rsidRPr="00331F7F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7E7DB4" w:rsidRPr="007E7DB4">
        <w:rPr>
          <w:b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3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8A33" w14:textId="77777777" w:rsidR="0074077F" w:rsidRDefault="0074077F" w:rsidP="00E10162">
      <w:r>
        <w:separator/>
      </w:r>
    </w:p>
  </w:endnote>
  <w:endnote w:type="continuationSeparator" w:id="0">
    <w:p w14:paraId="5F49E17B" w14:textId="77777777" w:rsidR="0074077F" w:rsidRDefault="0074077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E7869" w:rsidRDefault="00AE786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E5808">
      <w:rPr>
        <w:noProof/>
      </w:rPr>
      <w:t>21</w:t>
    </w:r>
    <w:r>
      <w:rPr>
        <w:noProof/>
      </w:rPr>
      <w:fldChar w:fldCharType="end"/>
    </w:r>
  </w:p>
  <w:p w14:paraId="5EFABD2B" w14:textId="77777777" w:rsidR="00AE7869" w:rsidRDefault="00AE786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F679B" w14:textId="77777777" w:rsidR="0074077F" w:rsidRDefault="0074077F" w:rsidP="00E10162">
      <w:r>
        <w:separator/>
      </w:r>
    </w:p>
  </w:footnote>
  <w:footnote w:type="continuationSeparator" w:id="0">
    <w:p w14:paraId="67E3FA72" w14:textId="77777777" w:rsidR="0074077F" w:rsidRDefault="0074077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8C10DD9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4A3C28"/>
    <w:multiLevelType w:val="multilevel"/>
    <w:tmpl w:val="CF5485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401C8"/>
    <w:multiLevelType w:val="multilevel"/>
    <w:tmpl w:val="06F098C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>
    <w:nsid w:val="1DC838C3"/>
    <w:multiLevelType w:val="multilevel"/>
    <w:tmpl w:val="7C94CAE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20E8A"/>
    <w:multiLevelType w:val="multilevel"/>
    <w:tmpl w:val="9DE6EE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04E06"/>
    <w:multiLevelType w:val="hybridMultilevel"/>
    <w:tmpl w:val="A330F886"/>
    <w:lvl w:ilvl="0" w:tplc="4D5C1C5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9810495"/>
    <w:multiLevelType w:val="multilevel"/>
    <w:tmpl w:val="1068E4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7"/>
  </w:num>
  <w:num w:numId="6">
    <w:abstractNumId w:val="21"/>
  </w:num>
  <w:num w:numId="7">
    <w:abstractNumId w:val="18"/>
  </w:num>
  <w:num w:numId="8">
    <w:abstractNumId w:val="6"/>
  </w:num>
  <w:num w:numId="9">
    <w:abstractNumId w:val="26"/>
  </w:num>
  <w:num w:numId="10">
    <w:abstractNumId w:val="15"/>
  </w:num>
  <w:num w:numId="11">
    <w:abstractNumId w:val="19"/>
  </w:num>
  <w:num w:numId="12">
    <w:abstractNumId w:val="25"/>
  </w:num>
  <w:num w:numId="13">
    <w:abstractNumId w:val="24"/>
  </w:num>
  <w:num w:numId="14">
    <w:abstractNumId w:val="13"/>
  </w:num>
  <w:num w:numId="15">
    <w:abstractNumId w:val="9"/>
  </w:num>
  <w:num w:numId="16">
    <w:abstractNumId w:val="11"/>
  </w:num>
  <w:num w:numId="17">
    <w:abstractNumId w:val="20"/>
  </w:num>
  <w:num w:numId="18">
    <w:abstractNumId w:val="22"/>
  </w:num>
  <w:num w:numId="19">
    <w:abstractNumId w:val="10"/>
  </w:num>
  <w:num w:numId="20">
    <w:abstractNumId w:val="23"/>
  </w:num>
  <w:num w:numId="21">
    <w:abstractNumId w:val="5"/>
  </w:num>
  <w:num w:numId="22">
    <w:abstractNumId w:val="12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0A7F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28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6C9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44F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1270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4200"/>
    <w:rsid w:val="002942BE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02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532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09A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08C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3F7A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5808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4D28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9D9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C09"/>
    <w:rsid w:val="00493E2B"/>
    <w:rsid w:val="004940F2"/>
    <w:rsid w:val="004954B5"/>
    <w:rsid w:val="004962F3"/>
    <w:rsid w:val="00496A9F"/>
    <w:rsid w:val="0049762B"/>
    <w:rsid w:val="00497946"/>
    <w:rsid w:val="004A1020"/>
    <w:rsid w:val="004A106A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02E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46B0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8F5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2BD7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077F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2EBC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51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E7DB4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2D22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989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2DCD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1F8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12E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080B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133"/>
    <w:rsid w:val="00AE5374"/>
    <w:rsid w:val="00AE5B5B"/>
    <w:rsid w:val="00AE6100"/>
    <w:rsid w:val="00AE65C1"/>
    <w:rsid w:val="00AE7368"/>
    <w:rsid w:val="00AE7869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38B2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07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7DB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3E0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39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AEF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437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3F8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D7A6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03D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C77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01A9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12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2">
    <w:name w:val="Сетка таблицы6"/>
    <w:basedOn w:val="a1"/>
    <w:next w:val="afff"/>
    <w:uiPriority w:val="59"/>
    <w:rsid w:val="00F901A9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"/>
    <w:uiPriority w:val="59"/>
    <w:rsid w:val="00BB0D07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kr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r-spb.ru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vseev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2C74-9BB4-43A2-89E8-2FF247EC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10177</Words>
  <Characters>58012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2016-03-02T06:34:00Z</cp:lastPrinted>
  <dcterms:created xsi:type="dcterms:W3CDTF">2016-03-04T09:13:00Z</dcterms:created>
  <dcterms:modified xsi:type="dcterms:W3CDTF">2016-03-04T09:13:00Z</dcterms:modified>
</cp:coreProperties>
</file>