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B2093" w14:textId="03CB06D5" w:rsidR="007D4650" w:rsidRDefault="00FA1E29" w:rsidP="007D4650">
      <w:r w:rsidRPr="00FA1E29">
        <w:rPr>
          <w:noProof/>
        </w:rPr>
        <w:drawing>
          <wp:inline distT="0" distB="0" distL="0" distR="0" wp14:anchorId="4F458856" wp14:editId="7E424550">
            <wp:extent cx="6480810" cy="7446713"/>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7446713"/>
                    </a:xfrm>
                    <a:prstGeom prst="rect">
                      <a:avLst/>
                    </a:prstGeom>
                    <a:noFill/>
                    <a:ln>
                      <a:noFill/>
                    </a:ln>
                  </pic:spPr>
                </pic:pic>
              </a:graphicData>
            </a:graphic>
          </wp:inline>
        </w:drawing>
      </w:r>
    </w:p>
    <w:p w14:paraId="1B9D8FDB" w14:textId="77777777" w:rsidR="007D4650" w:rsidRDefault="007D4650" w:rsidP="007D4650"/>
    <w:p w14:paraId="06A48021" w14:textId="77777777" w:rsidR="007D4650" w:rsidRDefault="007D4650" w:rsidP="007D4650"/>
    <w:p w14:paraId="6FD434F9" w14:textId="77777777" w:rsidR="007D4650" w:rsidRDefault="007D4650" w:rsidP="007D4650"/>
    <w:p w14:paraId="3B011D22" w14:textId="77777777" w:rsidR="007D4650" w:rsidRDefault="007D4650" w:rsidP="007D4650"/>
    <w:p w14:paraId="34C771C0" w14:textId="77777777" w:rsidR="007D4650" w:rsidRDefault="007D4650" w:rsidP="007D4650"/>
    <w:p w14:paraId="6263A8C4" w14:textId="77777777" w:rsidR="007D4650" w:rsidRDefault="007D4650" w:rsidP="007D4650"/>
    <w:p w14:paraId="244E5520" w14:textId="77777777" w:rsidR="007D4650" w:rsidRDefault="007D4650" w:rsidP="007D4650"/>
    <w:p w14:paraId="6C247202" w14:textId="77777777" w:rsidR="007D4650" w:rsidRDefault="007D4650" w:rsidP="007D4650"/>
    <w:p w14:paraId="4D369835" w14:textId="77777777" w:rsidR="007D4650" w:rsidRDefault="007D4650" w:rsidP="007D4650"/>
    <w:p w14:paraId="427A0F3B" w14:textId="77777777" w:rsidR="007D4650" w:rsidRDefault="007D4650" w:rsidP="007D4650"/>
    <w:p w14:paraId="3B1BEC1D" w14:textId="77777777" w:rsidR="006C0D49" w:rsidRDefault="006C0D49" w:rsidP="006C0D49">
      <w:pP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2EC643FF"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7D4650">
        <w:t xml:space="preserve">поставки </w:t>
      </w:r>
      <w:r w:rsidR="005B46A2" w:rsidRPr="005B46A2">
        <w:t xml:space="preserve">оборудования </w:t>
      </w:r>
      <w:r w:rsidR="00324F83">
        <w:t xml:space="preserve">хранения данных </w:t>
      </w:r>
      <w:r w:rsidR="005B46A2" w:rsidRPr="005B46A2">
        <w:t>для развития автоматизированной системы управления</w:t>
      </w:r>
      <w:r w:rsidR="0070422C">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64433AC7" w14:textId="0CBE1D1D" w:rsidR="005A7866" w:rsidRDefault="005A7866" w:rsidP="005A7866">
      <w:pPr>
        <w:pStyle w:val="ac"/>
        <w:numPr>
          <w:ilvl w:val="0"/>
          <w:numId w:val="5"/>
        </w:numPr>
        <w:jc w:val="both"/>
      </w:pPr>
      <w:r w:rsidRPr="00DD5A84">
        <w:t xml:space="preserve">выданную не ранее чем за 30 дней до дня размещения извещения о проведении </w:t>
      </w:r>
      <w:r>
        <w:t>запроса цен</w:t>
      </w:r>
      <w:r w:rsidRPr="00DD5A84">
        <w:t xml:space="preserve"> на сайте Фонда: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lastRenderedPageBreak/>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894E76">
      <w:pPr>
        <w:pStyle w:val="ac"/>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894E76">
      <w:pPr>
        <w:pStyle w:val="ac"/>
        <w:numPr>
          <w:ilvl w:val="2"/>
          <w:numId w:val="14"/>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894E76">
      <w:pPr>
        <w:pStyle w:val="ac"/>
        <w:numPr>
          <w:ilvl w:val="2"/>
          <w:numId w:val="14"/>
        </w:numPr>
        <w:spacing w:before="40"/>
        <w:ind w:left="0" w:firstLine="567"/>
        <w:jc w:val="both"/>
      </w:pPr>
      <w:r>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894E76">
      <w:pPr>
        <w:pStyle w:val="ac"/>
        <w:numPr>
          <w:ilvl w:val="2"/>
          <w:numId w:val="14"/>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894E76">
      <w:pPr>
        <w:pStyle w:val="4"/>
        <w:numPr>
          <w:ilvl w:val="1"/>
          <w:numId w:val="14"/>
        </w:numPr>
        <w:spacing w:before="120" w:after="0"/>
        <w:ind w:left="0" w:firstLine="567"/>
        <w:jc w:val="both"/>
      </w:pPr>
      <w:r>
        <w:t>Порядок оформления Заявки</w:t>
      </w:r>
      <w:r w:rsidR="00A80112">
        <w:t>.</w:t>
      </w:r>
    </w:p>
    <w:p w14:paraId="543F02EE" w14:textId="7A3A4C27" w:rsidR="006255F2" w:rsidRPr="002440E8" w:rsidRDefault="006255F2" w:rsidP="00894E76">
      <w:pPr>
        <w:pStyle w:val="ac"/>
        <w:numPr>
          <w:ilvl w:val="2"/>
          <w:numId w:val="15"/>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894E76">
      <w:pPr>
        <w:pStyle w:val="ac"/>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894E7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894E76">
      <w:pPr>
        <w:pStyle w:val="ac"/>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894E76">
      <w:pPr>
        <w:pStyle w:val="ac"/>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894E76">
      <w:pPr>
        <w:pStyle w:val="ac"/>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894E76">
      <w:pPr>
        <w:pStyle w:val="ac"/>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894E76">
      <w:pPr>
        <w:pStyle w:val="ac"/>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894E76">
      <w:pPr>
        <w:pStyle w:val="ac"/>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894E76">
      <w:pPr>
        <w:pStyle w:val="ac"/>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894E76">
      <w:pPr>
        <w:pStyle w:val="ac"/>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894E76">
      <w:pPr>
        <w:pStyle w:val="ac"/>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894E76">
      <w:pPr>
        <w:pStyle w:val="4"/>
        <w:numPr>
          <w:ilvl w:val="1"/>
          <w:numId w:val="15"/>
        </w:numPr>
        <w:spacing w:before="120" w:after="0"/>
        <w:ind w:left="0" w:firstLine="567"/>
        <w:jc w:val="both"/>
      </w:pPr>
      <w:r w:rsidRPr="002440E8">
        <w:lastRenderedPageBreak/>
        <w:t xml:space="preserve">Опечатывание и маркировка конвертов с </w:t>
      </w:r>
      <w:r>
        <w:t>Заявками</w:t>
      </w:r>
    </w:p>
    <w:p w14:paraId="2D68E5DB" w14:textId="524B5143" w:rsidR="006255F2" w:rsidRPr="002440E8" w:rsidRDefault="006255F2" w:rsidP="00894E76">
      <w:pPr>
        <w:pStyle w:val="ac"/>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894E76">
      <w:pPr>
        <w:pStyle w:val="ac"/>
        <w:numPr>
          <w:ilvl w:val="2"/>
          <w:numId w:val="15"/>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894E76">
      <w:pPr>
        <w:pStyle w:val="ac"/>
        <w:numPr>
          <w:ilvl w:val="2"/>
          <w:numId w:val="15"/>
        </w:numPr>
        <w:spacing w:before="60"/>
        <w:ind w:left="0" w:firstLine="567"/>
        <w:jc w:val="both"/>
      </w:pPr>
      <w:r>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894E76">
      <w:pPr>
        <w:pStyle w:val="ac"/>
        <w:numPr>
          <w:ilvl w:val="2"/>
          <w:numId w:val="15"/>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894E7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894E76">
      <w:pPr>
        <w:pStyle w:val="ac"/>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894E7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3157B5C1" w:rsidR="006255F2" w:rsidRPr="002440E8" w:rsidRDefault="006255F2" w:rsidP="00894E76">
      <w:pPr>
        <w:pStyle w:val="ac"/>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894E76">
      <w:pPr>
        <w:pStyle w:val="ac"/>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894E7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894E7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894E76">
      <w:pPr>
        <w:pStyle w:val="ac"/>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894E76">
      <w:pPr>
        <w:pStyle w:val="4"/>
        <w:numPr>
          <w:ilvl w:val="1"/>
          <w:numId w:val="15"/>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894E76">
      <w:pPr>
        <w:pStyle w:val="ac"/>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894E76">
      <w:pPr>
        <w:pStyle w:val="ac"/>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894E7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894E76">
      <w:pPr>
        <w:pStyle w:val="ac"/>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894E76">
      <w:pPr>
        <w:pStyle w:val="ac"/>
        <w:numPr>
          <w:ilvl w:val="2"/>
          <w:numId w:val="15"/>
        </w:numPr>
        <w:spacing w:before="60"/>
        <w:ind w:left="0" w:firstLine="0"/>
        <w:jc w:val="both"/>
      </w:pPr>
      <w:r>
        <w:lastRenderedPageBreak/>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894E76">
      <w:pPr>
        <w:pStyle w:val="4"/>
        <w:numPr>
          <w:ilvl w:val="1"/>
          <w:numId w:val="15"/>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894E76">
      <w:pPr>
        <w:pStyle w:val="ac"/>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894E76">
      <w:pPr>
        <w:pStyle w:val="4"/>
        <w:numPr>
          <w:ilvl w:val="1"/>
          <w:numId w:val="15"/>
        </w:numPr>
        <w:spacing w:before="60" w:after="0"/>
        <w:ind w:left="0" w:firstLine="0"/>
        <w:jc w:val="both"/>
      </w:pPr>
      <w:r w:rsidRPr="002440E8">
        <w:t xml:space="preserve">Изменение </w:t>
      </w:r>
      <w:r>
        <w:t>состава Заявок</w:t>
      </w:r>
      <w:r w:rsidRPr="002440E8">
        <w:t xml:space="preserve"> и их отзыв</w:t>
      </w:r>
      <w:r w:rsidR="00EE4E2C">
        <w:t>.</w:t>
      </w:r>
    </w:p>
    <w:p w14:paraId="1E8590C9" w14:textId="0A5EB6E8" w:rsidR="006255F2" w:rsidRPr="002440E8" w:rsidRDefault="006255F2" w:rsidP="00894E76">
      <w:pPr>
        <w:pStyle w:val="ac"/>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894E76">
      <w:pPr>
        <w:pStyle w:val="4"/>
        <w:numPr>
          <w:ilvl w:val="1"/>
          <w:numId w:val="15"/>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894E76">
      <w:pPr>
        <w:pStyle w:val="ac"/>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894E76">
      <w:pPr>
        <w:pStyle w:val="ac"/>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894E7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894E76">
      <w:pPr>
        <w:pStyle w:val="ac"/>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894E76">
      <w:pPr>
        <w:pStyle w:val="ac"/>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894E76">
      <w:pPr>
        <w:pStyle w:val="ac"/>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894E76">
      <w:pPr>
        <w:pStyle w:val="ac"/>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894E76">
      <w:pPr>
        <w:pStyle w:val="ac"/>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894E76">
      <w:pPr>
        <w:pStyle w:val="4"/>
        <w:numPr>
          <w:ilvl w:val="1"/>
          <w:numId w:val="15"/>
        </w:numPr>
        <w:spacing w:before="60" w:after="0"/>
        <w:ind w:left="0" w:firstLine="0"/>
        <w:jc w:val="both"/>
      </w:pPr>
      <w:r w:rsidRPr="002440E8">
        <w:t xml:space="preserve">Определение Победителя </w:t>
      </w:r>
      <w:r>
        <w:t>запроса цен</w:t>
      </w:r>
      <w:r w:rsidR="00A10AF5">
        <w:t>.</w:t>
      </w:r>
    </w:p>
    <w:p w14:paraId="7076E88F" w14:textId="45456D0E" w:rsidR="006255F2" w:rsidRPr="002440E8" w:rsidRDefault="006255F2" w:rsidP="00894E76">
      <w:pPr>
        <w:pStyle w:val="ac"/>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393F23">
        <w:t>3</w:t>
      </w:r>
      <w:r>
        <w:t xml:space="preserve"> (</w:t>
      </w:r>
      <w:r w:rsidR="00393F23">
        <w:t>трех</w:t>
      </w:r>
      <w:r>
        <w:t>) рабочих дней с момента вскрытия конвертов с Заявками</w:t>
      </w:r>
      <w:r w:rsidRPr="002440E8">
        <w:t>.</w:t>
      </w:r>
    </w:p>
    <w:p w14:paraId="1CC4A884"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lastRenderedPageBreak/>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7777777" w:rsidR="006255F2" w:rsidRPr="002440E8" w:rsidRDefault="006255F2" w:rsidP="00894E76">
      <w:pPr>
        <w:pStyle w:val="ac"/>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894E76">
      <w:pPr>
        <w:pStyle w:val="ac"/>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894E76">
      <w:pPr>
        <w:pStyle w:val="ac"/>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894E76">
      <w:pPr>
        <w:pStyle w:val="ac"/>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894E76">
      <w:pPr>
        <w:pStyle w:val="ac"/>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894E7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894E76">
      <w:pPr>
        <w:pStyle w:val="ac"/>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894E76">
      <w:pPr>
        <w:pStyle w:val="10"/>
        <w:numPr>
          <w:ilvl w:val="0"/>
          <w:numId w:val="15"/>
        </w:numPr>
        <w:spacing w:before="240" w:after="240" w:line="240" w:lineRule="auto"/>
        <w:jc w:val="both"/>
      </w:pPr>
      <w:r w:rsidRPr="002440E8">
        <w:lastRenderedPageBreak/>
        <w:t>ИНФОРМАЦИОННАЯ КАРТА</w:t>
      </w:r>
    </w:p>
    <w:p w14:paraId="4664B2AD" w14:textId="4EB8DEF9" w:rsidR="001E537C" w:rsidRDefault="00DB23BD" w:rsidP="00BC23D8">
      <w:pPr>
        <w:spacing w:before="60"/>
        <w:ind w:left="882" w:right="567"/>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5B46A2">
        <w:t xml:space="preserve">поставки </w:t>
      </w:r>
      <w:r w:rsidR="00324F83" w:rsidRPr="00324F83">
        <w:t>оборудования хранения данных для развития автоматизированной системы управления</w:t>
      </w:r>
      <w:r w:rsidR="00923F1D">
        <w:t xml:space="preserve"> </w:t>
      </w:r>
      <w:r w:rsidR="0045692F">
        <w:t>д</w:t>
      </w:r>
      <w:r w:rsidR="001E537C">
        <w:t>ля нужд Фонда.</w:t>
      </w:r>
    </w:p>
    <w:p w14:paraId="202763F3" w14:textId="77777777" w:rsidR="001E537C" w:rsidRDefault="001E537C" w:rsidP="00A770FE">
      <w:pPr>
        <w:spacing w:before="60"/>
        <w:ind w:left="88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DD57B71" w14:textId="77777777" w:rsidR="008B1360" w:rsidRDefault="006255F2" w:rsidP="008657E6">
            <w:pPr>
              <w:jc w:val="both"/>
            </w:pPr>
            <w:r w:rsidRPr="008657E6">
              <w:t xml:space="preserve">Контактные лица: </w:t>
            </w:r>
          </w:p>
          <w:p w14:paraId="47BD6D1C" w14:textId="4D9AB248" w:rsidR="006255F2" w:rsidRDefault="008B1360" w:rsidP="008657E6">
            <w:pPr>
              <w:jc w:val="both"/>
            </w:pPr>
            <w:r>
              <w:t xml:space="preserve">- </w:t>
            </w:r>
            <w:r w:rsidR="004F3124">
              <w:t xml:space="preserve">Чернятина Александра Константиновна </w:t>
            </w:r>
            <w:r w:rsidR="002E6168">
              <w:t>703 5712</w:t>
            </w:r>
            <w:r>
              <w:t>;</w:t>
            </w:r>
          </w:p>
          <w:p w14:paraId="490F95BA" w14:textId="68818E4C" w:rsidR="006255F2" w:rsidRPr="003B1637" w:rsidRDefault="006255F2" w:rsidP="004F3124">
            <w:pPr>
              <w:jc w:val="both"/>
            </w:pPr>
            <w:r w:rsidRPr="00FF744F">
              <w:t xml:space="preserve">Адрес электронной </w:t>
            </w:r>
            <w:proofErr w:type="gramStart"/>
            <w:r w:rsidRPr="00FF744F">
              <w:t>почты:</w:t>
            </w:r>
            <w:r w:rsidR="009D6731">
              <w:t xml:space="preserve">  </w:t>
            </w:r>
            <w:proofErr w:type="spellStart"/>
            <w:r w:rsidR="004F3124">
              <w:rPr>
                <w:lang w:val="en-US"/>
              </w:rPr>
              <w:t>achernyatina</w:t>
            </w:r>
            <w:proofErr w:type="spellEnd"/>
            <w:r w:rsidR="003B1637" w:rsidRPr="003B1637">
              <w:t>@</w:t>
            </w:r>
            <w:proofErr w:type="spellStart"/>
            <w:r w:rsidR="003B1637" w:rsidRPr="003B1637">
              <w:rPr>
                <w:lang w:val="en-US"/>
              </w:rPr>
              <w:t>fkr</w:t>
            </w:r>
            <w:proofErr w:type="spellEnd"/>
            <w:r w:rsidR="003B1637" w:rsidRPr="003B1637">
              <w:t>-</w:t>
            </w:r>
            <w:proofErr w:type="spellStart"/>
            <w:r w:rsidR="003B1637" w:rsidRPr="003B1637">
              <w:rPr>
                <w:lang w:val="en-US"/>
              </w:rPr>
              <w:t>spb</w:t>
            </w:r>
            <w:proofErr w:type="spellEnd"/>
            <w:r w:rsidR="003B1637" w:rsidRPr="003B1637">
              <w:t>.</w:t>
            </w:r>
            <w:proofErr w:type="spellStart"/>
            <w:r w:rsidR="003B1637" w:rsidRPr="003B1637">
              <w:rPr>
                <w:lang w:val="en-US"/>
              </w:rPr>
              <w:t>ru</w:t>
            </w:r>
            <w:proofErr w:type="spellEnd"/>
            <w:proofErr w:type="gramEnd"/>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AF2E5A" w:rsidRDefault="006255F2" w:rsidP="0096046D">
            <w:pPr>
              <w:jc w:val="both"/>
            </w:pPr>
            <w:r w:rsidRPr="00AF2E5A">
              <w:t xml:space="preserve">Почтовый адрес (Адрес подачи Заявок): </w:t>
            </w:r>
          </w:p>
          <w:p w14:paraId="120073DF" w14:textId="09ACFEB5" w:rsidR="00493154" w:rsidRPr="00AF2E5A" w:rsidRDefault="00493154" w:rsidP="0096046D">
            <w:pPr>
              <w:jc w:val="both"/>
            </w:pPr>
            <w:r w:rsidRPr="00AF2E5A">
              <w:rPr>
                <w:b/>
              </w:rPr>
              <w:t>194044, г. Санкт-Петербург, ул. Тобольская, д. 6, лит. А</w:t>
            </w:r>
            <w:r w:rsidR="00AF4058" w:rsidRPr="00AF2E5A">
              <w:rPr>
                <w:b/>
              </w:rPr>
              <w:t>,</w:t>
            </w:r>
            <w:r w:rsidR="00D41F80" w:rsidRPr="00AF2E5A">
              <w:rPr>
                <w:b/>
              </w:rPr>
              <w:t xml:space="preserve"> </w:t>
            </w:r>
            <w:r w:rsidR="00E11D28" w:rsidRPr="00AF2E5A">
              <w:rPr>
                <w:b/>
              </w:rPr>
              <w:t>10</w:t>
            </w:r>
            <w:r w:rsidR="00AF4058" w:rsidRPr="00AF2E5A">
              <w:rPr>
                <w:b/>
              </w:rPr>
              <w:t xml:space="preserve"> </w:t>
            </w:r>
            <w:proofErr w:type="spellStart"/>
            <w:proofErr w:type="gramStart"/>
            <w:r w:rsidR="00AF4058" w:rsidRPr="00AF2E5A">
              <w:rPr>
                <w:b/>
              </w:rPr>
              <w:t>эт</w:t>
            </w:r>
            <w:proofErr w:type="spellEnd"/>
            <w:r w:rsidR="00AF4058" w:rsidRPr="00AF2E5A">
              <w:rPr>
                <w:b/>
              </w:rPr>
              <w:t>.</w:t>
            </w:r>
            <w:r w:rsidRPr="00AF2E5A">
              <w:rPr>
                <w:b/>
              </w:rPr>
              <w:t>;</w:t>
            </w:r>
            <w:proofErr w:type="gramEnd"/>
            <w:r w:rsidRPr="00AF2E5A">
              <w:t xml:space="preserve"> </w:t>
            </w:r>
          </w:p>
          <w:p w14:paraId="719786B0" w14:textId="6A669B0B" w:rsidR="006255F2" w:rsidRPr="00AF2E5A" w:rsidRDefault="006255F2" w:rsidP="00AF2E5A">
            <w:pPr>
              <w:jc w:val="both"/>
              <w:rPr>
                <w:b/>
                <w:i/>
              </w:rPr>
            </w:pPr>
            <w:r w:rsidRPr="00AF2E5A">
              <w:t xml:space="preserve">Заявки принимаются ежедневно по рабочим дням с </w:t>
            </w:r>
            <w:r w:rsidR="005B6093" w:rsidRPr="00AF2E5A">
              <w:t>9</w:t>
            </w:r>
            <w:r w:rsidR="00366882" w:rsidRPr="00AF2E5A">
              <w:t xml:space="preserve"> часов 0</w:t>
            </w:r>
            <w:r w:rsidRPr="00AF2E5A">
              <w:t xml:space="preserve">0 минут </w:t>
            </w:r>
            <w:r w:rsidR="00493B39" w:rsidRPr="00AF2E5A">
              <w:t>«</w:t>
            </w:r>
            <w:r w:rsidR="00324F83" w:rsidRPr="00AF2E5A">
              <w:t>05</w:t>
            </w:r>
            <w:r w:rsidR="00493B39" w:rsidRPr="00AF2E5A">
              <w:t xml:space="preserve">» </w:t>
            </w:r>
            <w:r w:rsidR="00324F83" w:rsidRPr="00AF2E5A">
              <w:t>августа</w:t>
            </w:r>
            <w:r w:rsidR="00493B39" w:rsidRPr="00AF2E5A">
              <w:t xml:space="preserve"> </w:t>
            </w:r>
            <w:r w:rsidR="00C92021" w:rsidRPr="00AF2E5A">
              <w:t>2015</w:t>
            </w:r>
            <w:r w:rsidRPr="00AF2E5A">
              <w:t xml:space="preserve"> года до</w:t>
            </w:r>
            <w:r w:rsidR="001E537C" w:rsidRPr="00AF2E5A">
              <w:t xml:space="preserve"> </w:t>
            </w:r>
            <w:r w:rsidR="004F3124" w:rsidRPr="00AF2E5A">
              <w:t>9</w:t>
            </w:r>
            <w:r w:rsidR="00366882" w:rsidRPr="00AF2E5A">
              <w:t xml:space="preserve"> часов </w:t>
            </w:r>
            <w:r w:rsidR="004F3124" w:rsidRPr="00AF2E5A">
              <w:t>3</w:t>
            </w:r>
            <w:r w:rsidRPr="00AF2E5A">
              <w:t xml:space="preserve">0 минут </w:t>
            </w:r>
            <w:r w:rsidR="003103E5" w:rsidRPr="00AF2E5A">
              <w:t>«</w:t>
            </w:r>
            <w:r w:rsidR="00AF2E5A" w:rsidRPr="00AF2E5A">
              <w:t>13</w:t>
            </w:r>
            <w:r w:rsidR="003103E5" w:rsidRPr="00AF2E5A">
              <w:t xml:space="preserve">» </w:t>
            </w:r>
            <w:r w:rsidR="002123FD" w:rsidRPr="00AF2E5A">
              <w:t>августа</w:t>
            </w:r>
            <w:r w:rsidR="003103E5" w:rsidRPr="00AF2E5A">
              <w:t xml:space="preserve"> </w:t>
            </w:r>
            <w:r w:rsidRPr="00AF2E5A">
              <w:t>201</w:t>
            </w:r>
            <w:r w:rsidR="00C92021" w:rsidRPr="00AF2E5A">
              <w:t>5</w:t>
            </w:r>
            <w:r w:rsidRPr="00AF2E5A">
              <w:t xml:space="preserve"> года.</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25B28F8C" w:rsidR="00C5308F" w:rsidRPr="00AF2E5A" w:rsidRDefault="003103E5" w:rsidP="008F1250">
            <w:pPr>
              <w:jc w:val="both"/>
            </w:pPr>
            <w:r w:rsidRPr="00AF2E5A">
              <w:t>«</w:t>
            </w:r>
            <w:r w:rsidR="008F1250" w:rsidRPr="00AF2E5A">
              <w:t>13</w:t>
            </w:r>
            <w:r w:rsidRPr="00AF2E5A">
              <w:t xml:space="preserve">» </w:t>
            </w:r>
            <w:r w:rsidR="007D4650" w:rsidRPr="00AF2E5A">
              <w:t>августа</w:t>
            </w:r>
            <w:r w:rsidRPr="00AF2E5A">
              <w:t xml:space="preserve"> </w:t>
            </w:r>
            <w:r w:rsidR="00C92021" w:rsidRPr="00AF2E5A">
              <w:t>2015</w:t>
            </w:r>
            <w:r w:rsidR="00A9703B" w:rsidRPr="00AF2E5A">
              <w:t xml:space="preserve"> </w:t>
            </w:r>
            <w:r w:rsidR="001E537C" w:rsidRPr="00AF2E5A">
              <w:t>года в 1</w:t>
            </w:r>
            <w:r w:rsidR="00E11D28" w:rsidRPr="00AF2E5A">
              <w:t>0</w:t>
            </w:r>
            <w:r w:rsidR="00C5308F" w:rsidRPr="00AF2E5A">
              <w:t xml:space="preserve"> часов</w:t>
            </w:r>
            <w:r w:rsidR="005A6754" w:rsidRPr="00AF2E5A">
              <w:t xml:space="preserve"> </w:t>
            </w:r>
            <w:r w:rsidR="004F3124" w:rsidRPr="00AF2E5A">
              <w:t>0</w:t>
            </w:r>
            <w:r w:rsidR="00C5308F" w:rsidRPr="00AF2E5A">
              <w:t xml:space="preserve">0 минут по адресу: </w:t>
            </w:r>
            <w:r w:rsidR="00493154" w:rsidRPr="00AF2E5A">
              <w:t>194044, г. Санкт-Петербург, ул. Тобольская, д. 6, лит. А</w:t>
            </w:r>
            <w:r w:rsidR="00AF4058" w:rsidRPr="00AF2E5A">
              <w:t xml:space="preserve">, </w:t>
            </w:r>
            <w:r w:rsidR="00E11D28" w:rsidRPr="00AF2E5A">
              <w:t>10</w:t>
            </w:r>
            <w:r w:rsidR="00AF4058" w:rsidRPr="00AF2E5A">
              <w:t xml:space="preserve"> </w:t>
            </w:r>
            <w:proofErr w:type="spellStart"/>
            <w:proofErr w:type="gramStart"/>
            <w:r w:rsidR="00AF4058" w:rsidRPr="00AF2E5A">
              <w:t>эт</w:t>
            </w:r>
            <w:proofErr w:type="spellEnd"/>
            <w:r w:rsidR="00AF4058" w:rsidRPr="00AF2E5A">
              <w:t>.</w:t>
            </w:r>
            <w:r w:rsidR="007941DE" w:rsidRPr="00AF2E5A">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14AA0983" w:rsidR="006255F2" w:rsidRPr="00AF2E5A" w:rsidRDefault="006255F2" w:rsidP="008F1250">
            <w:pPr>
              <w:jc w:val="both"/>
              <w:rPr>
                <w:b/>
                <w:i/>
              </w:rPr>
            </w:pPr>
            <w:r w:rsidRPr="00AF2E5A">
              <w:t xml:space="preserve">Заявки рассматриваются до </w:t>
            </w:r>
            <w:r w:rsidR="00C4021F" w:rsidRPr="00AF2E5A">
              <w:t>1</w:t>
            </w:r>
            <w:r w:rsidR="005B6093" w:rsidRPr="00AF2E5A">
              <w:t>8</w:t>
            </w:r>
            <w:r w:rsidR="00173472" w:rsidRPr="00AF2E5A">
              <w:t xml:space="preserve">:00 </w:t>
            </w:r>
            <w:r w:rsidR="003103E5" w:rsidRPr="00AF2E5A">
              <w:t>«</w:t>
            </w:r>
            <w:r w:rsidR="008F1250" w:rsidRPr="00AF2E5A">
              <w:t>17</w:t>
            </w:r>
            <w:r w:rsidR="003103E5" w:rsidRPr="00AF2E5A">
              <w:t xml:space="preserve">» </w:t>
            </w:r>
            <w:r w:rsidR="004F3124" w:rsidRPr="00AF2E5A">
              <w:t>августа</w:t>
            </w:r>
            <w:r w:rsidR="003103E5" w:rsidRPr="00AF2E5A">
              <w:t xml:space="preserve"> </w:t>
            </w:r>
            <w:r w:rsidR="00C92021" w:rsidRPr="00AF2E5A">
              <w:t>2015</w:t>
            </w:r>
            <w:r w:rsidR="00A9703B" w:rsidRPr="00AF2E5A">
              <w:t xml:space="preserve"> </w:t>
            </w:r>
            <w:r w:rsidRPr="00AF2E5A">
              <w:t>года по адресу Организатор</w:t>
            </w:r>
            <w:r w:rsidR="003B1637" w:rsidRPr="00AF2E5A">
              <w:t xml:space="preserve">а </w:t>
            </w:r>
            <w:r w:rsidRPr="00AF2E5A">
              <w:t xml:space="preserve">закупки: </w:t>
            </w:r>
            <w:r w:rsidR="00493154" w:rsidRPr="00AF2E5A">
              <w:t>194044, г. Санкт-Петербург, ул. Тобольская, д.6, лит. А</w:t>
            </w:r>
            <w:r w:rsidR="00AF4058" w:rsidRPr="00AF2E5A">
              <w:t xml:space="preserve">, </w:t>
            </w:r>
            <w:r w:rsidR="00324543" w:rsidRPr="00AF2E5A">
              <w:t>10</w:t>
            </w:r>
            <w:r w:rsidR="00AF4058" w:rsidRPr="00AF2E5A">
              <w:t xml:space="preserve"> </w:t>
            </w:r>
            <w:proofErr w:type="spellStart"/>
            <w:proofErr w:type="gramStart"/>
            <w:r w:rsidR="00AF4058" w:rsidRPr="00AF2E5A">
              <w:t>эт</w:t>
            </w:r>
            <w:proofErr w:type="spellEnd"/>
            <w:r w:rsidR="00C3625E" w:rsidRPr="00AF2E5A">
              <w:t>.</w:t>
            </w:r>
            <w:r w:rsidR="00324543" w:rsidRPr="00AF2E5A">
              <w:t>.</w:t>
            </w:r>
            <w:proofErr w:type="gramEnd"/>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E05DD5" w:rsidRDefault="006255F2" w:rsidP="008657E6">
            <w:pPr>
              <w:jc w:val="both"/>
            </w:pPr>
            <w:r w:rsidRPr="00E05DD5">
              <w:t>Информация о запрос</w:t>
            </w:r>
            <w:r w:rsidR="00F40DD2" w:rsidRPr="00E05DD5">
              <w:t xml:space="preserve">е цен размещена на сайте Фонда </w:t>
            </w:r>
            <w:r w:rsidR="00F40DD2" w:rsidRPr="00E05DD5">
              <w:rPr>
                <w:lang w:val="en-US"/>
              </w:rPr>
              <w:t>www</w:t>
            </w:r>
            <w:r w:rsidR="00F40DD2" w:rsidRPr="00E05DD5">
              <w:t>.</w:t>
            </w:r>
            <w:proofErr w:type="spellStart"/>
            <w:r w:rsidR="00F40DD2" w:rsidRPr="00E05DD5">
              <w:rPr>
                <w:lang w:val="en-US"/>
              </w:rPr>
              <w:t>fkr</w:t>
            </w:r>
            <w:proofErr w:type="spellEnd"/>
            <w:r w:rsidR="00F40DD2" w:rsidRPr="00E05DD5">
              <w:t>-</w:t>
            </w:r>
            <w:proofErr w:type="spellStart"/>
            <w:r w:rsidR="00F40DD2" w:rsidRPr="00E05DD5">
              <w:rPr>
                <w:lang w:val="en-US"/>
              </w:rPr>
              <w:t>spb</w:t>
            </w:r>
            <w:proofErr w:type="spellEnd"/>
            <w:r w:rsidR="00F40DD2" w:rsidRPr="00E05DD5">
              <w:t>.</w:t>
            </w:r>
            <w:proofErr w:type="spellStart"/>
            <w:r w:rsidR="00F40DD2" w:rsidRPr="00E05DD5">
              <w:rPr>
                <w:lang w:val="en-US"/>
              </w:rPr>
              <w:t>ru</w:t>
            </w:r>
            <w:proofErr w:type="spellEnd"/>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416B82E9" w:rsidR="006255F2" w:rsidRPr="00A31E71" w:rsidRDefault="005B46A2" w:rsidP="005B46A2">
            <w:pPr>
              <w:rPr>
                <w:b/>
              </w:rPr>
            </w:pPr>
            <w:r>
              <w:rPr>
                <w:b/>
              </w:rPr>
              <w:t>2 970 000</w:t>
            </w:r>
            <w:r w:rsidR="0015536F" w:rsidRPr="0015536F">
              <w:rPr>
                <w:b/>
              </w:rPr>
              <w:t xml:space="preserve"> (</w:t>
            </w:r>
            <w:r>
              <w:rPr>
                <w:b/>
              </w:rPr>
              <w:t>Два миллиона девятьсот семьдесят тысяч</w:t>
            </w:r>
            <w:r w:rsidR="008B1948" w:rsidRPr="008B1948">
              <w:rPr>
                <w:b/>
              </w:rPr>
              <w:t>)</w:t>
            </w:r>
            <w:r w:rsidR="00A31E71" w:rsidRPr="00A31E71">
              <w:rPr>
                <w:b/>
              </w:rPr>
              <w:t xml:space="preserve"> руб. 00 коп. с НДС</w:t>
            </w:r>
            <w:r w:rsidR="00A31E71" w:rsidRPr="00A31E71">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4259D0B5" w14:textId="4004B56F" w:rsidR="005B6093" w:rsidRPr="008F1250" w:rsidRDefault="006255F2" w:rsidP="00DE2A47">
      <w:pPr>
        <w:pStyle w:val="10"/>
        <w:numPr>
          <w:ilvl w:val="0"/>
          <w:numId w:val="15"/>
        </w:numPr>
        <w:spacing w:before="240" w:after="240" w:line="240" w:lineRule="auto"/>
        <w:jc w:val="both"/>
        <w:rPr>
          <w:sz w:val="28"/>
          <w:szCs w:val="28"/>
        </w:rPr>
      </w:pPr>
      <w:r w:rsidRPr="00CE6923">
        <w:lastRenderedPageBreak/>
        <w:t>ТЕХНИЧЕСКАЯ ЧАСТЬ</w:t>
      </w:r>
      <w:r w:rsidR="003B5D13" w:rsidRPr="00CE6923">
        <w:t>.</w:t>
      </w:r>
    </w:p>
    <w:p w14:paraId="0FB1451C" w14:textId="444020F8" w:rsidR="005B46A2" w:rsidRPr="008F1250" w:rsidRDefault="005B46A2" w:rsidP="008F1250">
      <w:pPr>
        <w:pStyle w:val="afff7"/>
        <w:tabs>
          <w:tab w:val="left" w:pos="0"/>
        </w:tabs>
        <w:spacing w:before="120" w:after="120"/>
        <w:ind w:left="142"/>
        <w:rPr>
          <w:rFonts w:ascii="Times New Roman" w:hAnsi="Times New Roman"/>
          <w:b/>
          <w:sz w:val="28"/>
          <w:szCs w:val="28"/>
          <w:lang w:eastAsia="ru-RU"/>
        </w:rPr>
      </w:pPr>
      <w:r w:rsidRPr="008F1250">
        <w:rPr>
          <w:rFonts w:ascii="Times New Roman" w:hAnsi="Times New Roman"/>
          <w:b/>
          <w:sz w:val="28"/>
          <w:szCs w:val="28"/>
          <w:lang w:eastAsia="ru-RU"/>
        </w:rPr>
        <w:t>7.1.  Предмет договора</w:t>
      </w:r>
    </w:p>
    <w:p w14:paraId="4BB9C9AD" w14:textId="77777777" w:rsidR="008F1250" w:rsidRPr="00086E27" w:rsidRDefault="008F1250" w:rsidP="008F1250">
      <w:pPr>
        <w:pStyle w:val="afff7"/>
        <w:tabs>
          <w:tab w:val="left" w:pos="0"/>
        </w:tabs>
        <w:spacing w:before="120" w:after="120"/>
        <w:jc w:val="both"/>
        <w:rPr>
          <w:rFonts w:ascii="Times New Roman" w:hAnsi="Times New Roman"/>
          <w:sz w:val="24"/>
          <w:szCs w:val="24"/>
        </w:rPr>
      </w:pPr>
      <w:r>
        <w:rPr>
          <w:rFonts w:ascii="Times New Roman" w:hAnsi="Times New Roman"/>
          <w:sz w:val="24"/>
          <w:szCs w:val="24"/>
        </w:rPr>
        <w:tab/>
        <w:t>П</w:t>
      </w:r>
      <w:r w:rsidRPr="00086E27">
        <w:rPr>
          <w:rFonts w:ascii="Times New Roman" w:hAnsi="Times New Roman"/>
          <w:sz w:val="24"/>
          <w:szCs w:val="24"/>
        </w:rPr>
        <w:t>оставк</w:t>
      </w:r>
      <w:r>
        <w:rPr>
          <w:rFonts w:ascii="Times New Roman" w:hAnsi="Times New Roman"/>
          <w:sz w:val="24"/>
          <w:szCs w:val="24"/>
        </w:rPr>
        <w:t>а</w:t>
      </w:r>
      <w:r w:rsidRPr="00086E27">
        <w:rPr>
          <w:rFonts w:ascii="Times New Roman" w:hAnsi="Times New Roman"/>
          <w:sz w:val="24"/>
          <w:szCs w:val="24"/>
        </w:rPr>
        <w:t xml:space="preserve"> </w:t>
      </w:r>
      <w:r>
        <w:rPr>
          <w:rFonts w:ascii="Times New Roman" w:hAnsi="Times New Roman"/>
          <w:sz w:val="24"/>
          <w:szCs w:val="24"/>
        </w:rPr>
        <w:t xml:space="preserve">оборудования хранения данных для развития автоматизированной системы управления </w:t>
      </w:r>
      <w:r w:rsidRPr="00086E27">
        <w:rPr>
          <w:rFonts w:ascii="Times New Roman" w:hAnsi="Times New Roman"/>
          <w:sz w:val="24"/>
          <w:szCs w:val="24"/>
        </w:rPr>
        <w:t xml:space="preserve">(далее – </w:t>
      </w:r>
      <w:r>
        <w:rPr>
          <w:rFonts w:ascii="Times New Roman" w:hAnsi="Times New Roman"/>
          <w:b/>
          <w:sz w:val="24"/>
          <w:szCs w:val="24"/>
        </w:rPr>
        <w:t>т</w:t>
      </w:r>
      <w:r w:rsidRPr="00086E27">
        <w:rPr>
          <w:rFonts w:ascii="Times New Roman" w:hAnsi="Times New Roman"/>
          <w:b/>
          <w:sz w:val="24"/>
          <w:szCs w:val="24"/>
        </w:rPr>
        <w:t>овар)</w:t>
      </w:r>
      <w:r w:rsidRPr="00086E27">
        <w:rPr>
          <w:rFonts w:ascii="Times New Roman" w:hAnsi="Times New Roman"/>
          <w:sz w:val="24"/>
          <w:szCs w:val="24"/>
        </w:rPr>
        <w:t xml:space="preserve">, в соответствии с требованиями к </w:t>
      </w:r>
      <w:r>
        <w:rPr>
          <w:rFonts w:ascii="Times New Roman" w:hAnsi="Times New Roman"/>
          <w:sz w:val="24"/>
          <w:szCs w:val="24"/>
        </w:rPr>
        <w:t xml:space="preserve">оборудованию хранения данных, согласно Приложению </w:t>
      </w:r>
      <w:r w:rsidRPr="00086E27">
        <w:rPr>
          <w:rFonts w:ascii="Times New Roman" w:hAnsi="Times New Roman"/>
          <w:sz w:val="24"/>
          <w:szCs w:val="24"/>
        </w:rPr>
        <w:t xml:space="preserve">1 к настоящему Техническому заданию, для нужд </w:t>
      </w:r>
      <w:r>
        <w:rPr>
          <w:rFonts w:ascii="Times New Roman" w:hAnsi="Times New Roman"/>
          <w:sz w:val="24"/>
          <w:szCs w:val="24"/>
        </w:rPr>
        <w:t>н</w:t>
      </w:r>
      <w:r w:rsidRPr="00086E27">
        <w:rPr>
          <w:rFonts w:ascii="Times New Roman" w:hAnsi="Times New Roman"/>
          <w:sz w:val="24"/>
          <w:szCs w:val="24"/>
        </w:rPr>
        <w:t xml:space="preserve">екоммерческой организации </w:t>
      </w:r>
      <w:r w:rsidRPr="00086E27">
        <w:rPr>
          <w:rFonts w:ascii="Times New Roman" w:hAnsi="Times New Roman"/>
          <w:bCs/>
          <w:sz w:val="24"/>
          <w:szCs w:val="24"/>
          <w:lang w:eastAsia="ru-RU"/>
        </w:rPr>
        <w:t>«Фонд</w:t>
      </w:r>
      <w:r>
        <w:rPr>
          <w:rFonts w:ascii="Times New Roman" w:hAnsi="Times New Roman"/>
          <w:bCs/>
          <w:sz w:val="24"/>
          <w:szCs w:val="24"/>
          <w:lang w:eastAsia="ru-RU"/>
        </w:rPr>
        <w:t xml:space="preserve"> </w:t>
      </w:r>
      <w:r w:rsidRPr="00086E27">
        <w:rPr>
          <w:rFonts w:ascii="Times New Roman" w:hAnsi="Times New Roman"/>
          <w:bCs/>
          <w:sz w:val="24"/>
          <w:szCs w:val="24"/>
          <w:lang w:eastAsia="ru-RU"/>
        </w:rPr>
        <w:t>-</w:t>
      </w:r>
      <w:r>
        <w:rPr>
          <w:rFonts w:ascii="Times New Roman" w:hAnsi="Times New Roman"/>
          <w:bCs/>
          <w:sz w:val="24"/>
          <w:szCs w:val="24"/>
          <w:lang w:eastAsia="ru-RU"/>
        </w:rPr>
        <w:t xml:space="preserve"> </w:t>
      </w:r>
      <w:r w:rsidRPr="00086E27">
        <w:rPr>
          <w:rFonts w:ascii="Times New Roman" w:hAnsi="Times New Roman"/>
          <w:bCs/>
          <w:sz w:val="24"/>
          <w:szCs w:val="24"/>
          <w:lang w:eastAsia="ru-RU"/>
        </w:rPr>
        <w:t>региональный оператор капитального ремонта общего иму</w:t>
      </w:r>
      <w:r>
        <w:rPr>
          <w:rFonts w:ascii="Times New Roman" w:hAnsi="Times New Roman"/>
          <w:bCs/>
          <w:sz w:val="24"/>
          <w:szCs w:val="24"/>
          <w:lang w:eastAsia="ru-RU"/>
        </w:rPr>
        <w:t>щества в многоквартирных домах»</w:t>
      </w:r>
      <w:r>
        <w:rPr>
          <w:rFonts w:ascii="Times New Roman" w:hAnsi="Times New Roman"/>
          <w:sz w:val="24"/>
          <w:szCs w:val="24"/>
        </w:rPr>
        <w:t xml:space="preserve"> в 2015</w:t>
      </w:r>
      <w:r w:rsidRPr="00086E27">
        <w:rPr>
          <w:rFonts w:ascii="Times New Roman" w:hAnsi="Times New Roman"/>
          <w:sz w:val="24"/>
          <w:szCs w:val="24"/>
        </w:rPr>
        <w:t xml:space="preserve"> году (далее – </w:t>
      </w:r>
      <w:r>
        <w:rPr>
          <w:rFonts w:ascii="Times New Roman" w:hAnsi="Times New Roman"/>
          <w:b/>
          <w:sz w:val="24"/>
          <w:szCs w:val="24"/>
        </w:rPr>
        <w:t>Покупатель</w:t>
      </w:r>
      <w:r w:rsidRPr="00086E27">
        <w:rPr>
          <w:rFonts w:ascii="Times New Roman" w:hAnsi="Times New Roman"/>
          <w:sz w:val="24"/>
          <w:szCs w:val="24"/>
        </w:rPr>
        <w:t>).</w:t>
      </w:r>
    </w:p>
    <w:p w14:paraId="317AD7AD" w14:textId="7372E333" w:rsidR="008F1250" w:rsidRPr="00086058" w:rsidRDefault="008F1250" w:rsidP="008F1250">
      <w:pPr>
        <w:pStyle w:val="afff7"/>
        <w:numPr>
          <w:ilvl w:val="1"/>
          <w:numId w:val="24"/>
        </w:numPr>
        <w:tabs>
          <w:tab w:val="left" w:pos="0"/>
        </w:tabs>
        <w:spacing w:before="120" w:after="120"/>
        <w:ind w:left="851"/>
        <w:rPr>
          <w:rFonts w:ascii="Times New Roman" w:hAnsi="Times New Roman"/>
          <w:b/>
          <w:sz w:val="28"/>
          <w:szCs w:val="28"/>
          <w:lang w:eastAsia="ru-RU"/>
        </w:rPr>
      </w:pPr>
      <w:r w:rsidRPr="00BB39B9">
        <w:rPr>
          <w:rFonts w:ascii="Times New Roman" w:hAnsi="Times New Roman"/>
          <w:b/>
          <w:sz w:val="28"/>
          <w:szCs w:val="28"/>
          <w:lang w:eastAsia="ru-RU"/>
        </w:rPr>
        <w:t>Требования к количеству товара</w:t>
      </w:r>
    </w:p>
    <w:p w14:paraId="50B0E761" w14:textId="77777777" w:rsidR="008F1250" w:rsidRPr="009E3636" w:rsidRDefault="008F1250" w:rsidP="008F1250">
      <w:pPr>
        <w:pStyle w:val="afff7"/>
        <w:tabs>
          <w:tab w:val="left" w:pos="0"/>
        </w:tabs>
        <w:spacing w:before="120" w:after="120"/>
        <w:jc w:val="both"/>
        <w:rPr>
          <w:rFonts w:ascii="Times New Roman" w:hAnsi="Times New Roman"/>
          <w:b/>
          <w:sz w:val="24"/>
          <w:szCs w:val="24"/>
        </w:rPr>
      </w:pPr>
      <w:r>
        <w:rPr>
          <w:rFonts w:ascii="Times New Roman" w:hAnsi="Times New Roman"/>
          <w:b/>
          <w:sz w:val="24"/>
          <w:szCs w:val="24"/>
        </w:rPr>
        <w:tab/>
      </w:r>
      <w:r w:rsidRPr="00BB39B9">
        <w:rPr>
          <w:rFonts w:ascii="Times New Roman" w:hAnsi="Times New Roman"/>
          <w:sz w:val="24"/>
          <w:szCs w:val="24"/>
        </w:rPr>
        <w:t>К</w:t>
      </w:r>
      <w:r w:rsidRPr="00BB39B9">
        <w:rPr>
          <w:rFonts w:ascii="Times New Roman" w:hAnsi="Times New Roman"/>
          <w:bCs/>
          <w:sz w:val="24"/>
          <w:szCs w:val="24"/>
          <w:lang w:eastAsia="ru-RU"/>
        </w:rPr>
        <w:t>ол</w:t>
      </w:r>
      <w:r w:rsidRPr="009E3636">
        <w:rPr>
          <w:rFonts w:ascii="Times New Roman" w:hAnsi="Times New Roman"/>
          <w:bCs/>
          <w:sz w:val="24"/>
          <w:szCs w:val="24"/>
          <w:lang w:eastAsia="ru-RU"/>
        </w:rPr>
        <w:t>ичество товара</w:t>
      </w:r>
      <w:r>
        <w:rPr>
          <w:rFonts w:ascii="Times New Roman" w:hAnsi="Times New Roman"/>
          <w:bCs/>
          <w:sz w:val="24"/>
          <w:szCs w:val="24"/>
          <w:lang w:eastAsia="ru-RU"/>
        </w:rPr>
        <w:t xml:space="preserve"> -</w:t>
      </w:r>
      <w:r w:rsidRPr="009E3636">
        <w:rPr>
          <w:rFonts w:ascii="Times New Roman" w:hAnsi="Times New Roman"/>
          <w:bCs/>
          <w:sz w:val="24"/>
          <w:szCs w:val="24"/>
          <w:lang w:eastAsia="ru-RU"/>
        </w:rPr>
        <w:t xml:space="preserve"> согласно Приложению №1 </w:t>
      </w:r>
      <w:r w:rsidRPr="00086E27">
        <w:rPr>
          <w:rFonts w:ascii="Times New Roman" w:hAnsi="Times New Roman"/>
          <w:sz w:val="24"/>
          <w:szCs w:val="24"/>
        </w:rPr>
        <w:t>к настоящему Техническому заданию</w:t>
      </w:r>
      <w:r w:rsidRPr="009E3636">
        <w:rPr>
          <w:rFonts w:ascii="Times New Roman" w:hAnsi="Times New Roman"/>
          <w:bCs/>
          <w:sz w:val="24"/>
          <w:szCs w:val="24"/>
          <w:lang w:eastAsia="ru-RU"/>
        </w:rPr>
        <w:t>.</w:t>
      </w:r>
    </w:p>
    <w:p w14:paraId="2DA964C8" w14:textId="4BCC6948" w:rsidR="008F1250" w:rsidRPr="00BB39B9" w:rsidRDefault="008F1250" w:rsidP="008F1250">
      <w:pPr>
        <w:pStyle w:val="afff7"/>
        <w:numPr>
          <w:ilvl w:val="1"/>
          <w:numId w:val="24"/>
        </w:numPr>
        <w:tabs>
          <w:tab w:val="left" w:pos="0"/>
        </w:tabs>
        <w:spacing w:before="120" w:after="120"/>
        <w:ind w:left="851"/>
        <w:rPr>
          <w:rFonts w:ascii="Times New Roman" w:hAnsi="Times New Roman"/>
          <w:b/>
          <w:sz w:val="28"/>
          <w:szCs w:val="28"/>
          <w:lang w:eastAsia="ru-RU"/>
        </w:rPr>
      </w:pPr>
      <w:r w:rsidRPr="00BB39B9">
        <w:rPr>
          <w:rFonts w:ascii="Times New Roman" w:hAnsi="Times New Roman"/>
          <w:b/>
          <w:sz w:val="28"/>
          <w:szCs w:val="28"/>
          <w:lang w:eastAsia="ru-RU"/>
        </w:rPr>
        <w:t>Требования к техническим и функциональным характеристикам (потребительским свойствам) товара, требования к их качеству и безопасности, требования к размерам, упаковке товара</w:t>
      </w:r>
    </w:p>
    <w:p w14:paraId="568C1FC0" w14:textId="391E112A" w:rsidR="008F1250" w:rsidRDefault="008F1250" w:rsidP="008F1250">
      <w:pPr>
        <w:pStyle w:val="ac"/>
        <w:numPr>
          <w:ilvl w:val="2"/>
          <w:numId w:val="24"/>
        </w:numPr>
        <w:ind w:left="851" w:hanging="851"/>
        <w:jc w:val="both"/>
      </w:pPr>
      <w:r w:rsidRPr="00BB39B9">
        <w:t>Требования к техническим и функциональным характеристикам (потребительским свойствам) товара и его размерам: согласно Приложению №1 к Техническому заданию.</w:t>
      </w:r>
    </w:p>
    <w:p w14:paraId="58AAF372" w14:textId="7F97D530" w:rsidR="008F1250" w:rsidRDefault="008F1250" w:rsidP="008F1250">
      <w:pPr>
        <w:pStyle w:val="ac"/>
        <w:numPr>
          <w:ilvl w:val="2"/>
          <w:numId w:val="24"/>
        </w:numPr>
        <w:ind w:left="851" w:hanging="851"/>
        <w:jc w:val="both"/>
      </w:pPr>
      <w:r w:rsidRPr="00BB39B9">
        <w:t xml:space="preserve">Приведенные в Приложении №1 наименования торговых и фирменных марок, типов и моделей </w:t>
      </w:r>
      <w:r>
        <w:t xml:space="preserve">товара </w:t>
      </w:r>
      <w:r w:rsidRPr="00BB39B9">
        <w:t xml:space="preserve">являются описательными. Допускается поставка полнофункциональных эквивалентов товара, при этом технические и функциональные характеристики (потребительские свойства) товара и его размеры, предлагаемые участником, должны соответствовать любому из перечисленных в Приложении №1 параметру. Эквивалентность товаров будет определяться путём сопоставления </w:t>
      </w:r>
      <w:r w:rsidRPr="00BC1B40">
        <w:t>технических и функциональных характеристик (потребительских свойств) товара.</w:t>
      </w:r>
    </w:p>
    <w:p w14:paraId="314A4F6E" w14:textId="49A5461E" w:rsidR="008F1250" w:rsidRPr="00BB39B9" w:rsidRDefault="008F1250" w:rsidP="008F1250">
      <w:pPr>
        <w:pStyle w:val="ac"/>
        <w:numPr>
          <w:ilvl w:val="2"/>
          <w:numId w:val="24"/>
        </w:numPr>
        <w:ind w:left="851" w:hanging="851"/>
        <w:jc w:val="both"/>
      </w:pPr>
      <w:r>
        <w:tab/>
      </w:r>
      <w:r w:rsidRPr="00BB39B9">
        <w:t xml:space="preserve">В комплект поставки должны быть включены все непоименованные в спецификации, но необходимые для работы </w:t>
      </w:r>
      <w:r>
        <w:t>оборудования хранения данных</w:t>
      </w:r>
      <w:r w:rsidRPr="00BB39B9">
        <w:t xml:space="preserve">, носители с </w:t>
      </w:r>
      <w:r>
        <w:t xml:space="preserve">дистрибутивами и </w:t>
      </w:r>
      <w:r w:rsidRPr="00BB39B9">
        <w:t>драйверами, а также комплект</w:t>
      </w:r>
      <w:r>
        <w:t>ы</w:t>
      </w:r>
      <w:r w:rsidRPr="00BB39B9">
        <w:t xml:space="preserve"> эксплуатационных документов (руководство по эксплуатации, заполненный гарантийный талон</w:t>
      </w:r>
      <w:r>
        <w:t>, копии сертификатов соответствия</w:t>
      </w:r>
      <w:r w:rsidRPr="00BB39B9">
        <w:t>) на русском языке.</w:t>
      </w:r>
    </w:p>
    <w:p w14:paraId="0AD601D6" w14:textId="3336D4A7" w:rsidR="008F1250" w:rsidRPr="00BB39B9" w:rsidRDefault="008F1250" w:rsidP="008F1250">
      <w:pPr>
        <w:pStyle w:val="afff7"/>
        <w:numPr>
          <w:ilvl w:val="1"/>
          <w:numId w:val="24"/>
        </w:numPr>
        <w:tabs>
          <w:tab w:val="left" w:pos="0"/>
        </w:tabs>
        <w:spacing w:before="120" w:after="120"/>
        <w:ind w:left="709"/>
        <w:rPr>
          <w:rFonts w:ascii="Times New Roman" w:hAnsi="Times New Roman"/>
          <w:b/>
          <w:sz w:val="28"/>
          <w:szCs w:val="28"/>
          <w:lang w:eastAsia="ru-RU"/>
        </w:rPr>
      </w:pPr>
      <w:r w:rsidRPr="00BB39B9">
        <w:rPr>
          <w:rFonts w:ascii="Times New Roman" w:hAnsi="Times New Roman"/>
          <w:b/>
          <w:sz w:val="28"/>
          <w:szCs w:val="28"/>
          <w:lang w:eastAsia="ru-RU"/>
        </w:rPr>
        <w:t>Требования к</w:t>
      </w:r>
      <w:r>
        <w:rPr>
          <w:rFonts w:ascii="Times New Roman" w:hAnsi="Times New Roman"/>
          <w:b/>
          <w:sz w:val="28"/>
          <w:szCs w:val="28"/>
          <w:lang w:eastAsia="ru-RU"/>
        </w:rPr>
        <w:t xml:space="preserve"> качеству и безопасности товара</w:t>
      </w:r>
    </w:p>
    <w:p w14:paraId="4F111E2C" w14:textId="79042469" w:rsidR="008F1250" w:rsidRDefault="008F1250" w:rsidP="008F1250">
      <w:pPr>
        <w:pStyle w:val="ac"/>
        <w:numPr>
          <w:ilvl w:val="2"/>
          <w:numId w:val="24"/>
        </w:numPr>
        <w:ind w:left="709"/>
        <w:jc w:val="both"/>
      </w:pPr>
      <w:r w:rsidRPr="00BB39B9">
        <w:t xml:space="preserve">Поставляемый товар должен быть безопасным для жизни, здоровья людей, имущества </w:t>
      </w:r>
      <w:r>
        <w:t>Фонда</w:t>
      </w:r>
      <w:r w:rsidRPr="00BB39B9">
        <w:t xml:space="preserve"> и окружающей среды при обычных условиях его использования, хранения и транспортировки в соответствии с Законами Российской Федерации от 07.02.1992 №2300-1 «О защите прав потребителей» и от 30.03.1999 №52-ФЗ «О санитарно-эпидемиологическом благополучии населения».</w:t>
      </w:r>
    </w:p>
    <w:p w14:paraId="5EBF56FF" w14:textId="1C965362" w:rsidR="008F1250" w:rsidRDefault="008F1250" w:rsidP="008F1250">
      <w:pPr>
        <w:pStyle w:val="ac"/>
        <w:numPr>
          <w:ilvl w:val="2"/>
          <w:numId w:val="24"/>
        </w:numPr>
        <w:ind w:left="709"/>
        <w:jc w:val="both"/>
      </w:pPr>
      <w:r w:rsidRPr="00BB39B9">
        <w:t>Поставляемый товар, подлежащий обязательной сертификации, должен иметь сертификат соответствия и знак соответствия, выданные уполномоченным органом.</w:t>
      </w:r>
    </w:p>
    <w:p w14:paraId="6D796CBF" w14:textId="101A2953" w:rsidR="008F1250" w:rsidRDefault="008F1250" w:rsidP="008F1250">
      <w:pPr>
        <w:pStyle w:val="ac"/>
        <w:numPr>
          <w:ilvl w:val="2"/>
          <w:numId w:val="24"/>
        </w:numPr>
        <w:ind w:left="709"/>
        <w:jc w:val="both"/>
      </w:pPr>
      <w:r w:rsidRPr="00BB39B9">
        <w:t>Поставляемый товар должен быть новым (ранее не находившимся в использовании у поставщика или третьих лиц), не подвергавшимся ранее ремонту (модернизации, восстановлению), не должен находиться в залоге, под арестом или иным обременением.</w:t>
      </w:r>
    </w:p>
    <w:p w14:paraId="664DBBBE" w14:textId="37EF02E8" w:rsidR="008F1250" w:rsidRPr="00081809" w:rsidRDefault="008F1250" w:rsidP="008F1250">
      <w:pPr>
        <w:pStyle w:val="afff7"/>
        <w:numPr>
          <w:ilvl w:val="1"/>
          <w:numId w:val="24"/>
        </w:numPr>
        <w:tabs>
          <w:tab w:val="left" w:pos="0"/>
        </w:tabs>
        <w:spacing w:before="120" w:after="120"/>
        <w:ind w:left="567" w:hanging="284"/>
        <w:rPr>
          <w:rFonts w:ascii="Times New Roman" w:hAnsi="Times New Roman"/>
          <w:b/>
          <w:sz w:val="28"/>
          <w:szCs w:val="28"/>
          <w:lang w:eastAsia="ru-RU"/>
        </w:rPr>
      </w:pPr>
      <w:r w:rsidRPr="00081809">
        <w:rPr>
          <w:rFonts w:ascii="Times New Roman" w:hAnsi="Times New Roman"/>
          <w:b/>
          <w:sz w:val="28"/>
          <w:szCs w:val="28"/>
          <w:lang w:eastAsia="ru-RU"/>
        </w:rPr>
        <w:t>Треб</w:t>
      </w:r>
      <w:r>
        <w:rPr>
          <w:rFonts w:ascii="Times New Roman" w:hAnsi="Times New Roman"/>
          <w:b/>
          <w:sz w:val="28"/>
          <w:szCs w:val="28"/>
          <w:lang w:eastAsia="ru-RU"/>
        </w:rPr>
        <w:t>ования к таре и упаковке товара</w:t>
      </w:r>
    </w:p>
    <w:p w14:paraId="4F2858A4" w14:textId="3A349891" w:rsidR="008F1250" w:rsidRDefault="008F1250" w:rsidP="008F1250">
      <w:pPr>
        <w:pStyle w:val="ac"/>
        <w:numPr>
          <w:ilvl w:val="2"/>
          <w:numId w:val="24"/>
        </w:numPr>
        <w:ind w:left="709"/>
        <w:jc w:val="both"/>
      </w:pPr>
      <w:r w:rsidRPr="00081809">
        <w:t xml:space="preserve">Поставщик обязан передать </w:t>
      </w:r>
      <w:r>
        <w:t>Покупателю</w:t>
      </w:r>
      <w:r w:rsidRPr="00081809">
        <w:t xml:space="preserve"> товар в таре и (или) упаковке, обеспечивающей сохранность товаров такого рода при обычных условиях хранения и транспортировки.</w:t>
      </w:r>
    </w:p>
    <w:p w14:paraId="59DD65A4" w14:textId="59C5E584" w:rsidR="008F1250" w:rsidRPr="008F1250" w:rsidRDefault="008F1250" w:rsidP="008F1250">
      <w:pPr>
        <w:pStyle w:val="ac"/>
        <w:numPr>
          <w:ilvl w:val="2"/>
          <w:numId w:val="24"/>
        </w:numPr>
        <w:ind w:left="709"/>
        <w:jc w:val="both"/>
      </w:pPr>
      <w:r w:rsidRPr="00081809">
        <w:t xml:space="preserve">Упаковка товара должна исключать возможность механических повреждений поставляемого </w:t>
      </w:r>
      <w:r>
        <w:t>товара</w:t>
      </w:r>
      <w:r w:rsidRPr="00081809">
        <w:t>.</w:t>
      </w:r>
    </w:p>
    <w:p w14:paraId="1D912B28" w14:textId="6947F6B1" w:rsidR="008F1250" w:rsidRPr="00081809" w:rsidRDefault="008F1250" w:rsidP="008F1250">
      <w:pPr>
        <w:pStyle w:val="afff7"/>
        <w:numPr>
          <w:ilvl w:val="1"/>
          <w:numId w:val="24"/>
        </w:numPr>
        <w:tabs>
          <w:tab w:val="left" w:pos="0"/>
        </w:tabs>
        <w:spacing w:before="120" w:after="120"/>
        <w:ind w:left="0" w:hanging="12"/>
        <w:rPr>
          <w:rFonts w:ascii="Times New Roman" w:hAnsi="Times New Roman"/>
          <w:b/>
          <w:sz w:val="28"/>
          <w:szCs w:val="28"/>
          <w:lang w:eastAsia="ru-RU"/>
        </w:rPr>
      </w:pPr>
      <w:r w:rsidRPr="00081809">
        <w:rPr>
          <w:rFonts w:ascii="Times New Roman" w:hAnsi="Times New Roman"/>
          <w:b/>
          <w:sz w:val="28"/>
          <w:szCs w:val="28"/>
          <w:lang w:eastAsia="ru-RU"/>
        </w:rPr>
        <w:t>Требова</w:t>
      </w:r>
      <w:r>
        <w:rPr>
          <w:rFonts w:ascii="Times New Roman" w:hAnsi="Times New Roman"/>
          <w:b/>
          <w:sz w:val="28"/>
          <w:szCs w:val="28"/>
          <w:lang w:eastAsia="ru-RU"/>
        </w:rPr>
        <w:t>ния к гарантийному обслуживанию</w:t>
      </w:r>
    </w:p>
    <w:p w14:paraId="65316A8E" w14:textId="7A5F7214" w:rsidR="008F1250" w:rsidRDefault="008F1250" w:rsidP="008F1250">
      <w:pPr>
        <w:pStyle w:val="ac"/>
        <w:numPr>
          <w:ilvl w:val="2"/>
          <w:numId w:val="24"/>
        </w:numPr>
        <w:ind w:left="709"/>
        <w:jc w:val="both"/>
      </w:pPr>
      <w:r>
        <w:t>Поставщик</w:t>
      </w:r>
      <w:r w:rsidRPr="00081809">
        <w:t xml:space="preserve"> в течение гарантийного срока осуществляет гарантийный ремонт поставленного </w:t>
      </w:r>
      <w:r>
        <w:t>товара</w:t>
      </w:r>
      <w:r w:rsidRPr="00081809">
        <w:t xml:space="preserve"> с бесплатной заменой компонентов, вышедших из строя не по вине </w:t>
      </w:r>
      <w:r>
        <w:t>Покупателя</w:t>
      </w:r>
      <w:r w:rsidRPr="00081809">
        <w:t>.</w:t>
      </w:r>
    </w:p>
    <w:p w14:paraId="33D1BF4D" w14:textId="2971E5D4" w:rsidR="008F1250" w:rsidRDefault="008F1250" w:rsidP="008F1250">
      <w:pPr>
        <w:pStyle w:val="ac"/>
        <w:numPr>
          <w:ilvl w:val="2"/>
          <w:numId w:val="24"/>
        </w:numPr>
        <w:ind w:left="709"/>
        <w:jc w:val="both"/>
      </w:pPr>
      <w:r w:rsidRPr="00081809">
        <w:lastRenderedPageBreak/>
        <w:t xml:space="preserve">Устранение неисправности должно осуществляться прибывшим специалистом </w:t>
      </w:r>
      <w:r>
        <w:t>Поставщика</w:t>
      </w:r>
      <w:r w:rsidRPr="00081809">
        <w:t xml:space="preserve"> </w:t>
      </w:r>
      <w:r>
        <w:t>по адресу</w:t>
      </w:r>
      <w:r w:rsidRPr="00081809">
        <w:t xml:space="preserve"> </w:t>
      </w:r>
      <w:r>
        <w:t>Покупателя</w:t>
      </w:r>
      <w:r w:rsidRPr="00081809">
        <w:t>.</w:t>
      </w:r>
    </w:p>
    <w:p w14:paraId="10A4AE2A" w14:textId="6650A6AA" w:rsidR="008F1250" w:rsidRDefault="008F1250" w:rsidP="008F1250">
      <w:pPr>
        <w:pStyle w:val="ac"/>
        <w:numPr>
          <w:ilvl w:val="2"/>
          <w:numId w:val="24"/>
        </w:numPr>
        <w:ind w:left="709"/>
        <w:jc w:val="both"/>
      </w:pPr>
      <w:r>
        <w:t xml:space="preserve">В </w:t>
      </w:r>
      <w:r w:rsidRPr="00081809">
        <w:t xml:space="preserve">случае невозможности устранения неисправности, </w:t>
      </w:r>
      <w:r>
        <w:t>Поставщик</w:t>
      </w:r>
      <w:r w:rsidRPr="00081809">
        <w:t xml:space="preserve"> предоставляет </w:t>
      </w:r>
      <w:r>
        <w:t>Покупателю</w:t>
      </w:r>
      <w:r w:rsidRPr="00081809">
        <w:t xml:space="preserve"> замену неисправного </w:t>
      </w:r>
      <w:r>
        <w:t xml:space="preserve">товара </w:t>
      </w:r>
      <w:r w:rsidRPr="00081809">
        <w:t xml:space="preserve">на новое в течение </w:t>
      </w:r>
      <w:r>
        <w:t>48 (сорока восьми)</w:t>
      </w:r>
      <w:r w:rsidRPr="00081809">
        <w:t xml:space="preserve"> часов.</w:t>
      </w:r>
    </w:p>
    <w:p w14:paraId="18BA35C9" w14:textId="3359A7B4" w:rsidR="008F1250" w:rsidRPr="00081809" w:rsidRDefault="008F1250" w:rsidP="008F1250">
      <w:pPr>
        <w:pStyle w:val="ac"/>
        <w:numPr>
          <w:ilvl w:val="2"/>
          <w:numId w:val="24"/>
        </w:numPr>
        <w:ind w:left="709"/>
        <w:jc w:val="both"/>
      </w:pPr>
      <w:r w:rsidRPr="00081809">
        <w:t xml:space="preserve">Сроки гарантийного обслуживания </w:t>
      </w:r>
      <w:r>
        <w:t>товара</w:t>
      </w:r>
      <w:r w:rsidRPr="00081809">
        <w:t xml:space="preserve"> обеспечиваются </w:t>
      </w:r>
      <w:r>
        <w:t>Поставщиком</w:t>
      </w:r>
      <w:r w:rsidRPr="00081809">
        <w:t xml:space="preserve"> в соответствии со сроками производителя и типом </w:t>
      </w:r>
      <w:r>
        <w:t>товара</w:t>
      </w:r>
      <w:r w:rsidRPr="00081809">
        <w:t>.</w:t>
      </w:r>
    </w:p>
    <w:p w14:paraId="3AAE2029" w14:textId="384EE83A" w:rsidR="008F1250" w:rsidRPr="0002297F" w:rsidRDefault="008F1250" w:rsidP="008F1250">
      <w:pPr>
        <w:pStyle w:val="afff7"/>
        <w:numPr>
          <w:ilvl w:val="1"/>
          <w:numId w:val="24"/>
        </w:numPr>
        <w:tabs>
          <w:tab w:val="left" w:pos="0"/>
        </w:tabs>
        <w:spacing w:before="120" w:after="120"/>
        <w:ind w:left="709"/>
        <w:rPr>
          <w:rFonts w:ascii="Times New Roman" w:hAnsi="Times New Roman"/>
          <w:b/>
          <w:sz w:val="28"/>
          <w:szCs w:val="28"/>
          <w:lang w:eastAsia="ru-RU"/>
        </w:rPr>
      </w:pPr>
      <w:r w:rsidRPr="0002297F">
        <w:rPr>
          <w:rFonts w:ascii="Times New Roman" w:hAnsi="Times New Roman"/>
          <w:b/>
          <w:sz w:val="28"/>
          <w:szCs w:val="28"/>
          <w:lang w:eastAsia="ru-RU"/>
        </w:rPr>
        <w:t>Приложения к Техническому заданию</w:t>
      </w:r>
    </w:p>
    <w:p w14:paraId="45148AF4" w14:textId="77777777" w:rsidR="008F1250" w:rsidRDefault="008F1250" w:rsidP="008F1250">
      <w:pPr>
        <w:ind w:firstLine="567"/>
        <w:jc w:val="both"/>
      </w:pPr>
      <w:r w:rsidRPr="0002297F">
        <w:t>Приложение 1</w:t>
      </w:r>
      <w:r>
        <w:t xml:space="preserve"> -</w:t>
      </w:r>
      <w:r w:rsidRPr="0002297F">
        <w:t xml:space="preserve"> </w:t>
      </w:r>
      <w:r>
        <w:t xml:space="preserve">Сведения о технических, </w:t>
      </w:r>
      <w:r w:rsidRPr="00B151E5">
        <w:t>функциональных характеристиках (потребительских свойствах) товара, его размерах и количестве поставляемого товара.</w:t>
      </w:r>
    </w:p>
    <w:p w14:paraId="4023861C" w14:textId="77777777" w:rsidR="008F1250" w:rsidRDefault="008F1250" w:rsidP="008F1250">
      <w:pPr>
        <w:ind w:firstLine="567"/>
        <w:jc w:val="both"/>
      </w:pPr>
    </w:p>
    <w:p w14:paraId="2DDCC759" w14:textId="77777777" w:rsidR="008F1250" w:rsidRDefault="008F1250" w:rsidP="008F1250">
      <w:pPr>
        <w:ind w:firstLine="567"/>
        <w:jc w:val="both"/>
      </w:pPr>
    </w:p>
    <w:p w14:paraId="09D87FBF" w14:textId="77777777" w:rsidR="008F1250" w:rsidRDefault="008F1250" w:rsidP="008F1250">
      <w:pPr>
        <w:ind w:firstLine="567"/>
        <w:jc w:val="both"/>
      </w:pPr>
    </w:p>
    <w:p w14:paraId="51A970C4" w14:textId="77777777" w:rsidR="008F1250" w:rsidRDefault="008F1250" w:rsidP="008F1250">
      <w:pPr>
        <w:ind w:firstLine="567"/>
        <w:jc w:val="both"/>
      </w:pPr>
    </w:p>
    <w:p w14:paraId="72CA5F5F" w14:textId="77777777" w:rsidR="008F1250" w:rsidRPr="00887954" w:rsidRDefault="008F1250" w:rsidP="008F1250">
      <w:pPr>
        <w:widowControl w:val="0"/>
        <w:tabs>
          <w:tab w:val="left" w:pos="1134"/>
        </w:tabs>
        <w:suppressAutoHyphens/>
        <w:spacing w:before="120"/>
        <w:outlineLvl w:val="1"/>
        <w:rPr>
          <w:color w:val="000000"/>
        </w:rPr>
      </w:pPr>
      <w:r w:rsidRPr="00887954">
        <w:rPr>
          <w:sz w:val="28"/>
          <w:szCs w:val="28"/>
        </w:rPr>
        <w:br w:type="page"/>
      </w:r>
    </w:p>
    <w:p w14:paraId="58B9C555" w14:textId="77777777" w:rsidR="008F1250" w:rsidRPr="00FF7A83" w:rsidRDefault="008F1250" w:rsidP="008F1250">
      <w:pPr>
        <w:widowControl w:val="0"/>
        <w:jc w:val="right"/>
        <w:rPr>
          <w:b/>
          <w:color w:val="000000"/>
        </w:rPr>
      </w:pPr>
      <w:r w:rsidRPr="00FF7A83">
        <w:rPr>
          <w:b/>
          <w:color w:val="000000"/>
        </w:rPr>
        <w:lastRenderedPageBreak/>
        <w:t>Приложение №1</w:t>
      </w:r>
    </w:p>
    <w:p w14:paraId="69D4379A" w14:textId="77777777" w:rsidR="008F1250" w:rsidRPr="00FF7A83" w:rsidRDefault="008F1250" w:rsidP="008F1250">
      <w:pPr>
        <w:widowControl w:val="0"/>
        <w:jc w:val="right"/>
        <w:rPr>
          <w:b/>
          <w:color w:val="000000"/>
        </w:rPr>
      </w:pPr>
      <w:r w:rsidRPr="00FF7A83">
        <w:rPr>
          <w:b/>
          <w:color w:val="000000"/>
        </w:rPr>
        <w:t>к Техническому заданию</w:t>
      </w:r>
    </w:p>
    <w:p w14:paraId="0D65F41A" w14:textId="77777777" w:rsidR="008F1250" w:rsidRPr="00887954" w:rsidRDefault="008F1250" w:rsidP="008F1250">
      <w:pPr>
        <w:widowControl w:val="0"/>
        <w:jc w:val="right"/>
        <w:rPr>
          <w:color w:val="000000"/>
        </w:rPr>
      </w:pPr>
    </w:p>
    <w:p w14:paraId="1B52452A" w14:textId="77777777" w:rsidR="008F1250" w:rsidRPr="00B151E5" w:rsidRDefault="008F1250" w:rsidP="008F1250">
      <w:pPr>
        <w:jc w:val="center"/>
      </w:pPr>
      <w:r>
        <w:t xml:space="preserve">Сведения о технических, </w:t>
      </w:r>
      <w:r w:rsidRPr="00B151E5">
        <w:t>функциональных характеристиках (потребительских свойствах) товара, его размерах и количестве поста</w:t>
      </w:r>
      <w:r>
        <w:t>вляемого товара</w:t>
      </w:r>
    </w:p>
    <w:p w14:paraId="3E342D2E" w14:textId="77777777" w:rsidR="008F1250" w:rsidRDefault="008F1250" w:rsidP="008F1250">
      <w:pPr>
        <w:pStyle w:val="afff7"/>
        <w:tabs>
          <w:tab w:val="left" w:pos="0"/>
        </w:tabs>
        <w:rPr>
          <w:rFonts w:ascii="Times New Roman" w:hAnsi="Times New Roman"/>
          <w:sz w:val="24"/>
          <w:szCs w:val="24"/>
        </w:rPr>
      </w:pPr>
    </w:p>
    <w:p w14:paraId="72B61E24" w14:textId="77777777" w:rsidR="008F1250" w:rsidRPr="003D18E6" w:rsidRDefault="008F1250" w:rsidP="008F1250">
      <w:pPr>
        <w:pStyle w:val="afff7"/>
        <w:tabs>
          <w:tab w:val="left" w:pos="0"/>
        </w:tabs>
        <w:rPr>
          <w:rFonts w:ascii="Times New Roman" w:hAnsi="Times New Roman"/>
          <w:sz w:val="24"/>
          <w:szCs w:val="24"/>
        </w:rPr>
      </w:pPr>
      <w:r>
        <w:rPr>
          <w:rFonts w:ascii="Times New Roman" w:hAnsi="Times New Roman"/>
          <w:sz w:val="24"/>
          <w:szCs w:val="24"/>
        </w:rPr>
        <w:t xml:space="preserve">Таблица 1 - </w:t>
      </w:r>
      <w:r w:rsidRPr="00214B56">
        <w:rPr>
          <w:rFonts w:ascii="Times New Roman" w:hAnsi="Times New Roman"/>
          <w:sz w:val="24"/>
          <w:szCs w:val="24"/>
        </w:rPr>
        <w:t xml:space="preserve">Сводная таблица функциональных, технических и прочих характеристик </w:t>
      </w:r>
      <w:r>
        <w:rPr>
          <w:rFonts w:ascii="Times New Roman" w:hAnsi="Times New Roman"/>
          <w:sz w:val="24"/>
          <w:szCs w:val="24"/>
        </w:rPr>
        <w:t>оборудования хранения данных</w:t>
      </w:r>
    </w:p>
    <w:tbl>
      <w:tblPr>
        <w:tblpPr w:leftFromText="180" w:rightFromText="180" w:vertAnchor="text" w:horzAnchor="margin" w:tblpY="14"/>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947"/>
        <w:gridCol w:w="708"/>
        <w:gridCol w:w="982"/>
      </w:tblGrid>
      <w:tr w:rsidR="008F1250" w:rsidRPr="00E51CF3" w14:paraId="01D0EECB" w14:textId="77777777" w:rsidTr="00AF2E5A">
        <w:tc>
          <w:tcPr>
            <w:tcW w:w="850" w:type="dxa"/>
          </w:tcPr>
          <w:p w14:paraId="4FAF4283" w14:textId="77777777" w:rsidR="008F1250" w:rsidRPr="00393BD0" w:rsidRDefault="008F1250" w:rsidP="00AF2E5A">
            <w:pPr>
              <w:jc w:val="center"/>
              <w:rPr>
                <w:rFonts w:ascii="Calibri" w:eastAsia="Calibri" w:hAnsi="Calibri"/>
                <w:sz w:val="22"/>
                <w:szCs w:val="22"/>
                <w:lang w:eastAsia="en-US"/>
              </w:rPr>
            </w:pPr>
            <w:r w:rsidRPr="00393BD0">
              <w:rPr>
                <w:rFonts w:ascii="Calibri" w:eastAsia="Calibri" w:hAnsi="Calibri"/>
                <w:b/>
                <w:sz w:val="22"/>
                <w:szCs w:val="22"/>
                <w:lang w:eastAsia="en-US"/>
              </w:rPr>
              <w:t>№ п</w:t>
            </w:r>
            <w:r w:rsidRPr="00393BD0">
              <w:rPr>
                <w:rFonts w:ascii="Calibri" w:eastAsia="Calibri" w:hAnsi="Calibri"/>
                <w:b/>
                <w:sz w:val="22"/>
                <w:szCs w:val="22"/>
                <w:lang w:val="en-US" w:eastAsia="en-US"/>
              </w:rPr>
              <w:t>/</w:t>
            </w:r>
            <w:r w:rsidRPr="00393BD0">
              <w:rPr>
                <w:rFonts w:ascii="Calibri" w:eastAsia="Calibri" w:hAnsi="Calibri"/>
                <w:b/>
                <w:sz w:val="22"/>
                <w:szCs w:val="22"/>
                <w:lang w:eastAsia="en-US"/>
              </w:rPr>
              <w:t>п</w:t>
            </w:r>
          </w:p>
        </w:tc>
        <w:tc>
          <w:tcPr>
            <w:tcW w:w="6947" w:type="dxa"/>
            <w:vAlign w:val="center"/>
          </w:tcPr>
          <w:p w14:paraId="11978A1D" w14:textId="77777777" w:rsidR="008F1250" w:rsidRPr="00393BD0" w:rsidRDefault="008F1250" w:rsidP="00AF2E5A">
            <w:pPr>
              <w:jc w:val="center"/>
              <w:rPr>
                <w:rFonts w:ascii="Calibri" w:eastAsia="Calibri" w:hAnsi="Calibri"/>
                <w:sz w:val="22"/>
                <w:szCs w:val="22"/>
                <w:lang w:eastAsia="en-US"/>
              </w:rPr>
            </w:pPr>
            <w:r w:rsidRPr="00393BD0">
              <w:rPr>
                <w:rFonts w:ascii="Calibri" w:eastAsia="Calibri" w:hAnsi="Calibri"/>
                <w:b/>
                <w:sz w:val="22"/>
                <w:szCs w:val="22"/>
                <w:lang w:eastAsia="en-US"/>
              </w:rPr>
              <w:t>Наименование</w:t>
            </w:r>
          </w:p>
        </w:tc>
        <w:tc>
          <w:tcPr>
            <w:tcW w:w="708" w:type="dxa"/>
          </w:tcPr>
          <w:p w14:paraId="7D9A2AEF" w14:textId="77777777" w:rsidR="008F1250" w:rsidRPr="00393BD0" w:rsidRDefault="008F1250" w:rsidP="00AF2E5A">
            <w:pPr>
              <w:jc w:val="center"/>
              <w:rPr>
                <w:rFonts w:ascii="Calibri" w:eastAsia="Calibri" w:hAnsi="Calibri"/>
                <w:sz w:val="22"/>
                <w:szCs w:val="22"/>
                <w:lang w:eastAsia="en-US"/>
              </w:rPr>
            </w:pPr>
            <w:r w:rsidRPr="00393BD0">
              <w:rPr>
                <w:rFonts w:ascii="Calibri" w:eastAsia="Calibri" w:hAnsi="Calibri"/>
                <w:b/>
                <w:sz w:val="22"/>
                <w:szCs w:val="22"/>
                <w:lang w:eastAsia="en-US"/>
              </w:rPr>
              <w:t xml:space="preserve">Ед. </w:t>
            </w:r>
            <w:proofErr w:type="spellStart"/>
            <w:r w:rsidRPr="00393BD0">
              <w:rPr>
                <w:rFonts w:ascii="Calibri" w:eastAsia="Calibri" w:hAnsi="Calibri"/>
                <w:b/>
                <w:sz w:val="22"/>
                <w:szCs w:val="22"/>
                <w:lang w:eastAsia="en-US"/>
              </w:rPr>
              <w:t>изм</w:t>
            </w:r>
            <w:proofErr w:type="spellEnd"/>
          </w:p>
        </w:tc>
        <w:tc>
          <w:tcPr>
            <w:tcW w:w="982" w:type="dxa"/>
            <w:vAlign w:val="center"/>
          </w:tcPr>
          <w:p w14:paraId="1E6E2011" w14:textId="77777777" w:rsidR="008F1250" w:rsidRPr="00393BD0" w:rsidRDefault="008F1250" w:rsidP="00AF2E5A">
            <w:pPr>
              <w:jc w:val="center"/>
              <w:rPr>
                <w:rFonts w:ascii="Calibri" w:eastAsia="Calibri" w:hAnsi="Calibri"/>
                <w:sz w:val="22"/>
                <w:szCs w:val="22"/>
                <w:lang w:eastAsia="en-US"/>
              </w:rPr>
            </w:pPr>
            <w:r w:rsidRPr="00393BD0">
              <w:rPr>
                <w:rFonts w:ascii="Calibri" w:eastAsia="Calibri" w:hAnsi="Calibri"/>
                <w:b/>
                <w:sz w:val="22"/>
                <w:szCs w:val="22"/>
                <w:lang w:eastAsia="en-US"/>
              </w:rPr>
              <w:t>Кол-во</w:t>
            </w:r>
          </w:p>
        </w:tc>
      </w:tr>
      <w:tr w:rsidR="008F1250" w:rsidRPr="00E51CF3" w14:paraId="399D6E25" w14:textId="77777777" w:rsidTr="00AF2E5A">
        <w:trPr>
          <w:trHeight w:val="299"/>
        </w:trPr>
        <w:tc>
          <w:tcPr>
            <w:tcW w:w="850" w:type="dxa"/>
          </w:tcPr>
          <w:p w14:paraId="47658137" w14:textId="77777777" w:rsidR="008F1250" w:rsidRPr="00393BD0" w:rsidRDefault="008F1250" w:rsidP="00AF2E5A">
            <w:pPr>
              <w:jc w:val="center"/>
              <w:rPr>
                <w:rFonts w:ascii="Calibri" w:eastAsia="Calibri" w:hAnsi="Calibri"/>
                <w:b/>
                <w:sz w:val="22"/>
                <w:szCs w:val="22"/>
                <w:lang w:eastAsia="en-US"/>
              </w:rPr>
            </w:pPr>
            <w:r w:rsidRPr="00393BD0">
              <w:rPr>
                <w:rFonts w:ascii="Calibri" w:eastAsia="Calibri" w:hAnsi="Calibri"/>
                <w:b/>
                <w:sz w:val="22"/>
                <w:szCs w:val="22"/>
                <w:lang w:eastAsia="en-US"/>
              </w:rPr>
              <w:t>1</w:t>
            </w:r>
          </w:p>
        </w:tc>
        <w:tc>
          <w:tcPr>
            <w:tcW w:w="6947" w:type="dxa"/>
          </w:tcPr>
          <w:p w14:paraId="1C1AFFEA" w14:textId="77777777" w:rsidR="008F1250" w:rsidRPr="00393BD0" w:rsidRDefault="008F1250" w:rsidP="00AF2E5A">
            <w:pPr>
              <w:rPr>
                <w:rFonts w:ascii="Calibri" w:eastAsia="Calibri" w:hAnsi="Calibri"/>
                <w:b/>
                <w:sz w:val="22"/>
                <w:szCs w:val="22"/>
                <w:lang w:eastAsia="en-US"/>
              </w:rPr>
            </w:pPr>
            <w:r>
              <w:rPr>
                <w:rFonts w:ascii="Calibri" w:eastAsia="Calibri" w:hAnsi="Calibri"/>
                <w:b/>
                <w:sz w:val="22"/>
                <w:szCs w:val="22"/>
                <w:lang w:eastAsia="en-US"/>
              </w:rPr>
              <w:t>Коммутатор хранения данных</w:t>
            </w:r>
          </w:p>
        </w:tc>
        <w:tc>
          <w:tcPr>
            <w:tcW w:w="708" w:type="dxa"/>
            <w:vAlign w:val="center"/>
          </w:tcPr>
          <w:p w14:paraId="52D871D3" w14:textId="77777777" w:rsidR="008F1250" w:rsidRPr="00393BD0" w:rsidRDefault="008F1250" w:rsidP="00AF2E5A">
            <w:pPr>
              <w:jc w:val="center"/>
              <w:rPr>
                <w:rFonts w:ascii="Calibri" w:eastAsia="Calibri" w:hAnsi="Calibri"/>
                <w:b/>
                <w:sz w:val="22"/>
                <w:szCs w:val="22"/>
                <w:lang w:eastAsia="en-US"/>
              </w:rPr>
            </w:pPr>
            <w:proofErr w:type="spellStart"/>
            <w:r w:rsidRPr="00393BD0">
              <w:rPr>
                <w:rFonts w:ascii="Calibri" w:eastAsia="Calibri" w:hAnsi="Calibri"/>
                <w:b/>
                <w:sz w:val="22"/>
                <w:szCs w:val="22"/>
                <w:lang w:eastAsia="en-US"/>
              </w:rPr>
              <w:t>шт</w:t>
            </w:r>
            <w:proofErr w:type="spellEnd"/>
          </w:p>
        </w:tc>
        <w:tc>
          <w:tcPr>
            <w:tcW w:w="982" w:type="dxa"/>
            <w:vAlign w:val="center"/>
          </w:tcPr>
          <w:p w14:paraId="54937FDF" w14:textId="77777777" w:rsidR="008F1250" w:rsidRPr="00393BD0" w:rsidRDefault="008F1250" w:rsidP="00AF2E5A">
            <w:pPr>
              <w:jc w:val="center"/>
              <w:rPr>
                <w:rFonts w:ascii="Calibri" w:eastAsia="Calibri" w:hAnsi="Calibri"/>
                <w:b/>
                <w:sz w:val="22"/>
                <w:szCs w:val="22"/>
                <w:lang w:eastAsia="en-US"/>
              </w:rPr>
            </w:pPr>
            <w:r w:rsidRPr="00393BD0">
              <w:rPr>
                <w:rFonts w:ascii="Calibri" w:eastAsia="Calibri" w:hAnsi="Calibri"/>
                <w:b/>
                <w:sz w:val="22"/>
                <w:szCs w:val="22"/>
                <w:lang w:eastAsia="en-US"/>
              </w:rPr>
              <w:t>1</w:t>
            </w:r>
          </w:p>
        </w:tc>
      </w:tr>
      <w:tr w:rsidR="008F1250" w:rsidRPr="00DB0F13" w14:paraId="5FC8D334" w14:textId="77777777" w:rsidTr="00AF2E5A">
        <w:trPr>
          <w:trHeight w:val="299"/>
        </w:trPr>
        <w:tc>
          <w:tcPr>
            <w:tcW w:w="850" w:type="dxa"/>
          </w:tcPr>
          <w:p w14:paraId="67975D00" w14:textId="77777777" w:rsidR="008F1250" w:rsidRPr="00393BD0" w:rsidRDefault="008F1250" w:rsidP="00AF2E5A">
            <w:pPr>
              <w:jc w:val="center"/>
              <w:rPr>
                <w:rFonts w:ascii="Calibri" w:eastAsia="Calibri" w:hAnsi="Calibri"/>
                <w:b/>
                <w:sz w:val="22"/>
                <w:szCs w:val="22"/>
                <w:lang w:eastAsia="en-US"/>
              </w:rPr>
            </w:pPr>
          </w:p>
        </w:tc>
        <w:tc>
          <w:tcPr>
            <w:tcW w:w="6947" w:type="dxa"/>
          </w:tcPr>
          <w:p w14:paraId="34D7C7DB" w14:textId="77777777" w:rsidR="008F1250" w:rsidRPr="00393BD0" w:rsidRDefault="008F1250" w:rsidP="00AF2E5A">
            <w:pPr>
              <w:rPr>
                <w:rFonts w:ascii="Calibri" w:eastAsia="Calibri" w:hAnsi="Calibri"/>
                <w:b/>
                <w:sz w:val="22"/>
                <w:szCs w:val="22"/>
                <w:lang w:eastAsia="en-US"/>
              </w:rPr>
            </w:pPr>
            <w:r w:rsidRPr="00393BD0">
              <w:rPr>
                <w:rFonts w:ascii="Calibri" w:eastAsia="Calibri" w:hAnsi="Calibri"/>
                <w:b/>
                <w:sz w:val="22"/>
                <w:szCs w:val="22"/>
                <w:lang w:eastAsia="en-US"/>
              </w:rPr>
              <w:t>Характеристики:</w:t>
            </w:r>
          </w:p>
          <w:tbl>
            <w:tblPr>
              <w:tblW w:w="0" w:type="auto"/>
              <w:tblInd w:w="108" w:type="dxa"/>
              <w:tblLook w:val="04A0" w:firstRow="1" w:lastRow="0" w:firstColumn="1" w:lastColumn="0" w:noHBand="0" w:noVBand="1"/>
            </w:tblPr>
            <w:tblGrid>
              <w:gridCol w:w="2835"/>
              <w:gridCol w:w="3788"/>
            </w:tblGrid>
            <w:tr w:rsidR="008F1250" w:rsidRPr="0056046F" w14:paraId="7E1325F6" w14:textId="77777777" w:rsidTr="00AF2E5A">
              <w:trPr>
                <w:trHeight w:val="315"/>
              </w:trPr>
              <w:tc>
                <w:tcPr>
                  <w:tcW w:w="0" w:type="auto"/>
                  <w:shd w:val="clear" w:color="auto" w:fill="auto"/>
                </w:tcPr>
                <w:p w14:paraId="551AE3E4" w14:textId="77777777" w:rsidR="008F1250" w:rsidRPr="0056046F" w:rsidRDefault="008F1250" w:rsidP="00FA1E29">
                  <w:pPr>
                    <w:framePr w:hSpace="180" w:wrap="around" w:vAnchor="text" w:hAnchor="margin" w:y="14"/>
                    <w:rPr>
                      <w:sz w:val="20"/>
                      <w:szCs w:val="20"/>
                    </w:rPr>
                  </w:pPr>
                  <w:r w:rsidRPr="0056046F">
                    <w:rPr>
                      <w:sz w:val="20"/>
                      <w:szCs w:val="20"/>
                    </w:rPr>
                    <w:t>Корпус для установки в стандартный 19” серверный шкаф/стойку</w:t>
                  </w:r>
                </w:p>
              </w:tc>
              <w:tc>
                <w:tcPr>
                  <w:tcW w:w="0" w:type="auto"/>
                  <w:shd w:val="clear" w:color="auto" w:fill="auto"/>
                </w:tcPr>
                <w:p w14:paraId="03A578AD" w14:textId="77777777" w:rsidR="008F1250" w:rsidRPr="0056046F" w:rsidRDefault="008F1250" w:rsidP="00FA1E29">
                  <w:pPr>
                    <w:framePr w:hSpace="180" w:wrap="around" w:vAnchor="text" w:hAnchor="margin" w:y="14"/>
                    <w:rPr>
                      <w:color w:val="000000"/>
                      <w:sz w:val="20"/>
                      <w:szCs w:val="20"/>
                    </w:rPr>
                  </w:pPr>
                  <w:r w:rsidRPr="0056046F">
                    <w:rPr>
                      <w:color w:val="000000"/>
                      <w:sz w:val="20"/>
                      <w:szCs w:val="20"/>
                    </w:rPr>
                    <w:t>наличие</w:t>
                  </w:r>
                </w:p>
              </w:tc>
            </w:tr>
            <w:tr w:rsidR="008F1250" w:rsidRPr="0056046F" w14:paraId="5BE6FBF2" w14:textId="77777777" w:rsidTr="00AF2E5A">
              <w:trPr>
                <w:trHeight w:val="315"/>
              </w:trPr>
              <w:tc>
                <w:tcPr>
                  <w:tcW w:w="0" w:type="auto"/>
                  <w:shd w:val="clear" w:color="auto" w:fill="auto"/>
                </w:tcPr>
                <w:p w14:paraId="3FA45982" w14:textId="77777777" w:rsidR="008F1250" w:rsidRPr="0056046F" w:rsidRDefault="008F1250" w:rsidP="00FA1E29">
                  <w:pPr>
                    <w:framePr w:hSpace="180" w:wrap="around" w:vAnchor="text" w:hAnchor="margin" w:y="14"/>
                    <w:rPr>
                      <w:color w:val="000000"/>
                      <w:sz w:val="20"/>
                      <w:szCs w:val="20"/>
                      <w:lang w:val="en-US" w:eastAsia="en-US"/>
                    </w:rPr>
                  </w:pPr>
                  <w:proofErr w:type="gramStart"/>
                  <w:r w:rsidRPr="0056046F">
                    <w:rPr>
                      <w:color w:val="000000"/>
                      <w:sz w:val="20"/>
                      <w:szCs w:val="20"/>
                    </w:rPr>
                    <w:t>Размер,</w:t>
                  </w:r>
                  <w:r w:rsidRPr="0056046F">
                    <w:rPr>
                      <w:color w:val="000000"/>
                      <w:sz w:val="20"/>
                      <w:szCs w:val="20"/>
                      <w:lang w:val="en-US"/>
                    </w:rPr>
                    <w:t>U</w:t>
                  </w:r>
                  <w:proofErr w:type="gramEnd"/>
                </w:p>
              </w:tc>
              <w:tc>
                <w:tcPr>
                  <w:tcW w:w="0" w:type="auto"/>
                  <w:shd w:val="clear" w:color="auto" w:fill="auto"/>
                </w:tcPr>
                <w:p w14:paraId="1F0AB5E8" w14:textId="77777777" w:rsidR="008F1250" w:rsidRPr="0056046F" w:rsidRDefault="008F1250" w:rsidP="00FA1E29">
                  <w:pPr>
                    <w:framePr w:hSpace="180" w:wrap="around" w:vAnchor="text" w:hAnchor="margin" w:y="14"/>
                    <w:rPr>
                      <w:color w:val="000000"/>
                      <w:sz w:val="20"/>
                      <w:szCs w:val="20"/>
                      <w:lang w:val="en-US" w:eastAsia="en-US"/>
                    </w:rPr>
                  </w:pPr>
                  <w:r w:rsidRPr="0056046F">
                    <w:rPr>
                      <w:color w:val="000000"/>
                      <w:sz w:val="20"/>
                      <w:szCs w:val="20"/>
                      <w:lang w:eastAsia="en-US"/>
                    </w:rPr>
                    <w:t xml:space="preserve">не более </w:t>
                  </w:r>
                  <w:r w:rsidRPr="0056046F">
                    <w:rPr>
                      <w:color w:val="000000"/>
                      <w:sz w:val="20"/>
                      <w:szCs w:val="20"/>
                      <w:lang w:val="en-US" w:eastAsia="en-US"/>
                    </w:rPr>
                    <w:t>1</w:t>
                  </w:r>
                </w:p>
                <w:p w14:paraId="78F14B69" w14:textId="77777777" w:rsidR="008F1250" w:rsidRPr="0056046F" w:rsidRDefault="008F1250" w:rsidP="00FA1E29">
                  <w:pPr>
                    <w:framePr w:hSpace="180" w:wrap="around" w:vAnchor="text" w:hAnchor="margin" w:y="14"/>
                    <w:rPr>
                      <w:color w:val="000000"/>
                      <w:sz w:val="20"/>
                      <w:szCs w:val="20"/>
                      <w:lang w:val="en-US" w:eastAsia="en-US"/>
                    </w:rPr>
                  </w:pPr>
                </w:p>
              </w:tc>
            </w:tr>
            <w:tr w:rsidR="008F1250" w:rsidRPr="0056046F" w14:paraId="751197D9" w14:textId="77777777" w:rsidTr="00AF2E5A">
              <w:trPr>
                <w:trHeight w:val="315"/>
              </w:trPr>
              <w:tc>
                <w:tcPr>
                  <w:tcW w:w="0" w:type="auto"/>
                  <w:shd w:val="clear" w:color="auto" w:fill="auto"/>
                </w:tcPr>
                <w:p w14:paraId="475C560B" w14:textId="77777777" w:rsidR="008F1250" w:rsidRPr="0056046F" w:rsidRDefault="008F1250" w:rsidP="00FA1E29">
                  <w:pPr>
                    <w:framePr w:hSpace="180" w:wrap="around" w:vAnchor="text" w:hAnchor="margin" w:y="14"/>
                    <w:widowControl w:val="0"/>
                    <w:autoSpaceDE w:val="0"/>
                    <w:autoSpaceDN w:val="0"/>
                    <w:adjustRightInd w:val="0"/>
                    <w:rPr>
                      <w:color w:val="000000"/>
                      <w:sz w:val="20"/>
                      <w:szCs w:val="20"/>
                    </w:rPr>
                  </w:pPr>
                  <w:r w:rsidRPr="0056046F">
                    <w:rPr>
                      <w:color w:val="000000"/>
                      <w:sz w:val="20"/>
                      <w:szCs w:val="20"/>
                    </w:rPr>
                    <w:t xml:space="preserve">Поддержка интерфейсов </w:t>
                  </w:r>
                  <w:proofErr w:type="spellStart"/>
                  <w:r w:rsidRPr="0056046F">
                    <w:rPr>
                      <w:color w:val="000000"/>
                      <w:sz w:val="20"/>
                      <w:szCs w:val="20"/>
                    </w:rPr>
                    <w:t>Fiber</w:t>
                  </w:r>
                  <w:proofErr w:type="spellEnd"/>
                  <w:r w:rsidRPr="0056046F">
                    <w:rPr>
                      <w:color w:val="000000"/>
                      <w:sz w:val="20"/>
                      <w:szCs w:val="20"/>
                    </w:rPr>
                    <w:t xml:space="preserve"> </w:t>
                  </w:r>
                  <w:proofErr w:type="spellStart"/>
                  <w:r w:rsidRPr="0056046F">
                    <w:rPr>
                      <w:color w:val="000000"/>
                      <w:sz w:val="20"/>
                      <w:szCs w:val="20"/>
                    </w:rPr>
                    <w:t>Channel</w:t>
                  </w:r>
                  <w:proofErr w:type="spellEnd"/>
                  <w:r w:rsidRPr="0056046F">
                    <w:rPr>
                      <w:color w:val="000000"/>
                      <w:sz w:val="20"/>
                      <w:szCs w:val="20"/>
                    </w:rPr>
                    <w:t xml:space="preserve"> -2/4/8 Гбит/сек</w:t>
                  </w:r>
                </w:p>
              </w:tc>
              <w:tc>
                <w:tcPr>
                  <w:tcW w:w="0" w:type="auto"/>
                  <w:shd w:val="clear" w:color="auto" w:fill="auto"/>
                </w:tcPr>
                <w:p w14:paraId="3C5DC9C0" w14:textId="77777777" w:rsidR="008F1250" w:rsidRPr="0056046F" w:rsidRDefault="008F1250" w:rsidP="00FA1E29">
                  <w:pPr>
                    <w:framePr w:hSpace="180" w:wrap="around" w:vAnchor="text" w:hAnchor="margin" w:y="14"/>
                    <w:rPr>
                      <w:color w:val="000000"/>
                      <w:sz w:val="20"/>
                      <w:szCs w:val="20"/>
                    </w:rPr>
                  </w:pPr>
                  <w:r w:rsidRPr="0056046F">
                    <w:rPr>
                      <w:color w:val="000000"/>
                      <w:sz w:val="20"/>
                      <w:szCs w:val="20"/>
                    </w:rPr>
                    <w:t>наличие</w:t>
                  </w:r>
                </w:p>
              </w:tc>
            </w:tr>
            <w:tr w:rsidR="008F1250" w:rsidRPr="0056046F" w14:paraId="73E32814" w14:textId="77777777" w:rsidTr="00AF2E5A">
              <w:trPr>
                <w:trHeight w:val="315"/>
              </w:trPr>
              <w:tc>
                <w:tcPr>
                  <w:tcW w:w="0" w:type="auto"/>
                  <w:shd w:val="clear" w:color="auto" w:fill="auto"/>
                </w:tcPr>
                <w:p w14:paraId="3EFB5C83" w14:textId="77777777" w:rsidR="008F1250" w:rsidRPr="0056046F" w:rsidRDefault="008F1250" w:rsidP="00FA1E29">
                  <w:pPr>
                    <w:framePr w:hSpace="180" w:wrap="around" w:vAnchor="text" w:hAnchor="margin" w:y="14"/>
                    <w:widowControl w:val="0"/>
                    <w:autoSpaceDE w:val="0"/>
                    <w:autoSpaceDN w:val="0"/>
                    <w:adjustRightInd w:val="0"/>
                    <w:rPr>
                      <w:color w:val="000000"/>
                      <w:sz w:val="20"/>
                      <w:szCs w:val="20"/>
                    </w:rPr>
                  </w:pPr>
                  <w:r w:rsidRPr="0056046F">
                    <w:rPr>
                      <w:color w:val="000000"/>
                      <w:sz w:val="20"/>
                      <w:szCs w:val="20"/>
                    </w:rPr>
                    <w:t xml:space="preserve">Количество активированных портов </w:t>
                  </w:r>
                  <w:proofErr w:type="spellStart"/>
                  <w:r>
                    <w:rPr>
                      <w:color w:val="000000"/>
                      <w:sz w:val="20"/>
                      <w:szCs w:val="20"/>
                    </w:rPr>
                    <w:t>Fibre</w:t>
                  </w:r>
                  <w:proofErr w:type="spellEnd"/>
                  <w:r>
                    <w:rPr>
                      <w:color w:val="000000"/>
                      <w:sz w:val="20"/>
                      <w:szCs w:val="20"/>
                    </w:rPr>
                    <w:t xml:space="preserve"> </w:t>
                  </w:r>
                  <w:proofErr w:type="spellStart"/>
                  <w:r>
                    <w:rPr>
                      <w:color w:val="000000"/>
                      <w:sz w:val="20"/>
                      <w:szCs w:val="20"/>
                    </w:rPr>
                    <w:t>Channel</w:t>
                  </w:r>
                  <w:proofErr w:type="spellEnd"/>
                  <w:r w:rsidRPr="0056046F">
                    <w:rPr>
                      <w:color w:val="000000"/>
                      <w:sz w:val="20"/>
                      <w:szCs w:val="20"/>
                    </w:rPr>
                    <w:t xml:space="preserve"> коммутатора, штук</w:t>
                  </w:r>
                </w:p>
              </w:tc>
              <w:tc>
                <w:tcPr>
                  <w:tcW w:w="0" w:type="auto"/>
                  <w:shd w:val="clear" w:color="auto" w:fill="auto"/>
                </w:tcPr>
                <w:p w14:paraId="4C18F105" w14:textId="77777777" w:rsidR="008F1250" w:rsidRPr="0056046F" w:rsidRDefault="008F1250" w:rsidP="00FA1E29">
                  <w:pPr>
                    <w:framePr w:hSpace="180" w:wrap="around" w:vAnchor="text" w:hAnchor="margin" w:y="14"/>
                    <w:rPr>
                      <w:color w:val="000000"/>
                      <w:sz w:val="20"/>
                      <w:szCs w:val="20"/>
                    </w:rPr>
                  </w:pPr>
                  <w:r w:rsidRPr="0056046F">
                    <w:rPr>
                      <w:color w:val="000000"/>
                      <w:sz w:val="20"/>
                      <w:szCs w:val="20"/>
                      <w:lang w:eastAsia="en-US"/>
                    </w:rPr>
                    <w:t>не менее 8</w:t>
                  </w:r>
                </w:p>
              </w:tc>
            </w:tr>
            <w:tr w:rsidR="008F1250" w:rsidRPr="0056046F" w14:paraId="0AF510AF" w14:textId="77777777" w:rsidTr="00AF2E5A">
              <w:trPr>
                <w:trHeight w:val="315"/>
              </w:trPr>
              <w:tc>
                <w:tcPr>
                  <w:tcW w:w="0" w:type="auto"/>
                  <w:shd w:val="clear" w:color="auto" w:fill="auto"/>
                  <w:hideMark/>
                </w:tcPr>
                <w:p w14:paraId="6C856A3E" w14:textId="77777777" w:rsidR="008F1250" w:rsidRPr="0056046F" w:rsidRDefault="008F1250" w:rsidP="00FA1E29">
                  <w:pPr>
                    <w:framePr w:hSpace="180" w:wrap="around" w:vAnchor="text" w:hAnchor="margin" w:y="14"/>
                    <w:widowControl w:val="0"/>
                    <w:autoSpaceDE w:val="0"/>
                    <w:autoSpaceDN w:val="0"/>
                    <w:adjustRightInd w:val="0"/>
                    <w:rPr>
                      <w:color w:val="000000"/>
                      <w:sz w:val="20"/>
                      <w:szCs w:val="20"/>
                    </w:rPr>
                  </w:pPr>
                  <w:r w:rsidRPr="0056046F">
                    <w:rPr>
                      <w:color w:val="000000"/>
                      <w:sz w:val="20"/>
                      <w:szCs w:val="20"/>
                    </w:rPr>
                    <w:t xml:space="preserve">Максимальное количество портов </w:t>
                  </w:r>
                  <w:proofErr w:type="spellStart"/>
                  <w:r>
                    <w:rPr>
                      <w:color w:val="000000"/>
                      <w:sz w:val="20"/>
                      <w:szCs w:val="20"/>
                    </w:rPr>
                    <w:t>Fibre</w:t>
                  </w:r>
                  <w:proofErr w:type="spellEnd"/>
                  <w:r>
                    <w:rPr>
                      <w:color w:val="000000"/>
                      <w:sz w:val="20"/>
                      <w:szCs w:val="20"/>
                    </w:rPr>
                    <w:t xml:space="preserve"> </w:t>
                  </w:r>
                  <w:proofErr w:type="spellStart"/>
                  <w:r>
                    <w:rPr>
                      <w:color w:val="000000"/>
                      <w:sz w:val="20"/>
                      <w:szCs w:val="20"/>
                    </w:rPr>
                    <w:t>Channel</w:t>
                  </w:r>
                  <w:proofErr w:type="spellEnd"/>
                  <w:r w:rsidRPr="0056046F">
                    <w:rPr>
                      <w:color w:val="000000"/>
                      <w:sz w:val="20"/>
                      <w:szCs w:val="20"/>
                    </w:rPr>
                    <w:t xml:space="preserve"> коммутатора, штук</w:t>
                  </w:r>
                </w:p>
              </w:tc>
              <w:tc>
                <w:tcPr>
                  <w:tcW w:w="0" w:type="auto"/>
                  <w:shd w:val="clear" w:color="auto" w:fill="auto"/>
                  <w:hideMark/>
                </w:tcPr>
                <w:p w14:paraId="5549CAC7" w14:textId="77777777" w:rsidR="008F1250" w:rsidRPr="0056046F" w:rsidRDefault="008F1250" w:rsidP="00FA1E29">
                  <w:pPr>
                    <w:framePr w:hSpace="180" w:wrap="around" w:vAnchor="text" w:hAnchor="margin" w:y="14"/>
                    <w:rPr>
                      <w:color w:val="000000"/>
                      <w:sz w:val="20"/>
                      <w:szCs w:val="20"/>
                    </w:rPr>
                  </w:pPr>
                  <w:r w:rsidRPr="0056046F">
                    <w:rPr>
                      <w:color w:val="000000"/>
                      <w:sz w:val="20"/>
                      <w:szCs w:val="20"/>
                      <w:lang w:eastAsia="en-US"/>
                    </w:rPr>
                    <w:t>не менее 24</w:t>
                  </w:r>
                </w:p>
              </w:tc>
            </w:tr>
            <w:tr w:rsidR="008F1250" w:rsidRPr="0056046F" w14:paraId="2E29B93C" w14:textId="77777777" w:rsidTr="00AF2E5A">
              <w:trPr>
                <w:trHeight w:val="315"/>
              </w:trPr>
              <w:tc>
                <w:tcPr>
                  <w:tcW w:w="0" w:type="auto"/>
                  <w:shd w:val="clear" w:color="auto" w:fill="auto"/>
                  <w:hideMark/>
                </w:tcPr>
                <w:p w14:paraId="768DBBA0" w14:textId="77777777" w:rsidR="008F1250" w:rsidRPr="0056046F" w:rsidRDefault="008F1250" w:rsidP="00FA1E29">
                  <w:pPr>
                    <w:framePr w:hSpace="180" w:wrap="around" w:vAnchor="text" w:hAnchor="margin" w:y="14"/>
                    <w:widowControl w:val="0"/>
                    <w:autoSpaceDE w:val="0"/>
                    <w:autoSpaceDN w:val="0"/>
                    <w:adjustRightInd w:val="0"/>
                    <w:rPr>
                      <w:color w:val="000000"/>
                      <w:sz w:val="20"/>
                      <w:szCs w:val="20"/>
                    </w:rPr>
                  </w:pPr>
                  <w:r w:rsidRPr="0056046F">
                    <w:rPr>
                      <w:color w:val="000000"/>
                      <w:sz w:val="20"/>
                      <w:szCs w:val="20"/>
                    </w:rPr>
                    <w:t xml:space="preserve">Число </w:t>
                  </w:r>
                  <w:r>
                    <w:rPr>
                      <w:color w:val="000000"/>
                      <w:sz w:val="20"/>
                      <w:szCs w:val="20"/>
                    </w:rPr>
                    <w:t xml:space="preserve">активированных портов </w:t>
                  </w:r>
                  <w:proofErr w:type="spellStart"/>
                  <w:r>
                    <w:rPr>
                      <w:color w:val="000000"/>
                      <w:sz w:val="20"/>
                      <w:szCs w:val="20"/>
                    </w:rPr>
                    <w:t>Fibre</w:t>
                  </w:r>
                  <w:proofErr w:type="spellEnd"/>
                  <w:r>
                    <w:rPr>
                      <w:color w:val="000000"/>
                      <w:sz w:val="20"/>
                      <w:szCs w:val="20"/>
                    </w:rPr>
                    <w:t xml:space="preserve"> </w:t>
                  </w:r>
                  <w:proofErr w:type="spellStart"/>
                  <w:r>
                    <w:rPr>
                      <w:color w:val="000000"/>
                      <w:sz w:val="20"/>
                      <w:szCs w:val="20"/>
                    </w:rPr>
                    <w:t>Channel</w:t>
                  </w:r>
                  <w:proofErr w:type="spellEnd"/>
                  <w:r>
                    <w:rPr>
                      <w:color w:val="000000"/>
                      <w:sz w:val="20"/>
                      <w:szCs w:val="20"/>
                    </w:rPr>
                    <w:t xml:space="preserve">: </w:t>
                  </w:r>
                  <w:r w:rsidRPr="0056046F">
                    <w:rPr>
                      <w:color w:val="000000"/>
                      <w:sz w:val="20"/>
                      <w:szCs w:val="20"/>
                    </w:rPr>
                    <w:t>8,</w:t>
                  </w:r>
                  <w:r>
                    <w:rPr>
                      <w:color w:val="000000"/>
                      <w:sz w:val="20"/>
                      <w:szCs w:val="20"/>
                    </w:rPr>
                    <w:t xml:space="preserve"> </w:t>
                  </w:r>
                  <w:r w:rsidRPr="0056046F">
                    <w:rPr>
                      <w:color w:val="000000"/>
                      <w:sz w:val="20"/>
                      <w:szCs w:val="20"/>
                    </w:rPr>
                    <w:t>16 и 24-портовые конфигурации (активация дополнительных 8-ми портов через лицензионный ключ)</w:t>
                  </w:r>
                </w:p>
              </w:tc>
              <w:tc>
                <w:tcPr>
                  <w:tcW w:w="0" w:type="auto"/>
                  <w:shd w:val="clear" w:color="auto" w:fill="auto"/>
                  <w:hideMark/>
                </w:tcPr>
                <w:p w14:paraId="3663CFDA" w14:textId="77777777" w:rsidR="008F1250" w:rsidRPr="0056046F" w:rsidRDefault="008F1250" w:rsidP="00FA1E29">
                  <w:pPr>
                    <w:framePr w:hSpace="180" w:wrap="around" w:vAnchor="text" w:hAnchor="margin" w:y="14"/>
                    <w:rPr>
                      <w:color w:val="000000"/>
                      <w:sz w:val="20"/>
                      <w:szCs w:val="20"/>
                      <w:lang w:eastAsia="en-US"/>
                    </w:rPr>
                  </w:pPr>
                  <w:r w:rsidRPr="0056046F">
                    <w:rPr>
                      <w:color w:val="000000"/>
                      <w:sz w:val="20"/>
                      <w:szCs w:val="20"/>
                      <w:lang w:eastAsia="en-US"/>
                    </w:rPr>
                    <w:t>наличие</w:t>
                  </w:r>
                </w:p>
              </w:tc>
            </w:tr>
            <w:tr w:rsidR="008F1250" w:rsidRPr="0056046F" w14:paraId="24F4DF06" w14:textId="77777777" w:rsidTr="00AF2E5A">
              <w:trPr>
                <w:trHeight w:val="315"/>
              </w:trPr>
              <w:tc>
                <w:tcPr>
                  <w:tcW w:w="0" w:type="auto"/>
                  <w:shd w:val="clear" w:color="auto" w:fill="auto"/>
                  <w:hideMark/>
                </w:tcPr>
                <w:p w14:paraId="11B400E0" w14:textId="77777777" w:rsidR="008F1250" w:rsidRPr="0056046F" w:rsidRDefault="008F1250" w:rsidP="00FA1E29">
                  <w:pPr>
                    <w:framePr w:hSpace="180" w:wrap="around" w:vAnchor="text" w:hAnchor="margin" w:y="14"/>
                    <w:widowControl w:val="0"/>
                    <w:autoSpaceDE w:val="0"/>
                    <w:autoSpaceDN w:val="0"/>
                    <w:adjustRightInd w:val="0"/>
                    <w:rPr>
                      <w:color w:val="000000"/>
                      <w:sz w:val="20"/>
                      <w:szCs w:val="20"/>
                    </w:rPr>
                  </w:pPr>
                  <w:r>
                    <w:rPr>
                      <w:color w:val="000000"/>
                      <w:sz w:val="20"/>
                      <w:szCs w:val="20"/>
                    </w:rPr>
                    <w:t xml:space="preserve">Установленное </w:t>
                  </w:r>
                  <w:r w:rsidRPr="0056046F">
                    <w:rPr>
                      <w:color w:val="000000"/>
                      <w:sz w:val="20"/>
                      <w:szCs w:val="20"/>
                    </w:rPr>
                    <w:t>число блоков питания, штук</w:t>
                  </w:r>
                </w:p>
              </w:tc>
              <w:tc>
                <w:tcPr>
                  <w:tcW w:w="0" w:type="auto"/>
                  <w:shd w:val="clear" w:color="auto" w:fill="auto"/>
                  <w:hideMark/>
                </w:tcPr>
                <w:p w14:paraId="41924F31" w14:textId="77777777" w:rsidR="008F1250" w:rsidRPr="0056046F" w:rsidRDefault="008F1250" w:rsidP="00FA1E29">
                  <w:pPr>
                    <w:framePr w:hSpace="180" w:wrap="around" w:vAnchor="text" w:hAnchor="margin" w:y="14"/>
                    <w:rPr>
                      <w:color w:val="000000"/>
                      <w:sz w:val="20"/>
                      <w:szCs w:val="20"/>
                    </w:rPr>
                  </w:pPr>
                  <w:r w:rsidRPr="0056046F">
                    <w:rPr>
                      <w:color w:val="000000"/>
                      <w:sz w:val="20"/>
                      <w:szCs w:val="20"/>
                      <w:lang w:eastAsia="en-US"/>
                    </w:rPr>
                    <w:t>не менее 1</w:t>
                  </w:r>
                </w:p>
              </w:tc>
            </w:tr>
            <w:tr w:rsidR="008F1250" w:rsidRPr="0056046F" w14:paraId="0D665399" w14:textId="77777777" w:rsidTr="00AF2E5A">
              <w:trPr>
                <w:trHeight w:val="315"/>
              </w:trPr>
              <w:tc>
                <w:tcPr>
                  <w:tcW w:w="0" w:type="auto"/>
                  <w:shd w:val="clear" w:color="auto" w:fill="auto"/>
                  <w:hideMark/>
                </w:tcPr>
                <w:p w14:paraId="611CA2F3" w14:textId="77777777" w:rsidR="008F1250" w:rsidRPr="0056046F" w:rsidRDefault="008F1250" w:rsidP="00FA1E29">
                  <w:pPr>
                    <w:framePr w:hSpace="180" w:wrap="around" w:vAnchor="text" w:hAnchor="margin" w:y="14"/>
                    <w:widowControl w:val="0"/>
                    <w:autoSpaceDE w:val="0"/>
                    <w:autoSpaceDN w:val="0"/>
                    <w:adjustRightInd w:val="0"/>
                    <w:rPr>
                      <w:color w:val="000000"/>
                      <w:sz w:val="20"/>
                      <w:szCs w:val="20"/>
                    </w:rPr>
                  </w:pPr>
                  <w:r w:rsidRPr="0056046F">
                    <w:rPr>
                      <w:color w:val="000000"/>
                      <w:sz w:val="20"/>
                      <w:szCs w:val="20"/>
                    </w:rPr>
                    <w:t>Установленное число оптических трансиверов</w:t>
                  </w:r>
                  <w:r>
                    <w:rPr>
                      <w:color w:val="000000"/>
                      <w:sz w:val="20"/>
                      <w:szCs w:val="20"/>
                    </w:rPr>
                    <w:t xml:space="preserve"> SFP+ FC8 </w:t>
                  </w:r>
                  <w:r w:rsidRPr="0056046F">
                    <w:rPr>
                      <w:color w:val="000000"/>
                      <w:sz w:val="20"/>
                      <w:szCs w:val="20"/>
                    </w:rPr>
                    <w:t>Гбит/с, штук</w:t>
                  </w:r>
                </w:p>
              </w:tc>
              <w:tc>
                <w:tcPr>
                  <w:tcW w:w="0" w:type="auto"/>
                  <w:shd w:val="clear" w:color="auto" w:fill="auto"/>
                  <w:hideMark/>
                </w:tcPr>
                <w:p w14:paraId="22A41FD8" w14:textId="77777777" w:rsidR="008F1250" w:rsidRPr="0056046F" w:rsidRDefault="008F1250" w:rsidP="00FA1E29">
                  <w:pPr>
                    <w:framePr w:hSpace="180" w:wrap="around" w:vAnchor="text" w:hAnchor="margin" w:y="14"/>
                    <w:rPr>
                      <w:color w:val="000000"/>
                      <w:sz w:val="20"/>
                      <w:szCs w:val="20"/>
                    </w:rPr>
                  </w:pPr>
                  <w:r w:rsidRPr="0056046F">
                    <w:rPr>
                      <w:color w:val="000000"/>
                      <w:sz w:val="20"/>
                      <w:szCs w:val="20"/>
                      <w:lang w:eastAsia="en-US"/>
                    </w:rPr>
                    <w:t xml:space="preserve">не </w:t>
                  </w:r>
                  <w:r w:rsidRPr="0056046F">
                    <w:rPr>
                      <w:sz w:val="20"/>
                      <w:szCs w:val="20"/>
                      <w:lang w:eastAsia="en-US"/>
                    </w:rPr>
                    <w:t xml:space="preserve">менее </w:t>
                  </w:r>
                  <w:r w:rsidRPr="0056046F">
                    <w:rPr>
                      <w:color w:val="000000"/>
                      <w:sz w:val="20"/>
                      <w:szCs w:val="20"/>
                      <w:lang w:eastAsia="en-US"/>
                    </w:rPr>
                    <w:t>8</w:t>
                  </w:r>
                </w:p>
              </w:tc>
            </w:tr>
            <w:tr w:rsidR="008F1250" w:rsidRPr="0056046F" w14:paraId="2BA250AE" w14:textId="77777777" w:rsidTr="00AF2E5A">
              <w:trPr>
                <w:trHeight w:val="315"/>
              </w:trPr>
              <w:tc>
                <w:tcPr>
                  <w:tcW w:w="0" w:type="auto"/>
                  <w:shd w:val="clear" w:color="auto" w:fill="auto"/>
                  <w:hideMark/>
                </w:tcPr>
                <w:p w14:paraId="29A1DBEA" w14:textId="77777777" w:rsidR="008F1250" w:rsidRPr="0056046F" w:rsidRDefault="008F1250" w:rsidP="00FA1E29">
                  <w:pPr>
                    <w:framePr w:hSpace="180" w:wrap="around" w:vAnchor="text" w:hAnchor="margin" w:y="14"/>
                    <w:widowControl w:val="0"/>
                    <w:autoSpaceDE w:val="0"/>
                    <w:autoSpaceDN w:val="0"/>
                    <w:adjustRightInd w:val="0"/>
                    <w:rPr>
                      <w:color w:val="000000"/>
                      <w:sz w:val="20"/>
                      <w:szCs w:val="20"/>
                    </w:rPr>
                  </w:pPr>
                  <w:r w:rsidRPr="0056046F">
                    <w:rPr>
                      <w:color w:val="000000"/>
                      <w:sz w:val="20"/>
                      <w:szCs w:val="20"/>
                    </w:rPr>
                    <w:t xml:space="preserve">Оптоволоконный кабель LC-LC </w:t>
                  </w:r>
                  <w:proofErr w:type="spellStart"/>
                  <w:r w:rsidRPr="0056046F">
                    <w:rPr>
                      <w:color w:val="000000"/>
                      <w:sz w:val="20"/>
                      <w:szCs w:val="20"/>
                    </w:rPr>
                    <w:t>Multimode</w:t>
                  </w:r>
                  <w:proofErr w:type="spellEnd"/>
                  <w:r w:rsidRPr="0056046F">
                    <w:rPr>
                      <w:color w:val="000000"/>
                      <w:sz w:val="20"/>
                      <w:szCs w:val="20"/>
                    </w:rPr>
                    <w:t>, 5 м, штук</w:t>
                  </w:r>
                </w:p>
              </w:tc>
              <w:tc>
                <w:tcPr>
                  <w:tcW w:w="0" w:type="auto"/>
                  <w:shd w:val="clear" w:color="auto" w:fill="auto"/>
                  <w:hideMark/>
                </w:tcPr>
                <w:p w14:paraId="417E76DA" w14:textId="77777777" w:rsidR="008F1250" w:rsidRPr="0056046F" w:rsidRDefault="008F1250" w:rsidP="00FA1E29">
                  <w:pPr>
                    <w:framePr w:hSpace="180" w:wrap="around" w:vAnchor="text" w:hAnchor="margin" w:y="14"/>
                    <w:rPr>
                      <w:color w:val="000000"/>
                      <w:sz w:val="20"/>
                      <w:szCs w:val="20"/>
                    </w:rPr>
                  </w:pPr>
                  <w:r w:rsidRPr="0056046F">
                    <w:rPr>
                      <w:color w:val="000000"/>
                      <w:sz w:val="20"/>
                      <w:szCs w:val="20"/>
                      <w:lang w:eastAsia="en-US"/>
                    </w:rPr>
                    <w:t>не менее 8</w:t>
                  </w:r>
                </w:p>
              </w:tc>
            </w:tr>
            <w:tr w:rsidR="008F1250" w:rsidRPr="0056046F" w14:paraId="721A7118" w14:textId="77777777" w:rsidTr="00AF2E5A">
              <w:trPr>
                <w:trHeight w:val="315"/>
              </w:trPr>
              <w:tc>
                <w:tcPr>
                  <w:tcW w:w="0" w:type="auto"/>
                  <w:shd w:val="clear" w:color="auto" w:fill="auto"/>
                  <w:hideMark/>
                </w:tcPr>
                <w:p w14:paraId="0CFDE1A1" w14:textId="77777777" w:rsidR="008F1250" w:rsidRPr="0056046F" w:rsidRDefault="008F1250" w:rsidP="00FA1E29">
                  <w:pPr>
                    <w:framePr w:hSpace="180" w:wrap="around" w:vAnchor="text" w:hAnchor="margin" w:y="14"/>
                    <w:widowControl w:val="0"/>
                    <w:autoSpaceDE w:val="0"/>
                    <w:autoSpaceDN w:val="0"/>
                    <w:adjustRightInd w:val="0"/>
                    <w:rPr>
                      <w:color w:val="000000"/>
                      <w:sz w:val="20"/>
                      <w:szCs w:val="20"/>
                    </w:rPr>
                  </w:pPr>
                  <w:r w:rsidRPr="0056046F">
                    <w:rPr>
                      <w:color w:val="000000"/>
                      <w:sz w:val="20"/>
                      <w:szCs w:val="20"/>
                    </w:rPr>
                    <w:t>Поддержка универсальных (E, F, M, FL) портов</w:t>
                  </w:r>
                </w:p>
              </w:tc>
              <w:tc>
                <w:tcPr>
                  <w:tcW w:w="0" w:type="auto"/>
                  <w:shd w:val="clear" w:color="auto" w:fill="auto"/>
                  <w:hideMark/>
                </w:tcPr>
                <w:p w14:paraId="02C59CBB" w14:textId="77777777" w:rsidR="008F1250" w:rsidRPr="0056046F" w:rsidRDefault="008F1250" w:rsidP="00FA1E29">
                  <w:pPr>
                    <w:framePr w:hSpace="180" w:wrap="around" w:vAnchor="text" w:hAnchor="margin" w:y="14"/>
                    <w:rPr>
                      <w:color w:val="000000"/>
                      <w:sz w:val="20"/>
                      <w:szCs w:val="20"/>
                    </w:rPr>
                  </w:pPr>
                  <w:r w:rsidRPr="0056046F">
                    <w:rPr>
                      <w:color w:val="000000"/>
                      <w:sz w:val="20"/>
                      <w:szCs w:val="20"/>
                    </w:rPr>
                    <w:t>наличие</w:t>
                  </w:r>
                </w:p>
              </w:tc>
            </w:tr>
            <w:tr w:rsidR="008F1250" w:rsidRPr="0056046F" w14:paraId="376C7687" w14:textId="77777777" w:rsidTr="00AF2E5A">
              <w:trPr>
                <w:trHeight w:val="315"/>
              </w:trPr>
              <w:tc>
                <w:tcPr>
                  <w:tcW w:w="0" w:type="auto"/>
                  <w:shd w:val="clear" w:color="auto" w:fill="auto"/>
                  <w:hideMark/>
                </w:tcPr>
                <w:p w14:paraId="7B71AAA4" w14:textId="77777777" w:rsidR="008F1250" w:rsidRPr="0056046F" w:rsidRDefault="008F1250" w:rsidP="00FA1E29">
                  <w:pPr>
                    <w:framePr w:hSpace="180" w:wrap="around" w:vAnchor="text" w:hAnchor="margin" w:y="14"/>
                    <w:widowControl w:val="0"/>
                    <w:autoSpaceDE w:val="0"/>
                    <w:autoSpaceDN w:val="0"/>
                    <w:adjustRightInd w:val="0"/>
                    <w:rPr>
                      <w:color w:val="000000"/>
                      <w:sz w:val="20"/>
                      <w:szCs w:val="20"/>
                      <w:lang w:val="en-US"/>
                    </w:rPr>
                  </w:pPr>
                  <w:r w:rsidRPr="0056046F">
                    <w:rPr>
                      <w:color w:val="000000"/>
                      <w:sz w:val="20"/>
                      <w:szCs w:val="20"/>
                    </w:rPr>
                    <w:t>Типы</w:t>
                  </w:r>
                  <w:r w:rsidRPr="0056046F">
                    <w:rPr>
                      <w:color w:val="000000"/>
                      <w:sz w:val="20"/>
                      <w:szCs w:val="20"/>
                      <w:lang w:val="en-US"/>
                    </w:rPr>
                    <w:t xml:space="preserve"> </w:t>
                  </w:r>
                  <w:r w:rsidRPr="0056046F">
                    <w:rPr>
                      <w:color w:val="000000"/>
                      <w:sz w:val="20"/>
                      <w:szCs w:val="20"/>
                    </w:rPr>
                    <w:t>портов</w:t>
                  </w:r>
                  <w:r w:rsidRPr="0056046F">
                    <w:rPr>
                      <w:color w:val="000000"/>
                      <w:sz w:val="20"/>
                      <w:szCs w:val="20"/>
                      <w:lang w:val="en-US"/>
                    </w:rPr>
                    <w:t xml:space="preserve"> </w:t>
                  </w:r>
                  <w:proofErr w:type="spellStart"/>
                  <w:r w:rsidRPr="0056046F">
                    <w:rPr>
                      <w:color w:val="000000"/>
                      <w:sz w:val="20"/>
                      <w:szCs w:val="20"/>
                      <w:lang w:val="en-US"/>
                    </w:rPr>
                    <w:t>FL_Port</w:t>
                  </w:r>
                  <w:proofErr w:type="spellEnd"/>
                  <w:r w:rsidRPr="0056046F">
                    <w:rPr>
                      <w:color w:val="000000"/>
                      <w:sz w:val="20"/>
                      <w:szCs w:val="20"/>
                      <w:lang w:val="en-US"/>
                    </w:rPr>
                    <w:t xml:space="preserve">, </w:t>
                  </w:r>
                  <w:proofErr w:type="spellStart"/>
                  <w:r w:rsidRPr="0056046F">
                    <w:rPr>
                      <w:color w:val="000000"/>
                      <w:sz w:val="20"/>
                      <w:szCs w:val="20"/>
                      <w:lang w:val="en-US"/>
                    </w:rPr>
                    <w:t>F_Port</w:t>
                  </w:r>
                  <w:proofErr w:type="spellEnd"/>
                  <w:r w:rsidRPr="0056046F">
                    <w:rPr>
                      <w:color w:val="000000"/>
                      <w:sz w:val="20"/>
                      <w:szCs w:val="20"/>
                      <w:lang w:val="en-US"/>
                    </w:rPr>
                    <w:t xml:space="preserve">, </w:t>
                  </w:r>
                  <w:proofErr w:type="spellStart"/>
                  <w:r w:rsidRPr="0056046F">
                    <w:rPr>
                      <w:color w:val="000000"/>
                      <w:sz w:val="20"/>
                      <w:szCs w:val="20"/>
                      <w:lang w:val="en-US"/>
                    </w:rPr>
                    <w:t>M_Port</w:t>
                  </w:r>
                  <w:proofErr w:type="spellEnd"/>
                  <w:r>
                    <w:rPr>
                      <w:color w:val="000000"/>
                      <w:sz w:val="20"/>
                      <w:szCs w:val="20"/>
                      <w:lang w:val="en-US"/>
                    </w:rPr>
                    <w:t xml:space="preserve"> (Mirror Port)</w:t>
                  </w:r>
                  <w:r w:rsidRPr="0056046F">
                    <w:rPr>
                      <w:color w:val="000000"/>
                      <w:sz w:val="20"/>
                      <w:szCs w:val="20"/>
                      <w:lang w:val="en-US"/>
                    </w:rPr>
                    <w:t xml:space="preserve"> </w:t>
                  </w:r>
                  <w:r w:rsidRPr="0056046F">
                    <w:rPr>
                      <w:color w:val="000000"/>
                      <w:sz w:val="20"/>
                      <w:szCs w:val="20"/>
                    </w:rPr>
                    <w:t>и</w:t>
                  </w:r>
                  <w:r>
                    <w:rPr>
                      <w:color w:val="000000"/>
                      <w:sz w:val="20"/>
                      <w:szCs w:val="20"/>
                      <w:lang w:val="en-US"/>
                    </w:rPr>
                    <w:t xml:space="preserve"> </w:t>
                  </w:r>
                  <w:proofErr w:type="spellStart"/>
                  <w:r w:rsidRPr="0056046F">
                    <w:rPr>
                      <w:color w:val="000000"/>
                      <w:sz w:val="20"/>
                      <w:szCs w:val="20"/>
                      <w:lang w:val="en-US"/>
                    </w:rPr>
                    <w:t>E_Port</w:t>
                  </w:r>
                  <w:proofErr w:type="spellEnd"/>
                </w:p>
              </w:tc>
              <w:tc>
                <w:tcPr>
                  <w:tcW w:w="0" w:type="auto"/>
                  <w:shd w:val="clear" w:color="auto" w:fill="auto"/>
                  <w:hideMark/>
                </w:tcPr>
                <w:p w14:paraId="52AC4F56" w14:textId="77777777" w:rsidR="008F1250" w:rsidRPr="0056046F" w:rsidRDefault="008F1250" w:rsidP="00FA1E29">
                  <w:pPr>
                    <w:framePr w:hSpace="180" w:wrap="around" w:vAnchor="text" w:hAnchor="margin" w:y="14"/>
                    <w:rPr>
                      <w:color w:val="000000"/>
                      <w:sz w:val="20"/>
                      <w:szCs w:val="20"/>
                    </w:rPr>
                  </w:pPr>
                  <w:r w:rsidRPr="0056046F">
                    <w:rPr>
                      <w:color w:val="000000"/>
                      <w:sz w:val="20"/>
                      <w:szCs w:val="20"/>
                    </w:rPr>
                    <w:t>наличие</w:t>
                  </w:r>
                </w:p>
              </w:tc>
            </w:tr>
            <w:tr w:rsidR="008F1250" w:rsidRPr="0056046F" w14:paraId="1BCDC573" w14:textId="77777777" w:rsidTr="00AF2E5A">
              <w:trPr>
                <w:trHeight w:val="315"/>
              </w:trPr>
              <w:tc>
                <w:tcPr>
                  <w:tcW w:w="0" w:type="auto"/>
                  <w:shd w:val="clear" w:color="auto" w:fill="auto"/>
                  <w:hideMark/>
                </w:tcPr>
                <w:p w14:paraId="570BDC2D" w14:textId="77777777" w:rsidR="008F1250" w:rsidRPr="008F1250" w:rsidRDefault="008F1250" w:rsidP="00FA1E29">
                  <w:pPr>
                    <w:framePr w:hSpace="180" w:wrap="around" w:vAnchor="text" w:hAnchor="margin" w:y="14"/>
                    <w:widowControl w:val="0"/>
                    <w:autoSpaceDE w:val="0"/>
                    <w:autoSpaceDN w:val="0"/>
                    <w:adjustRightInd w:val="0"/>
                    <w:rPr>
                      <w:color w:val="000000"/>
                      <w:sz w:val="20"/>
                      <w:szCs w:val="20"/>
                      <w:lang w:val="en-US"/>
                    </w:rPr>
                  </w:pPr>
                  <w:r w:rsidRPr="0056046F">
                    <w:rPr>
                      <w:color w:val="000000"/>
                      <w:sz w:val="20"/>
                      <w:szCs w:val="20"/>
                    </w:rPr>
                    <w:t>Поддержка</w:t>
                  </w:r>
                  <w:r w:rsidRPr="0056046F">
                    <w:rPr>
                      <w:color w:val="000000"/>
                      <w:sz w:val="20"/>
                      <w:szCs w:val="20"/>
                      <w:lang w:val="en-US"/>
                    </w:rPr>
                    <w:t xml:space="preserve"> </w:t>
                  </w:r>
                  <w:r w:rsidRPr="0056046F">
                    <w:rPr>
                      <w:color w:val="000000"/>
                      <w:sz w:val="20"/>
                      <w:szCs w:val="20"/>
                    </w:rPr>
                    <w:t>протоколов</w:t>
                  </w:r>
                  <w:r w:rsidRPr="0056046F">
                    <w:rPr>
                      <w:color w:val="000000"/>
                      <w:sz w:val="20"/>
                      <w:szCs w:val="20"/>
                      <w:lang w:val="en-US"/>
                    </w:rPr>
                    <w:t xml:space="preserve"> </w:t>
                  </w:r>
                  <w:r>
                    <w:rPr>
                      <w:color w:val="000000"/>
                      <w:sz w:val="20"/>
                      <w:szCs w:val="20"/>
                    </w:rPr>
                    <w:t>управления</w:t>
                  </w:r>
                  <w:r w:rsidRPr="0056046F">
                    <w:rPr>
                      <w:color w:val="000000"/>
                      <w:sz w:val="20"/>
                      <w:szCs w:val="20"/>
                      <w:lang w:val="en-US"/>
                    </w:rPr>
                    <w:t xml:space="preserve">: HTTP, SNMP v1/v3 (FE </w:t>
                  </w:r>
                  <w:r>
                    <w:rPr>
                      <w:color w:val="000000"/>
                      <w:sz w:val="20"/>
                      <w:szCs w:val="20"/>
                      <w:lang w:val="en-US"/>
                    </w:rPr>
                    <w:t>MIB, FC Management MIB), Telnet</w:t>
                  </w:r>
                  <w:r w:rsidRPr="0056046F">
                    <w:rPr>
                      <w:color w:val="000000"/>
                      <w:sz w:val="20"/>
                      <w:szCs w:val="20"/>
                      <w:lang w:val="en-US"/>
                    </w:rPr>
                    <w:t xml:space="preserve">, Syslog; Advanced Web Tools, Fabric Watch; </w:t>
                  </w:r>
                  <w:proofErr w:type="spellStart"/>
                  <w:r w:rsidRPr="0056046F">
                    <w:rPr>
                      <w:color w:val="000000"/>
                      <w:sz w:val="20"/>
                      <w:szCs w:val="20"/>
                      <w:lang w:val="en-US"/>
                    </w:rPr>
                    <w:t>EZSwitchSetup</w:t>
                  </w:r>
                  <w:proofErr w:type="spellEnd"/>
                  <w:r w:rsidRPr="0056046F">
                    <w:rPr>
                      <w:color w:val="000000"/>
                      <w:sz w:val="20"/>
                      <w:szCs w:val="20"/>
                      <w:lang w:val="en-US"/>
                    </w:rPr>
                    <w:t xml:space="preserve"> wizard, Data Center Fabric Manager (DCFM), command line interface; SMI-S </w:t>
                  </w:r>
                  <w:r w:rsidRPr="0056046F">
                    <w:rPr>
                      <w:color w:val="000000"/>
                      <w:sz w:val="20"/>
                      <w:szCs w:val="20"/>
                    </w:rPr>
                    <w:t>совместимость</w:t>
                  </w:r>
                </w:p>
              </w:tc>
              <w:tc>
                <w:tcPr>
                  <w:tcW w:w="0" w:type="auto"/>
                  <w:shd w:val="clear" w:color="auto" w:fill="auto"/>
                  <w:hideMark/>
                </w:tcPr>
                <w:p w14:paraId="7D0AA0F5" w14:textId="77777777" w:rsidR="008F1250" w:rsidRPr="0056046F" w:rsidRDefault="008F1250" w:rsidP="00FA1E29">
                  <w:pPr>
                    <w:framePr w:hSpace="180" w:wrap="around" w:vAnchor="text" w:hAnchor="margin" w:y="14"/>
                    <w:rPr>
                      <w:color w:val="000000"/>
                      <w:sz w:val="20"/>
                      <w:szCs w:val="20"/>
                    </w:rPr>
                  </w:pPr>
                  <w:r w:rsidRPr="0056046F">
                    <w:rPr>
                      <w:color w:val="000000"/>
                      <w:sz w:val="20"/>
                      <w:szCs w:val="20"/>
                    </w:rPr>
                    <w:t>наличие</w:t>
                  </w:r>
                </w:p>
              </w:tc>
            </w:tr>
            <w:tr w:rsidR="008F1250" w:rsidRPr="0056046F" w14:paraId="5CE96B5C" w14:textId="77777777" w:rsidTr="00AF2E5A">
              <w:trPr>
                <w:trHeight w:val="315"/>
              </w:trPr>
              <w:tc>
                <w:tcPr>
                  <w:tcW w:w="0" w:type="auto"/>
                  <w:shd w:val="clear" w:color="auto" w:fill="auto"/>
                  <w:hideMark/>
                </w:tcPr>
                <w:p w14:paraId="401C9CBA" w14:textId="77777777" w:rsidR="008F1250" w:rsidRPr="0056046F" w:rsidRDefault="008F1250" w:rsidP="00FA1E29">
                  <w:pPr>
                    <w:framePr w:hSpace="180" w:wrap="around" w:vAnchor="text" w:hAnchor="margin" w:y="14"/>
                    <w:widowControl w:val="0"/>
                    <w:autoSpaceDE w:val="0"/>
                    <w:autoSpaceDN w:val="0"/>
                    <w:adjustRightInd w:val="0"/>
                    <w:rPr>
                      <w:color w:val="000000"/>
                      <w:sz w:val="20"/>
                      <w:szCs w:val="20"/>
                    </w:rPr>
                  </w:pPr>
                  <w:r w:rsidRPr="0056046F">
                    <w:rPr>
                      <w:color w:val="000000"/>
                      <w:sz w:val="20"/>
                      <w:szCs w:val="20"/>
                    </w:rPr>
                    <w:t xml:space="preserve">Поддержка </w:t>
                  </w:r>
                  <w:r w:rsidRPr="0056046F">
                    <w:rPr>
                      <w:color w:val="000000"/>
                      <w:sz w:val="20"/>
                      <w:szCs w:val="20"/>
                      <w:lang w:val="en-US"/>
                    </w:rPr>
                    <w:t>DH</w:t>
                  </w:r>
                  <w:r w:rsidRPr="0056046F">
                    <w:rPr>
                      <w:color w:val="000000"/>
                      <w:sz w:val="20"/>
                      <w:szCs w:val="20"/>
                    </w:rPr>
                    <w:t>-</w:t>
                  </w:r>
                  <w:r w:rsidRPr="0056046F">
                    <w:rPr>
                      <w:color w:val="000000"/>
                      <w:sz w:val="20"/>
                      <w:szCs w:val="20"/>
                      <w:lang w:val="en-US"/>
                    </w:rPr>
                    <w:t>CHAP</w:t>
                  </w:r>
                  <w:r w:rsidRPr="0056046F">
                    <w:rPr>
                      <w:color w:val="000000"/>
                      <w:sz w:val="20"/>
                      <w:szCs w:val="20"/>
                    </w:rPr>
                    <w:t xml:space="preserve"> (между коммутаторами и оконечными устройствами), </w:t>
                  </w:r>
                  <w:r w:rsidRPr="0056046F">
                    <w:rPr>
                      <w:color w:val="000000"/>
                      <w:sz w:val="20"/>
                      <w:szCs w:val="20"/>
                      <w:lang w:val="en-US"/>
                    </w:rPr>
                    <w:t>HTTPS</w:t>
                  </w:r>
                  <w:r w:rsidRPr="0056046F">
                    <w:rPr>
                      <w:color w:val="000000"/>
                      <w:sz w:val="20"/>
                      <w:szCs w:val="20"/>
                    </w:rPr>
                    <w:t xml:space="preserve">, </w:t>
                  </w:r>
                  <w:r w:rsidRPr="0056046F">
                    <w:rPr>
                      <w:color w:val="000000"/>
                      <w:sz w:val="20"/>
                      <w:szCs w:val="20"/>
                      <w:lang w:val="en-US"/>
                    </w:rPr>
                    <w:t>IPsec</w:t>
                  </w:r>
                  <w:r w:rsidRPr="0056046F">
                    <w:rPr>
                      <w:color w:val="000000"/>
                      <w:sz w:val="20"/>
                      <w:szCs w:val="20"/>
                    </w:rPr>
                    <w:t xml:space="preserve">, </w:t>
                  </w:r>
                  <w:r w:rsidRPr="0056046F">
                    <w:rPr>
                      <w:color w:val="000000"/>
                      <w:sz w:val="20"/>
                      <w:szCs w:val="20"/>
                      <w:lang w:val="en-US"/>
                    </w:rPr>
                    <w:t>IP</w:t>
                  </w:r>
                  <w:r w:rsidRPr="0056046F">
                    <w:rPr>
                      <w:color w:val="000000"/>
                      <w:sz w:val="20"/>
                      <w:szCs w:val="20"/>
                    </w:rPr>
                    <w:t xml:space="preserve"> </w:t>
                  </w:r>
                  <w:r w:rsidRPr="0056046F">
                    <w:rPr>
                      <w:color w:val="000000"/>
                      <w:sz w:val="20"/>
                      <w:szCs w:val="20"/>
                      <w:lang w:val="en-US"/>
                    </w:rPr>
                    <w:t>Filtering</w:t>
                  </w:r>
                  <w:r w:rsidRPr="0056046F">
                    <w:rPr>
                      <w:color w:val="000000"/>
                      <w:sz w:val="20"/>
                      <w:szCs w:val="20"/>
                    </w:rPr>
                    <w:t xml:space="preserve">, </w:t>
                  </w:r>
                  <w:r w:rsidRPr="0056046F">
                    <w:rPr>
                      <w:color w:val="000000"/>
                      <w:sz w:val="20"/>
                      <w:szCs w:val="20"/>
                      <w:lang w:val="en-US"/>
                    </w:rPr>
                    <w:t>LDAP</w:t>
                  </w:r>
                  <w:r w:rsidRPr="0056046F">
                    <w:rPr>
                      <w:color w:val="000000"/>
                      <w:sz w:val="20"/>
                      <w:szCs w:val="20"/>
                    </w:rPr>
                    <w:t xml:space="preserve">, </w:t>
                  </w:r>
                  <w:r w:rsidRPr="0056046F">
                    <w:rPr>
                      <w:color w:val="000000"/>
                      <w:sz w:val="20"/>
                      <w:szCs w:val="20"/>
                      <w:lang w:val="en-US"/>
                    </w:rPr>
                    <w:t>Port</w:t>
                  </w:r>
                  <w:r w:rsidRPr="0056046F">
                    <w:rPr>
                      <w:color w:val="000000"/>
                      <w:sz w:val="20"/>
                      <w:szCs w:val="20"/>
                    </w:rPr>
                    <w:t xml:space="preserve"> </w:t>
                  </w:r>
                  <w:r w:rsidRPr="0056046F">
                    <w:rPr>
                      <w:color w:val="000000"/>
                      <w:sz w:val="20"/>
                      <w:szCs w:val="20"/>
                      <w:lang w:val="en-US"/>
                    </w:rPr>
                    <w:t>Binding</w:t>
                  </w:r>
                  <w:r w:rsidRPr="0056046F">
                    <w:rPr>
                      <w:color w:val="000000"/>
                      <w:sz w:val="20"/>
                      <w:szCs w:val="20"/>
                    </w:rPr>
                    <w:t xml:space="preserve">, </w:t>
                  </w:r>
                  <w:r w:rsidRPr="0056046F">
                    <w:rPr>
                      <w:color w:val="000000"/>
                      <w:sz w:val="20"/>
                      <w:szCs w:val="20"/>
                      <w:lang w:val="en-US"/>
                    </w:rPr>
                    <w:t>RADIUS</w:t>
                  </w:r>
                  <w:r w:rsidRPr="0056046F">
                    <w:rPr>
                      <w:color w:val="000000"/>
                      <w:sz w:val="20"/>
                      <w:szCs w:val="20"/>
                    </w:rPr>
                    <w:t xml:space="preserve">, </w:t>
                  </w:r>
                  <w:r w:rsidRPr="0056046F">
                    <w:rPr>
                      <w:color w:val="000000"/>
                      <w:sz w:val="20"/>
                      <w:szCs w:val="20"/>
                      <w:lang w:val="en-US"/>
                    </w:rPr>
                    <w:t>Role</w:t>
                  </w:r>
                  <w:r w:rsidRPr="0056046F">
                    <w:rPr>
                      <w:color w:val="000000"/>
                      <w:sz w:val="20"/>
                      <w:szCs w:val="20"/>
                    </w:rPr>
                    <w:t>-</w:t>
                  </w:r>
                  <w:r w:rsidRPr="0056046F">
                    <w:rPr>
                      <w:color w:val="000000"/>
                      <w:sz w:val="20"/>
                      <w:szCs w:val="20"/>
                      <w:lang w:val="en-US"/>
                    </w:rPr>
                    <w:t>Based</w:t>
                  </w:r>
                  <w:r w:rsidRPr="0056046F">
                    <w:rPr>
                      <w:color w:val="000000"/>
                      <w:sz w:val="20"/>
                      <w:szCs w:val="20"/>
                    </w:rPr>
                    <w:t xml:space="preserve"> </w:t>
                  </w:r>
                  <w:r w:rsidRPr="0056046F">
                    <w:rPr>
                      <w:color w:val="000000"/>
                      <w:sz w:val="20"/>
                      <w:szCs w:val="20"/>
                      <w:lang w:val="en-US"/>
                    </w:rPr>
                    <w:t>Access</w:t>
                  </w:r>
                  <w:r w:rsidRPr="0056046F">
                    <w:rPr>
                      <w:color w:val="000000"/>
                      <w:sz w:val="20"/>
                      <w:szCs w:val="20"/>
                    </w:rPr>
                    <w:t xml:space="preserve"> </w:t>
                  </w:r>
                  <w:r w:rsidRPr="0056046F">
                    <w:rPr>
                      <w:color w:val="000000"/>
                      <w:sz w:val="20"/>
                      <w:szCs w:val="20"/>
                      <w:lang w:val="en-US"/>
                    </w:rPr>
                    <w:t>Control</w:t>
                  </w:r>
                  <w:r w:rsidRPr="0056046F">
                    <w:rPr>
                      <w:color w:val="000000"/>
                      <w:sz w:val="20"/>
                      <w:szCs w:val="20"/>
                    </w:rPr>
                    <w:t xml:space="preserve"> (</w:t>
                  </w:r>
                  <w:r w:rsidRPr="0056046F">
                    <w:rPr>
                      <w:color w:val="000000"/>
                      <w:sz w:val="20"/>
                      <w:szCs w:val="20"/>
                      <w:lang w:val="en-US"/>
                    </w:rPr>
                    <w:t>RBAC</w:t>
                  </w:r>
                  <w:r w:rsidRPr="0056046F">
                    <w:rPr>
                      <w:color w:val="000000"/>
                      <w:sz w:val="20"/>
                      <w:szCs w:val="20"/>
                    </w:rPr>
                    <w:t xml:space="preserve">), </w:t>
                  </w:r>
                  <w:r w:rsidRPr="0056046F">
                    <w:rPr>
                      <w:color w:val="000000"/>
                      <w:sz w:val="20"/>
                      <w:szCs w:val="20"/>
                      <w:lang w:val="en-US"/>
                    </w:rPr>
                    <w:t>Secure</w:t>
                  </w:r>
                  <w:r w:rsidRPr="0056046F">
                    <w:rPr>
                      <w:color w:val="000000"/>
                      <w:sz w:val="20"/>
                      <w:szCs w:val="20"/>
                    </w:rPr>
                    <w:t xml:space="preserve"> </w:t>
                  </w:r>
                  <w:r w:rsidRPr="0056046F">
                    <w:rPr>
                      <w:color w:val="000000"/>
                      <w:sz w:val="20"/>
                      <w:szCs w:val="20"/>
                      <w:lang w:val="en-US"/>
                    </w:rPr>
                    <w:t>Copy</w:t>
                  </w:r>
                  <w:r w:rsidRPr="0056046F">
                    <w:rPr>
                      <w:color w:val="000000"/>
                      <w:sz w:val="20"/>
                      <w:szCs w:val="20"/>
                    </w:rPr>
                    <w:t xml:space="preserve"> (</w:t>
                  </w:r>
                  <w:r w:rsidRPr="0056046F">
                    <w:rPr>
                      <w:color w:val="000000"/>
                      <w:sz w:val="20"/>
                      <w:szCs w:val="20"/>
                      <w:lang w:val="en-US"/>
                    </w:rPr>
                    <w:t>SCP</w:t>
                  </w:r>
                  <w:r w:rsidRPr="0056046F">
                    <w:rPr>
                      <w:color w:val="000000"/>
                      <w:sz w:val="20"/>
                      <w:szCs w:val="20"/>
                    </w:rPr>
                    <w:t xml:space="preserve">), </w:t>
                  </w:r>
                  <w:r w:rsidRPr="0056046F">
                    <w:rPr>
                      <w:color w:val="000000"/>
                      <w:sz w:val="20"/>
                      <w:szCs w:val="20"/>
                      <w:lang w:val="en-US"/>
                    </w:rPr>
                    <w:t>Secure</w:t>
                  </w:r>
                  <w:r w:rsidRPr="0056046F">
                    <w:rPr>
                      <w:color w:val="000000"/>
                      <w:sz w:val="20"/>
                      <w:szCs w:val="20"/>
                    </w:rPr>
                    <w:t xml:space="preserve"> </w:t>
                  </w:r>
                  <w:r w:rsidRPr="0056046F">
                    <w:rPr>
                      <w:color w:val="000000"/>
                      <w:sz w:val="20"/>
                      <w:szCs w:val="20"/>
                      <w:lang w:val="en-US"/>
                    </w:rPr>
                    <w:t>RPC</w:t>
                  </w:r>
                  <w:r w:rsidRPr="0056046F">
                    <w:rPr>
                      <w:color w:val="000000"/>
                      <w:sz w:val="20"/>
                      <w:szCs w:val="20"/>
                    </w:rPr>
                    <w:t xml:space="preserve">, </w:t>
                  </w:r>
                  <w:r w:rsidRPr="0056046F">
                    <w:rPr>
                      <w:color w:val="000000"/>
                      <w:sz w:val="20"/>
                      <w:szCs w:val="20"/>
                      <w:lang w:val="en-US"/>
                    </w:rPr>
                    <w:t>SSH</w:t>
                  </w:r>
                  <w:r w:rsidRPr="0056046F">
                    <w:rPr>
                      <w:color w:val="000000"/>
                      <w:sz w:val="20"/>
                      <w:szCs w:val="20"/>
                    </w:rPr>
                    <w:t xml:space="preserve"> </w:t>
                  </w:r>
                  <w:r w:rsidRPr="0056046F">
                    <w:rPr>
                      <w:color w:val="000000"/>
                      <w:sz w:val="20"/>
                      <w:szCs w:val="20"/>
                      <w:lang w:val="en-US"/>
                    </w:rPr>
                    <w:t>v</w:t>
                  </w:r>
                  <w:r w:rsidRPr="0056046F">
                    <w:rPr>
                      <w:color w:val="000000"/>
                      <w:sz w:val="20"/>
                      <w:szCs w:val="20"/>
                    </w:rPr>
                    <w:t xml:space="preserve">2, </w:t>
                  </w:r>
                  <w:r w:rsidRPr="0056046F">
                    <w:rPr>
                      <w:color w:val="000000"/>
                      <w:sz w:val="20"/>
                      <w:szCs w:val="20"/>
                      <w:lang w:val="en-US"/>
                    </w:rPr>
                    <w:t>SSL</w:t>
                  </w:r>
                  <w:r w:rsidRPr="0056046F">
                    <w:rPr>
                      <w:color w:val="000000"/>
                      <w:sz w:val="20"/>
                      <w:szCs w:val="20"/>
                    </w:rPr>
                    <w:t xml:space="preserve">, </w:t>
                  </w:r>
                  <w:r w:rsidRPr="0056046F">
                    <w:rPr>
                      <w:color w:val="000000"/>
                      <w:sz w:val="20"/>
                      <w:szCs w:val="20"/>
                      <w:lang w:val="en-US"/>
                    </w:rPr>
                    <w:t>Switch</w:t>
                  </w:r>
                  <w:r w:rsidRPr="0056046F">
                    <w:rPr>
                      <w:color w:val="000000"/>
                      <w:sz w:val="20"/>
                      <w:szCs w:val="20"/>
                    </w:rPr>
                    <w:t xml:space="preserve"> </w:t>
                  </w:r>
                  <w:r w:rsidRPr="0056046F">
                    <w:rPr>
                      <w:color w:val="000000"/>
                      <w:sz w:val="20"/>
                      <w:szCs w:val="20"/>
                      <w:lang w:val="en-US"/>
                    </w:rPr>
                    <w:t>Binding</w:t>
                  </w:r>
                  <w:r w:rsidRPr="0056046F">
                    <w:rPr>
                      <w:color w:val="000000"/>
                      <w:sz w:val="20"/>
                      <w:szCs w:val="20"/>
                    </w:rPr>
                    <w:t xml:space="preserve">, </w:t>
                  </w:r>
                  <w:r w:rsidRPr="0056046F">
                    <w:rPr>
                      <w:color w:val="000000"/>
                      <w:sz w:val="20"/>
                      <w:szCs w:val="20"/>
                      <w:lang w:val="en-US"/>
                    </w:rPr>
                    <w:t>Trusted</w:t>
                  </w:r>
                  <w:r w:rsidRPr="0056046F">
                    <w:rPr>
                      <w:color w:val="000000"/>
                      <w:sz w:val="20"/>
                      <w:szCs w:val="20"/>
                    </w:rPr>
                    <w:t xml:space="preserve"> </w:t>
                  </w:r>
                  <w:r w:rsidRPr="0056046F">
                    <w:rPr>
                      <w:color w:val="000000"/>
                      <w:sz w:val="20"/>
                      <w:szCs w:val="20"/>
                      <w:lang w:val="en-US"/>
                    </w:rPr>
                    <w:t>Switch</w:t>
                  </w:r>
                </w:p>
              </w:tc>
              <w:tc>
                <w:tcPr>
                  <w:tcW w:w="0" w:type="auto"/>
                  <w:shd w:val="clear" w:color="auto" w:fill="auto"/>
                  <w:hideMark/>
                </w:tcPr>
                <w:p w14:paraId="24B55E25" w14:textId="77777777" w:rsidR="008F1250" w:rsidRPr="0056046F" w:rsidRDefault="008F1250" w:rsidP="00FA1E29">
                  <w:pPr>
                    <w:framePr w:hSpace="180" w:wrap="around" w:vAnchor="text" w:hAnchor="margin" w:y="14"/>
                    <w:rPr>
                      <w:color w:val="000000"/>
                      <w:sz w:val="20"/>
                      <w:szCs w:val="20"/>
                    </w:rPr>
                  </w:pPr>
                  <w:r w:rsidRPr="0056046F">
                    <w:rPr>
                      <w:color w:val="000000"/>
                      <w:sz w:val="20"/>
                      <w:szCs w:val="20"/>
                    </w:rPr>
                    <w:t>наличие</w:t>
                  </w:r>
                </w:p>
              </w:tc>
            </w:tr>
            <w:tr w:rsidR="008F1250" w:rsidRPr="0056046F" w14:paraId="4AE7BDA1" w14:textId="77777777" w:rsidTr="00AF2E5A">
              <w:trPr>
                <w:trHeight w:val="315"/>
              </w:trPr>
              <w:tc>
                <w:tcPr>
                  <w:tcW w:w="0" w:type="auto"/>
                  <w:shd w:val="clear" w:color="auto" w:fill="auto"/>
                </w:tcPr>
                <w:p w14:paraId="01C891ED" w14:textId="77777777" w:rsidR="008F1250" w:rsidRPr="0056046F" w:rsidRDefault="008F1250" w:rsidP="00FA1E29">
                  <w:pPr>
                    <w:framePr w:hSpace="180" w:wrap="around" w:vAnchor="text" w:hAnchor="margin" w:y="14"/>
                    <w:widowControl w:val="0"/>
                    <w:autoSpaceDE w:val="0"/>
                    <w:autoSpaceDN w:val="0"/>
                    <w:adjustRightInd w:val="0"/>
                    <w:rPr>
                      <w:color w:val="000000"/>
                      <w:sz w:val="20"/>
                      <w:szCs w:val="20"/>
                    </w:rPr>
                  </w:pPr>
                  <w:r w:rsidRPr="0056046F">
                    <w:rPr>
                      <w:color w:val="000000"/>
                      <w:sz w:val="20"/>
                      <w:szCs w:val="20"/>
                    </w:rPr>
                    <w:lastRenderedPageBreak/>
                    <w:t xml:space="preserve">Поддержка доступа </w:t>
                  </w:r>
                  <w:r>
                    <w:rPr>
                      <w:color w:val="000000"/>
                      <w:sz w:val="20"/>
                      <w:szCs w:val="20"/>
                    </w:rPr>
                    <w:t xml:space="preserve">для управления </w:t>
                  </w:r>
                  <w:r w:rsidRPr="0056046F">
                    <w:rPr>
                      <w:color w:val="000000"/>
                      <w:sz w:val="20"/>
                      <w:szCs w:val="20"/>
                    </w:rPr>
                    <w:t xml:space="preserve">по 10/100 </w:t>
                  </w:r>
                  <w:proofErr w:type="spellStart"/>
                  <w:r w:rsidRPr="0056046F">
                    <w:rPr>
                      <w:color w:val="000000"/>
                      <w:sz w:val="20"/>
                      <w:szCs w:val="20"/>
                    </w:rPr>
                    <w:t>Ethernet</w:t>
                  </w:r>
                  <w:proofErr w:type="spellEnd"/>
                  <w:r w:rsidRPr="0056046F">
                    <w:rPr>
                      <w:color w:val="000000"/>
                      <w:sz w:val="20"/>
                      <w:szCs w:val="20"/>
                    </w:rPr>
                    <w:t xml:space="preserve"> (RJ-45) для целей управления, </w:t>
                  </w:r>
                  <w:proofErr w:type="spellStart"/>
                  <w:r w:rsidRPr="0056046F">
                    <w:rPr>
                      <w:color w:val="000000"/>
                      <w:sz w:val="20"/>
                      <w:szCs w:val="20"/>
                    </w:rPr>
                    <w:t>serial</w:t>
                  </w:r>
                  <w:proofErr w:type="spellEnd"/>
                  <w:r w:rsidRPr="0056046F">
                    <w:rPr>
                      <w:color w:val="000000"/>
                      <w:sz w:val="20"/>
                      <w:szCs w:val="20"/>
                    </w:rPr>
                    <w:t xml:space="preserve"> </w:t>
                  </w:r>
                  <w:proofErr w:type="spellStart"/>
                  <w:r w:rsidRPr="0056046F">
                    <w:rPr>
                      <w:color w:val="000000"/>
                      <w:sz w:val="20"/>
                      <w:szCs w:val="20"/>
                    </w:rPr>
                    <w:t>port</w:t>
                  </w:r>
                  <w:proofErr w:type="spellEnd"/>
                  <w:r w:rsidRPr="0056046F">
                    <w:rPr>
                      <w:color w:val="000000"/>
                      <w:sz w:val="20"/>
                      <w:szCs w:val="20"/>
                    </w:rPr>
                    <w:t xml:space="preserve"> (RJ-45); USB; DCFM, EFCM, </w:t>
                  </w:r>
                  <w:proofErr w:type="spellStart"/>
                  <w:r w:rsidRPr="0056046F">
                    <w:rPr>
                      <w:color w:val="000000"/>
                      <w:sz w:val="20"/>
                      <w:szCs w:val="20"/>
                    </w:rPr>
                    <w:t>Fabric</w:t>
                  </w:r>
                  <w:proofErr w:type="spellEnd"/>
                  <w:r w:rsidRPr="0056046F">
                    <w:rPr>
                      <w:color w:val="000000"/>
                      <w:sz w:val="20"/>
                      <w:szCs w:val="20"/>
                    </w:rPr>
                    <w:t xml:space="preserve"> </w:t>
                  </w:r>
                  <w:proofErr w:type="spellStart"/>
                  <w:r w:rsidRPr="0056046F">
                    <w:rPr>
                      <w:color w:val="000000"/>
                      <w:sz w:val="20"/>
                      <w:szCs w:val="20"/>
                    </w:rPr>
                    <w:t>Manager</w:t>
                  </w:r>
                  <w:proofErr w:type="spellEnd"/>
                </w:p>
              </w:tc>
              <w:tc>
                <w:tcPr>
                  <w:tcW w:w="0" w:type="auto"/>
                  <w:shd w:val="clear" w:color="auto" w:fill="auto"/>
                </w:tcPr>
                <w:p w14:paraId="0692DAFD" w14:textId="77777777" w:rsidR="008F1250" w:rsidRPr="0056046F" w:rsidRDefault="008F1250" w:rsidP="00FA1E29">
                  <w:pPr>
                    <w:framePr w:hSpace="180" w:wrap="around" w:vAnchor="text" w:hAnchor="margin" w:y="14"/>
                    <w:rPr>
                      <w:color w:val="000000"/>
                      <w:sz w:val="20"/>
                      <w:szCs w:val="20"/>
                    </w:rPr>
                  </w:pPr>
                  <w:r w:rsidRPr="0056046F">
                    <w:rPr>
                      <w:color w:val="000000"/>
                      <w:sz w:val="20"/>
                      <w:szCs w:val="20"/>
                    </w:rPr>
                    <w:t>наличие</w:t>
                  </w:r>
                </w:p>
              </w:tc>
            </w:tr>
            <w:tr w:rsidR="008F1250" w:rsidRPr="0056046F" w14:paraId="1C537BBA" w14:textId="77777777" w:rsidTr="00AF2E5A">
              <w:trPr>
                <w:trHeight w:val="315"/>
              </w:trPr>
              <w:tc>
                <w:tcPr>
                  <w:tcW w:w="0" w:type="auto"/>
                  <w:shd w:val="clear" w:color="auto" w:fill="auto"/>
                </w:tcPr>
                <w:p w14:paraId="3762B048" w14:textId="77777777" w:rsidR="008F1250" w:rsidRPr="0056046F" w:rsidRDefault="008F1250" w:rsidP="00FA1E29">
                  <w:pPr>
                    <w:framePr w:hSpace="180" w:wrap="around" w:vAnchor="text" w:hAnchor="margin" w:y="14"/>
                    <w:widowControl w:val="0"/>
                    <w:autoSpaceDE w:val="0"/>
                    <w:autoSpaceDN w:val="0"/>
                    <w:adjustRightInd w:val="0"/>
                    <w:rPr>
                      <w:color w:val="000000"/>
                      <w:sz w:val="20"/>
                      <w:szCs w:val="20"/>
                    </w:rPr>
                  </w:pPr>
                  <w:r w:rsidRPr="0056046F">
                    <w:rPr>
                      <w:color w:val="000000"/>
                      <w:sz w:val="20"/>
                      <w:szCs w:val="20"/>
                    </w:rPr>
                    <w:t>USB –порт на лицевой панели для обновления ПО</w:t>
                  </w:r>
                </w:p>
              </w:tc>
              <w:tc>
                <w:tcPr>
                  <w:tcW w:w="0" w:type="auto"/>
                  <w:shd w:val="clear" w:color="auto" w:fill="auto"/>
                </w:tcPr>
                <w:p w14:paraId="60118CCD" w14:textId="77777777" w:rsidR="008F1250" w:rsidRPr="0056046F" w:rsidRDefault="008F1250" w:rsidP="00FA1E29">
                  <w:pPr>
                    <w:framePr w:hSpace="180" w:wrap="around" w:vAnchor="text" w:hAnchor="margin" w:y="14"/>
                    <w:rPr>
                      <w:color w:val="000000"/>
                      <w:sz w:val="20"/>
                      <w:szCs w:val="20"/>
                      <w:lang w:val="en-US"/>
                    </w:rPr>
                  </w:pPr>
                  <w:r w:rsidRPr="0056046F">
                    <w:rPr>
                      <w:color w:val="000000"/>
                      <w:sz w:val="20"/>
                      <w:szCs w:val="20"/>
                    </w:rPr>
                    <w:t>наличие</w:t>
                  </w:r>
                </w:p>
              </w:tc>
            </w:tr>
            <w:tr w:rsidR="008F1250" w:rsidRPr="0056046F" w14:paraId="0C48F776" w14:textId="77777777" w:rsidTr="00AF2E5A">
              <w:trPr>
                <w:trHeight w:val="315"/>
              </w:trPr>
              <w:tc>
                <w:tcPr>
                  <w:tcW w:w="0" w:type="auto"/>
                  <w:shd w:val="clear" w:color="auto" w:fill="auto"/>
                </w:tcPr>
                <w:p w14:paraId="49BE4D96" w14:textId="77777777" w:rsidR="008F1250" w:rsidRPr="0056046F" w:rsidRDefault="008F1250" w:rsidP="00FA1E29">
                  <w:pPr>
                    <w:framePr w:hSpace="180" w:wrap="around" w:vAnchor="text" w:hAnchor="margin" w:y="14"/>
                    <w:rPr>
                      <w:color w:val="000000"/>
                      <w:sz w:val="20"/>
                      <w:szCs w:val="20"/>
                    </w:rPr>
                  </w:pPr>
                  <w:r w:rsidRPr="0056046F">
                    <w:rPr>
                      <w:color w:val="000000"/>
                      <w:sz w:val="20"/>
                      <w:szCs w:val="20"/>
                    </w:rPr>
                    <w:t>Гарантия производителя</w:t>
                  </w:r>
                </w:p>
              </w:tc>
              <w:tc>
                <w:tcPr>
                  <w:tcW w:w="0" w:type="auto"/>
                  <w:shd w:val="clear" w:color="auto" w:fill="auto"/>
                </w:tcPr>
                <w:p w14:paraId="24B3441E" w14:textId="77777777" w:rsidR="008F1250" w:rsidRPr="0056046F" w:rsidRDefault="008F1250" w:rsidP="00FA1E29">
                  <w:pPr>
                    <w:framePr w:hSpace="180" w:wrap="around" w:vAnchor="text" w:hAnchor="margin" w:y="14"/>
                    <w:rPr>
                      <w:color w:val="000000"/>
                      <w:sz w:val="20"/>
                      <w:szCs w:val="20"/>
                    </w:rPr>
                  </w:pPr>
                  <w:r w:rsidRPr="0056046F">
                    <w:rPr>
                      <w:color w:val="000000"/>
                      <w:sz w:val="20"/>
                      <w:szCs w:val="20"/>
                    </w:rPr>
                    <w:t xml:space="preserve">Официальная гарантия от производителя </w:t>
                  </w:r>
                  <w:r>
                    <w:rPr>
                      <w:color w:val="000000"/>
                      <w:sz w:val="20"/>
                      <w:szCs w:val="20"/>
                    </w:rPr>
                    <w:t>коммутатора хранения данных</w:t>
                  </w:r>
                  <w:r w:rsidRPr="0056046F">
                    <w:rPr>
                      <w:color w:val="000000"/>
                      <w:sz w:val="20"/>
                      <w:szCs w:val="20"/>
                    </w:rPr>
                    <w:t xml:space="preserve"> не менее 36 месяцев, с уровнем обслуживания - круглосуточно, без выходных и праздничных дней (7x24x365) и временем доставки запчастей/прибытием специалиста на площадку Покупателя в течение следующего рабочего дня с момента обращения в службу поддержки и диагностики проблемы. Доступна техническая поддержка производителя по телефонной линии на русском языке не менее 10 часов в день и электронной почте в режиме работы 24х7</w:t>
                  </w:r>
                </w:p>
              </w:tc>
            </w:tr>
          </w:tbl>
          <w:p w14:paraId="664A250F" w14:textId="77777777" w:rsidR="008F1250" w:rsidRPr="00393BD0" w:rsidRDefault="008F1250" w:rsidP="00AF2E5A">
            <w:pPr>
              <w:rPr>
                <w:rFonts w:ascii="Calibri" w:eastAsia="Calibri" w:hAnsi="Calibri"/>
                <w:b/>
                <w:sz w:val="22"/>
                <w:szCs w:val="22"/>
                <w:lang w:eastAsia="en-US"/>
              </w:rPr>
            </w:pPr>
          </w:p>
        </w:tc>
        <w:tc>
          <w:tcPr>
            <w:tcW w:w="708" w:type="dxa"/>
            <w:vAlign w:val="center"/>
          </w:tcPr>
          <w:p w14:paraId="457C9D52" w14:textId="77777777" w:rsidR="008F1250" w:rsidRPr="00393BD0" w:rsidRDefault="008F1250" w:rsidP="00AF2E5A">
            <w:pPr>
              <w:jc w:val="center"/>
              <w:rPr>
                <w:rFonts w:ascii="Calibri" w:eastAsia="Calibri" w:hAnsi="Calibri"/>
                <w:b/>
                <w:sz w:val="22"/>
                <w:szCs w:val="22"/>
                <w:lang w:eastAsia="en-US"/>
              </w:rPr>
            </w:pPr>
          </w:p>
        </w:tc>
        <w:tc>
          <w:tcPr>
            <w:tcW w:w="982" w:type="dxa"/>
            <w:vAlign w:val="center"/>
          </w:tcPr>
          <w:p w14:paraId="58AC29B4" w14:textId="77777777" w:rsidR="008F1250" w:rsidRPr="00393BD0" w:rsidRDefault="008F1250" w:rsidP="00AF2E5A">
            <w:pPr>
              <w:jc w:val="center"/>
              <w:rPr>
                <w:rFonts w:ascii="Calibri" w:eastAsia="Calibri" w:hAnsi="Calibri"/>
                <w:b/>
                <w:sz w:val="22"/>
                <w:szCs w:val="22"/>
                <w:lang w:eastAsia="en-US"/>
              </w:rPr>
            </w:pPr>
          </w:p>
        </w:tc>
      </w:tr>
      <w:tr w:rsidR="008F1250" w:rsidRPr="00DB0F13" w14:paraId="7461EDF1" w14:textId="77777777" w:rsidTr="00AF2E5A">
        <w:trPr>
          <w:trHeight w:val="299"/>
        </w:trPr>
        <w:tc>
          <w:tcPr>
            <w:tcW w:w="850" w:type="dxa"/>
          </w:tcPr>
          <w:p w14:paraId="365B528D" w14:textId="77777777" w:rsidR="008F1250" w:rsidRPr="00393BD0" w:rsidRDefault="008F1250" w:rsidP="00AF2E5A">
            <w:pPr>
              <w:jc w:val="center"/>
              <w:rPr>
                <w:rFonts w:ascii="Calibri" w:eastAsia="Calibri" w:hAnsi="Calibri"/>
                <w:b/>
                <w:sz w:val="22"/>
                <w:szCs w:val="22"/>
                <w:lang w:eastAsia="en-US"/>
              </w:rPr>
            </w:pPr>
            <w:r w:rsidRPr="00393BD0">
              <w:rPr>
                <w:rFonts w:ascii="Calibri" w:eastAsia="Calibri" w:hAnsi="Calibri"/>
                <w:b/>
                <w:sz w:val="22"/>
                <w:szCs w:val="22"/>
                <w:lang w:eastAsia="en-US"/>
              </w:rPr>
              <w:lastRenderedPageBreak/>
              <w:t>2</w:t>
            </w:r>
          </w:p>
        </w:tc>
        <w:tc>
          <w:tcPr>
            <w:tcW w:w="6947" w:type="dxa"/>
          </w:tcPr>
          <w:p w14:paraId="687AAAD6" w14:textId="77777777" w:rsidR="008F1250" w:rsidRPr="00393BD0" w:rsidRDefault="008F1250" w:rsidP="00AF2E5A">
            <w:pPr>
              <w:rPr>
                <w:rFonts w:ascii="Calibri" w:eastAsia="Calibri" w:hAnsi="Calibri"/>
                <w:b/>
                <w:sz w:val="22"/>
                <w:szCs w:val="22"/>
                <w:lang w:eastAsia="en-US"/>
              </w:rPr>
            </w:pPr>
            <w:r>
              <w:rPr>
                <w:rFonts w:ascii="Calibri" w:eastAsia="Calibri" w:hAnsi="Calibri"/>
                <w:b/>
                <w:sz w:val="22"/>
                <w:szCs w:val="22"/>
                <w:lang w:eastAsia="en-US"/>
              </w:rPr>
              <w:t xml:space="preserve">Сетевой коммутатор </w:t>
            </w:r>
            <w:proofErr w:type="spellStart"/>
            <w:r w:rsidRPr="00D959E5">
              <w:rPr>
                <w:rFonts w:ascii="Calibri" w:eastAsia="Calibri" w:hAnsi="Calibri"/>
                <w:b/>
                <w:sz w:val="22"/>
                <w:szCs w:val="22"/>
                <w:lang w:eastAsia="en-US"/>
              </w:rPr>
              <w:t>Ethernet</w:t>
            </w:r>
            <w:proofErr w:type="spellEnd"/>
          </w:p>
        </w:tc>
        <w:tc>
          <w:tcPr>
            <w:tcW w:w="708" w:type="dxa"/>
            <w:vAlign w:val="center"/>
          </w:tcPr>
          <w:p w14:paraId="44F8B5C0" w14:textId="77777777" w:rsidR="008F1250" w:rsidRPr="00393BD0" w:rsidRDefault="008F1250" w:rsidP="00AF2E5A">
            <w:pPr>
              <w:jc w:val="center"/>
              <w:rPr>
                <w:rFonts w:ascii="Calibri" w:eastAsia="Calibri" w:hAnsi="Calibri"/>
                <w:b/>
                <w:sz w:val="22"/>
                <w:szCs w:val="22"/>
                <w:lang w:eastAsia="en-US"/>
              </w:rPr>
            </w:pPr>
            <w:proofErr w:type="spellStart"/>
            <w:r w:rsidRPr="00393BD0">
              <w:rPr>
                <w:rFonts w:ascii="Calibri" w:eastAsia="Calibri" w:hAnsi="Calibri"/>
                <w:b/>
                <w:sz w:val="22"/>
                <w:szCs w:val="22"/>
                <w:lang w:eastAsia="en-US"/>
              </w:rPr>
              <w:t>шт</w:t>
            </w:r>
            <w:proofErr w:type="spellEnd"/>
          </w:p>
        </w:tc>
        <w:tc>
          <w:tcPr>
            <w:tcW w:w="982" w:type="dxa"/>
            <w:vAlign w:val="center"/>
          </w:tcPr>
          <w:p w14:paraId="146150B5" w14:textId="77777777" w:rsidR="008F1250" w:rsidRPr="00393BD0" w:rsidRDefault="008F1250" w:rsidP="00AF2E5A">
            <w:pPr>
              <w:jc w:val="center"/>
              <w:rPr>
                <w:rFonts w:ascii="Calibri" w:eastAsia="Calibri" w:hAnsi="Calibri"/>
                <w:b/>
                <w:sz w:val="22"/>
                <w:szCs w:val="22"/>
                <w:lang w:eastAsia="en-US"/>
              </w:rPr>
            </w:pPr>
            <w:r w:rsidRPr="00393BD0">
              <w:rPr>
                <w:rFonts w:ascii="Calibri" w:eastAsia="Calibri" w:hAnsi="Calibri"/>
                <w:b/>
                <w:sz w:val="22"/>
                <w:szCs w:val="22"/>
                <w:lang w:eastAsia="en-US"/>
              </w:rPr>
              <w:t>1</w:t>
            </w:r>
          </w:p>
        </w:tc>
      </w:tr>
      <w:tr w:rsidR="008F1250" w:rsidRPr="00DB0F13" w14:paraId="0E25221E" w14:textId="77777777" w:rsidTr="00AF2E5A">
        <w:trPr>
          <w:trHeight w:val="299"/>
        </w:trPr>
        <w:tc>
          <w:tcPr>
            <w:tcW w:w="850" w:type="dxa"/>
          </w:tcPr>
          <w:p w14:paraId="6BF22D9C" w14:textId="77777777" w:rsidR="008F1250" w:rsidRPr="00393BD0" w:rsidRDefault="008F1250" w:rsidP="00AF2E5A">
            <w:pPr>
              <w:jc w:val="center"/>
              <w:rPr>
                <w:rFonts w:ascii="Calibri" w:eastAsia="Calibri" w:hAnsi="Calibri"/>
                <w:b/>
                <w:sz w:val="22"/>
                <w:szCs w:val="22"/>
                <w:lang w:eastAsia="en-US"/>
              </w:rPr>
            </w:pPr>
          </w:p>
        </w:tc>
        <w:tc>
          <w:tcPr>
            <w:tcW w:w="6947" w:type="dxa"/>
          </w:tcPr>
          <w:p w14:paraId="44CCABA3" w14:textId="77777777" w:rsidR="008F1250" w:rsidRDefault="008F1250" w:rsidP="00AF2E5A">
            <w:pPr>
              <w:rPr>
                <w:rFonts w:ascii="Calibri" w:eastAsia="Calibri" w:hAnsi="Calibri"/>
                <w:b/>
                <w:sz w:val="22"/>
                <w:szCs w:val="22"/>
                <w:lang w:eastAsia="en-US"/>
              </w:rPr>
            </w:pPr>
            <w:r w:rsidRPr="00393BD0">
              <w:rPr>
                <w:rFonts w:ascii="Calibri" w:eastAsia="Calibri" w:hAnsi="Calibri"/>
                <w:b/>
                <w:sz w:val="22"/>
                <w:szCs w:val="22"/>
                <w:lang w:eastAsia="en-US"/>
              </w:rPr>
              <w:t>Характеристики:</w:t>
            </w:r>
          </w:p>
          <w:tbl>
            <w:tblPr>
              <w:tblW w:w="0" w:type="auto"/>
              <w:tblLook w:val="04A0" w:firstRow="1" w:lastRow="0" w:firstColumn="1" w:lastColumn="0" w:noHBand="0" w:noVBand="1"/>
            </w:tblPr>
            <w:tblGrid>
              <w:gridCol w:w="2722"/>
              <w:gridCol w:w="4009"/>
            </w:tblGrid>
            <w:tr w:rsidR="008F1250" w:rsidRPr="00D959E5" w14:paraId="4EA6C057" w14:textId="77777777" w:rsidTr="00AF2E5A">
              <w:trPr>
                <w:trHeight w:val="315"/>
              </w:trPr>
              <w:tc>
                <w:tcPr>
                  <w:tcW w:w="0" w:type="auto"/>
                  <w:shd w:val="clear" w:color="auto" w:fill="auto"/>
                </w:tcPr>
                <w:p w14:paraId="7AE170B1" w14:textId="77777777" w:rsidR="008F1250" w:rsidRPr="00D959E5" w:rsidRDefault="008F1250" w:rsidP="00FA1E29">
                  <w:pPr>
                    <w:framePr w:hSpace="180" w:wrap="around" w:vAnchor="text" w:hAnchor="margin" w:y="14"/>
                    <w:rPr>
                      <w:sz w:val="20"/>
                      <w:szCs w:val="20"/>
                    </w:rPr>
                  </w:pPr>
                  <w:r w:rsidRPr="00D959E5">
                    <w:rPr>
                      <w:sz w:val="20"/>
                      <w:szCs w:val="20"/>
                    </w:rPr>
                    <w:t>Корпус для установки в стандартный 19” серверный шкаф/стойку</w:t>
                  </w:r>
                </w:p>
              </w:tc>
              <w:tc>
                <w:tcPr>
                  <w:tcW w:w="0" w:type="auto"/>
                  <w:shd w:val="clear" w:color="auto" w:fill="auto"/>
                </w:tcPr>
                <w:p w14:paraId="35AD2665" w14:textId="77777777" w:rsidR="008F1250" w:rsidRPr="00D959E5" w:rsidRDefault="008F1250" w:rsidP="00FA1E29">
                  <w:pPr>
                    <w:framePr w:hSpace="180" w:wrap="around" w:vAnchor="text" w:hAnchor="margin" w:y="14"/>
                    <w:rPr>
                      <w:color w:val="000000"/>
                      <w:sz w:val="20"/>
                      <w:szCs w:val="20"/>
                    </w:rPr>
                  </w:pPr>
                  <w:r w:rsidRPr="00D959E5">
                    <w:rPr>
                      <w:color w:val="000000"/>
                      <w:sz w:val="20"/>
                      <w:szCs w:val="20"/>
                    </w:rPr>
                    <w:t>наличие</w:t>
                  </w:r>
                </w:p>
              </w:tc>
            </w:tr>
            <w:tr w:rsidR="008F1250" w:rsidRPr="00D959E5" w14:paraId="418CD56B" w14:textId="77777777" w:rsidTr="00AF2E5A">
              <w:trPr>
                <w:trHeight w:val="315"/>
              </w:trPr>
              <w:tc>
                <w:tcPr>
                  <w:tcW w:w="0" w:type="auto"/>
                  <w:shd w:val="clear" w:color="auto" w:fill="auto"/>
                </w:tcPr>
                <w:p w14:paraId="6E2DA6AA" w14:textId="77777777" w:rsidR="008F1250" w:rsidRPr="00D959E5" w:rsidRDefault="008F1250" w:rsidP="00FA1E29">
                  <w:pPr>
                    <w:framePr w:hSpace="180" w:wrap="around" w:vAnchor="text" w:hAnchor="margin" w:y="14"/>
                    <w:rPr>
                      <w:color w:val="000000"/>
                      <w:sz w:val="20"/>
                      <w:szCs w:val="20"/>
                      <w:lang w:val="en-US" w:eastAsia="en-US"/>
                    </w:rPr>
                  </w:pPr>
                  <w:proofErr w:type="gramStart"/>
                  <w:r w:rsidRPr="00D959E5">
                    <w:rPr>
                      <w:color w:val="000000"/>
                      <w:sz w:val="20"/>
                      <w:szCs w:val="20"/>
                    </w:rPr>
                    <w:t>Размер,</w:t>
                  </w:r>
                  <w:r w:rsidRPr="00D959E5">
                    <w:rPr>
                      <w:color w:val="000000"/>
                      <w:sz w:val="20"/>
                      <w:szCs w:val="20"/>
                      <w:lang w:val="en-US"/>
                    </w:rPr>
                    <w:t>U</w:t>
                  </w:r>
                  <w:proofErr w:type="gramEnd"/>
                </w:p>
              </w:tc>
              <w:tc>
                <w:tcPr>
                  <w:tcW w:w="0" w:type="auto"/>
                  <w:shd w:val="clear" w:color="auto" w:fill="auto"/>
                </w:tcPr>
                <w:p w14:paraId="685FB886" w14:textId="77777777" w:rsidR="008F1250" w:rsidRPr="00D959E5" w:rsidRDefault="008F1250" w:rsidP="00FA1E29">
                  <w:pPr>
                    <w:framePr w:hSpace="180" w:wrap="around" w:vAnchor="text" w:hAnchor="margin" w:y="14"/>
                    <w:rPr>
                      <w:color w:val="000000"/>
                      <w:sz w:val="20"/>
                      <w:szCs w:val="20"/>
                      <w:lang w:val="en-US" w:eastAsia="en-US"/>
                    </w:rPr>
                  </w:pPr>
                  <w:r w:rsidRPr="00D959E5">
                    <w:rPr>
                      <w:color w:val="000000"/>
                      <w:sz w:val="20"/>
                      <w:szCs w:val="20"/>
                      <w:lang w:eastAsia="en-US"/>
                    </w:rPr>
                    <w:t xml:space="preserve">не более </w:t>
                  </w:r>
                  <w:r w:rsidRPr="00D959E5">
                    <w:rPr>
                      <w:color w:val="000000"/>
                      <w:sz w:val="20"/>
                      <w:szCs w:val="20"/>
                      <w:lang w:val="en-US" w:eastAsia="en-US"/>
                    </w:rPr>
                    <w:t>1</w:t>
                  </w:r>
                </w:p>
                <w:p w14:paraId="3B36D4C1" w14:textId="77777777" w:rsidR="008F1250" w:rsidRPr="00D959E5" w:rsidRDefault="008F1250" w:rsidP="00FA1E29">
                  <w:pPr>
                    <w:framePr w:hSpace="180" w:wrap="around" w:vAnchor="text" w:hAnchor="margin" w:y="14"/>
                    <w:rPr>
                      <w:color w:val="000000"/>
                      <w:sz w:val="20"/>
                      <w:szCs w:val="20"/>
                      <w:lang w:val="en-US" w:eastAsia="en-US"/>
                    </w:rPr>
                  </w:pPr>
                </w:p>
              </w:tc>
            </w:tr>
            <w:tr w:rsidR="008F1250" w:rsidRPr="00D959E5" w14:paraId="786BBC63" w14:textId="77777777" w:rsidTr="00AF2E5A">
              <w:trPr>
                <w:trHeight w:val="315"/>
              </w:trPr>
              <w:tc>
                <w:tcPr>
                  <w:tcW w:w="0" w:type="auto"/>
                  <w:shd w:val="clear" w:color="auto" w:fill="auto"/>
                </w:tcPr>
                <w:p w14:paraId="52E43386"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Максимальное число 10/100/1000 BASE-T RJ-45 портов</w:t>
                  </w:r>
                </w:p>
              </w:tc>
              <w:tc>
                <w:tcPr>
                  <w:tcW w:w="0" w:type="auto"/>
                  <w:shd w:val="clear" w:color="auto" w:fill="auto"/>
                </w:tcPr>
                <w:p w14:paraId="17998ABA" w14:textId="77777777" w:rsidR="008F1250" w:rsidRPr="00D959E5" w:rsidRDefault="008F1250" w:rsidP="00FA1E29">
                  <w:pPr>
                    <w:framePr w:hSpace="180" w:wrap="around" w:vAnchor="text" w:hAnchor="margin" w:y="14"/>
                    <w:rPr>
                      <w:color w:val="000000"/>
                      <w:sz w:val="20"/>
                      <w:szCs w:val="20"/>
                      <w:lang w:val="en-US"/>
                    </w:rPr>
                  </w:pPr>
                  <w:r w:rsidRPr="00D959E5">
                    <w:rPr>
                      <w:color w:val="000000"/>
                      <w:sz w:val="20"/>
                      <w:szCs w:val="20"/>
                    </w:rPr>
                    <w:t>не менее 24</w:t>
                  </w:r>
                </w:p>
              </w:tc>
            </w:tr>
            <w:tr w:rsidR="008F1250" w:rsidRPr="00D959E5" w14:paraId="61D3D8B4" w14:textId="77777777" w:rsidTr="00AF2E5A">
              <w:trPr>
                <w:trHeight w:val="315"/>
              </w:trPr>
              <w:tc>
                <w:tcPr>
                  <w:tcW w:w="0" w:type="auto"/>
                  <w:shd w:val="clear" w:color="auto" w:fill="auto"/>
                </w:tcPr>
                <w:p w14:paraId="5827125B"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 xml:space="preserve">Максимальное число встроенных 10 </w:t>
                  </w:r>
                  <w:proofErr w:type="spellStart"/>
                  <w:r w:rsidRPr="00D959E5">
                    <w:rPr>
                      <w:color w:val="000000"/>
                      <w:sz w:val="20"/>
                      <w:szCs w:val="20"/>
                    </w:rPr>
                    <w:t>Gigabit</w:t>
                  </w:r>
                  <w:proofErr w:type="spellEnd"/>
                  <w:r w:rsidRPr="00D959E5">
                    <w:rPr>
                      <w:color w:val="000000"/>
                      <w:sz w:val="20"/>
                      <w:szCs w:val="20"/>
                    </w:rPr>
                    <w:t xml:space="preserve"> </w:t>
                  </w:r>
                  <w:proofErr w:type="spellStart"/>
                  <w:r w:rsidRPr="00D959E5">
                    <w:rPr>
                      <w:color w:val="000000"/>
                      <w:sz w:val="20"/>
                      <w:szCs w:val="20"/>
                    </w:rPr>
                    <w:t>Ethernet</w:t>
                  </w:r>
                  <w:proofErr w:type="spellEnd"/>
                  <w:r w:rsidRPr="00D959E5">
                    <w:rPr>
                      <w:color w:val="000000"/>
                      <w:sz w:val="20"/>
                      <w:szCs w:val="20"/>
                    </w:rPr>
                    <w:t xml:space="preserve"> портов форм-фактора SFP, штук</w:t>
                  </w:r>
                </w:p>
              </w:tc>
              <w:tc>
                <w:tcPr>
                  <w:tcW w:w="0" w:type="auto"/>
                  <w:shd w:val="clear" w:color="auto" w:fill="auto"/>
                </w:tcPr>
                <w:p w14:paraId="6DF81894" w14:textId="77777777" w:rsidR="008F1250" w:rsidRPr="00D959E5" w:rsidRDefault="008F1250" w:rsidP="00FA1E29">
                  <w:pPr>
                    <w:framePr w:hSpace="180" w:wrap="around" w:vAnchor="text" w:hAnchor="margin" w:y="14"/>
                    <w:rPr>
                      <w:color w:val="000000"/>
                      <w:sz w:val="20"/>
                      <w:szCs w:val="20"/>
                    </w:rPr>
                  </w:pPr>
                  <w:r w:rsidRPr="00D959E5">
                    <w:rPr>
                      <w:color w:val="000000"/>
                      <w:sz w:val="20"/>
                      <w:szCs w:val="20"/>
                    </w:rPr>
                    <w:t>не менее 4</w:t>
                  </w:r>
                </w:p>
              </w:tc>
            </w:tr>
            <w:tr w:rsidR="008F1250" w:rsidRPr="00D959E5" w14:paraId="0B2BD957" w14:textId="77777777" w:rsidTr="00AF2E5A">
              <w:trPr>
                <w:trHeight w:val="315"/>
              </w:trPr>
              <w:tc>
                <w:tcPr>
                  <w:tcW w:w="0" w:type="auto"/>
                  <w:shd w:val="clear" w:color="auto" w:fill="auto"/>
                  <w:hideMark/>
                </w:tcPr>
                <w:p w14:paraId="172D63CF"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Возможность подключения внешнего источника питания для обеспечения резервирования</w:t>
                  </w:r>
                </w:p>
              </w:tc>
              <w:tc>
                <w:tcPr>
                  <w:tcW w:w="0" w:type="auto"/>
                  <w:shd w:val="clear" w:color="auto" w:fill="auto"/>
                  <w:hideMark/>
                </w:tcPr>
                <w:p w14:paraId="435ABDB0" w14:textId="77777777" w:rsidR="008F1250" w:rsidRPr="00D959E5" w:rsidRDefault="008F1250" w:rsidP="00FA1E29">
                  <w:pPr>
                    <w:framePr w:hSpace="180" w:wrap="around" w:vAnchor="text" w:hAnchor="margin" w:y="14"/>
                    <w:rPr>
                      <w:color w:val="000000"/>
                      <w:sz w:val="20"/>
                      <w:szCs w:val="20"/>
                    </w:rPr>
                  </w:pPr>
                  <w:r w:rsidRPr="00D959E5">
                    <w:rPr>
                      <w:color w:val="000000"/>
                      <w:sz w:val="20"/>
                      <w:szCs w:val="20"/>
                    </w:rPr>
                    <w:t>наличие</w:t>
                  </w:r>
                </w:p>
              </w:tc>
            </w:tr>
            <w:tr w:rsidR="008F1250" w:rsidRPr="00D959E5" w14:paraId="75A9A7EF" w14:textId="77777777" w:rsidTr="00AF2E5A">
              <w:trPr>
                <w:trHeight w:val="315"/>
              </w:trPr>
              <w:tc>
                <w:tcPr>
                  <w:tcW w:w="0" w:type="auto"/>
                  <w:shd w:val="clear" w:color="auto" w:fill="auto"/>
                  <w:hideMark/>
                </w:tcPr>
                <w:p w14:paraId="2C3D8E43"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 xml:space="preserve">Наличие консольного порта </w:t>
                  </w:r>
                  <w:r w:rsidRPr="00D959E5">
                    <w:rPr>
                      <w:color w:val="000000"/>
                      <w:sz w:val="20"/>
                      <w:szCs w:val="20"/>
                      <w:lang w:val="en-US"/>
                    </w:rPr>
                    <w:t>RJ</w:t>
                  </w:r>
                  <w:r w:rsidRPr="00D959E5">
                    <w:rPr>
                      <w:color w:val="000000"/>
                      <w:sz w:val="20"/>
                      <w:szCs w:val="20"/>
                    </w:rPr>
                    <w:t>-45 для управления по протоколу RS-232</w:t>
                  </w:r>
                </w:p>
              </w:tc>
              <w:tc>
                <w:tcPr>
                  <w:tcW w:w="0" w:type="auto"/>
                  <w:shd w:val="clear" w:color="auto" w:fill="auto"/>
                  <w:hideMark/>
                </w:tcPr>
                <w:p w14:paraId="508767E5" w14:textId="77777777" w:rsidR="008F1250" w:rsidRPr="00D959E5" w:rsidRDefault="008F1250" w:rsidP="00FA1E29">
                  <w:pPr>
                    <w:framePr w:hSpace="180" w:wrap="around" w:vAnchor="text" w:hAnchor="margin" w:y="14"/>
                    <w:rPr>
                      <w:color w:val="000000"/>
                      <w:sz w:val="20"/>
                      <w:szCs w:val="20"/>
                    </w:rPr>
                  </w:pPr>
                  <w:r w:rsidRPr="00D959E5">
                    <w:rPr>
                      <w:color w:val="000000"/>
                      <w:sz w:val="20"/>
                      <w:szCs w:val="20"/>
                    </w:rPr>
                    <w:t>наличие</w:t>
                  </w:r>
                </w:p>
              </w:tc>
            </w:tr>
            <w:tr w:rsidR="008F1250" w:rsidRPr="00D959E5" w14:paraId="3C8D2A17" w14:textId="77777777" w:rsidTr="00AF2E5A">
              <w:trPr>
                <w:trHeight w:val="315"/>
              </w:trPr>
              <w:tc>
                <w:tcPr>
                  <w:tcW w:w="0" w:type="auto"/>
                  <w:shd w:val="clear" w:color="auto" w:fill="auto"/>
                  <w:hideMark/>
                </w:tcPr>
                <w:p w14:paraId="089C83AC"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Объем оперативной памяти, Мбайт</w:t>
                  </w:r>
                </w:p>
              </w:tc>
              <w:tc>
                <w:tcPr>
                  <w:tcW w:w="0" w:type="auto"/>
                  <w:shd w:val="clear" w:color="auto" w:fill="auto"/>
                  <w:hideMark/>
                </w:tcPr>
                <w:p w14:paraId="77741D18" w14:textId="77777777" w:rsidR="008F1250" w:rsidRPr="00D959E5" w:rsidRDefault="008F1250" w:rsidP="00FA1E29">
                  <w:pPr>
                    <w:framePr w:hSpace="180" w:wrap="around" w:vAnchor="text" w:hAnchor="margin" w:y="14"/>
                    <w:rPr>
                      <w:color w:val="000000"/>
                      <w:sz w:val="20"/>
                      <w:szCs w:val="20"/>
                    </w:rPr>
                  </w:pPr>
                  <w:r w:rsidRPr="00D959E5">
                    <w:rPr>
                      <w:color w:val="000000"/>
                      <w:sz w:val="20"/>
                      <w:szCs w:val="20"/>
                    </w:rPr>
                    <w:t>не менее 1024</w:t>
                  </w:r>
                </w:p>
              </w:tc>
            </w:tr>
            <w:tr w:rsidR="008F1250" w:rsidRPr="00D959E5" w14:paraId="34716B50" w14:textId="77777777" w:rsidTr="00AF2E5A">
              <w:trPr>
                <w:trHeight w:val="315"/>
              </w:trPr>
              <w:tc>
                <w:tcPr>
                  <w:tcW w:w="0" w:type="auto"/>
                  <w:shd w:val="clear" w:color="auto" w:fill="auto"/>
                  <w:hideMark/>
                </w:tcPr>
                <w:p w14:paraId="0E947E50"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Пропускная способность, Гбит/с</w:t>
                  </w:r>
                </w:p>
              </w:tc>
              <w:tc>
                <w:tcPr>
                  <w:tcW w:w="0" w:type="auto"/>
                  <w:shd w:val="clear" w:color="auto" w:fill="auto"/>
                  <w:hideMark/>
                </w:tcPr>
                <w:p w14:paraId="71BE8140" w14:textId="77777777" w:rsidR="008F1250" w:rsidRPr="00D959E5" w:rsidRDefault="008F1250" w:rsidP="00FA1E29">
                  <w:pPr>
                    <w:framePr w:hSpace="180" w:wrap="around" w:vAnchor="text" w:hAnchor="margin" w:y="14"/>
                    <w:rPr>
                      <w:color w:val="000000"/>
                      <w:sz w:val="20"/>
                      <w:szCs w:val="20"/>
                    </w:rPr>
                  </w:pPr>
                  <w:r w:rsidRPr="00D959E5">
                    <w:rPr>
                      <w:color w:val="000000"/>
                      <w:sz w:val="20"/>
                      <w:szCs w:val="20"/>
                    </w:rPr>
                    <w:t>не менее 128</w:t>
                  </w:r>
                </w:p>
              </w:tc>
            </w:tr>
            <w:tr w:rsidR="008F1250" w:rsidRPr="00D959E5" w14:paraId="46E35305" w14:textId="77777777" w:rsidTr="00AF2E5A">
              <w:trPr>
                <w:trHeight w:val="315"/>
              </w:trPr>
              <w:tc>
                <w:tcPr>
                  <w:tcW w:w="0" w:type="auto"/>
                  <w:shd w:val="clear" w:color="auto" w:fill="auto"/>
                  <w:hideMark/>
                </w:tcPr>
                <w:p w14:paraId="7E2EA7A9"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Производительность коммутатора,</w:t>
                  </w:r>
                  <w:r>
                    <w:rPr>
                      <w:color w:val="000000"/>
                      <w:sz w:val="20"/>
                      <w:szCs w:val="20"/>
                    </w:rPr>
                    <w:t xml:space="preserve"> </w:t>
                  </w:r>
                  <w:r w:rsidRPr="00D959E5">
                    <w:rPr>
                      <w:color w:val="000000"/>
                      <w:sz w:val="20"/>
                      <w:szCs w:val="20"/>
                    </w:rPr>
                    <w:t>млн. пакетов в секунду</w:t>
                  </w:r>
                </w:p>
              </w:tc>
              <w:tc>
                <w:tcPr>
                  <w:tcW w:w="0" w:type="auto"/>
                  <w:shd w:val="clear" w:color="auto" w:fill="auto"/>
                  <w:hideMark/>
                </w:tcPr>
                <w:p w14:paraId="5EE30929" w14:textId="77777777" w:rsidR="008F1250" w:rsidRPr="00D959E5" w:rsidRDefault="008F1250" w:rsidP="00FA1E29">
                  <w:pPr>
                    <w:framePr w:hSpace="180" w:wrap="around" w:vAnchor="text" w:hAnchor="margin" w:y="14"/>
                    <w:rPr>
                      <w:color w:val="000000"/>
                      <w:sz w:val="20"/>
                      <w:szCs w:val="20"/>
                    </w:rPr>
                  </w:pPr>
                  <w:r w:rsidRPr="00D959E5">
                    <w:rPr>
                      <w:color w:val="000000"/>
                      <w:sz w:val="20"/>
                      <w:szCs w:val="20"/>
                    </w:rPr>
                    <w:t>не менее 128</w:t>
                  </w:r>
                </w:p>
              </w:tc>
            </w:tr>
            <w:tr w:rsidR="008F1250" w:rsidRPr="00D959E5" w14:paraId="0A4C57A4" w14:textId="77777777" w:rsidTr="00AF2E5A">
              <w:trPr>
                <w:trHeight w:val="315"/>
              </w:trPr>
              <w:tc>
                <w:tcPr>
                  <w:tcW w:w="0" w:type="auto"/>
                  <w:shd w:val="clear" w:color="auto" w:fill="auto"/>
                  <w:hideMark/>
                </w:tcPr>
                <w:p w14:paraId="19F4BA97"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 xml:space="preserve">Коммутатор должен обладать возможностью объединения в стек не менее 4 коммутаторов, для </w:t>
                  </w:r>
                  <w:proofErr w:type="spellStart"/>
                  <w:r w:rsidRPr="00D959E5">
                    <w:rPr>
                      <w:color w:val="000000"/>
                      <w:sz w:val="20"/>
                      <w:szCs w:val="20"/>
                    </w:rPr>
                    <w:t>стекирования</w:t>
                  </w:r>
                  <w:proofErr w:type="spellEnd"/>
                  <w:r w:rsidRPr="00D959E5">
                    <w:rPr>
                      <w:color w:val="000000"/>
                      <w:sz w:val="20"/>
                      <w:szCs w:val="20"/>
                    </w:rPr>
                    <w:t xml:space="preserve"> должны использоваться 10 Гбит/с порты</w:t>
                  </w:r>
                </w:p>
              </w:tc>
              <w:tc>
                <w:tcPr>
                  <w:tcW w:w="0" w:type="auto"/>
                  <w:shd w:val="clear" w:color="auto" w:fill="auto"/>
                  <w:hideMark/>
                </w:tcPr>
                <w:p w14:paraId="5CA6E92D"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наличие</w:t>
                  </w:r>
                </w:p>
              </w:tc>
            </w:tr>
            <w:tr w:rsidR="008F1250" w:rsidRPr="00D959E5" w14:paraId="5442851D" w14:textId="77777777" w:rsidTr="00AF2E5A">
              <w:trPr>
                <w:trHeight w:val="315"/>
              </w:trPr>
              <w:tc>
                <w:tcPr>
                  <w:tcW w:w="0" w:type="auto"/>
                  <w:shd w:val="clear" w:color="auto" w:fill="auto"/>
                  <w:hideMark/>
                </w:tcPr>
                <w:p w14:paraId="2DCADE75"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Максимальное количество MAC адресов, штук</w:t>
                  </w:r>
                </w:p>
              </w:tc>
              <w:tc>
                <w:tcPr>
                  <w:tcW w:w="0" w:type="auto"/>
                  <w:shd w:val="clear" w:color="auto" w:fill="auto"/>
                  <w:hideMark/>
                </w:tcPr>
                <w:p w14:paraId="5AC50AF7"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не менее 16000</w:t>
                  </w:r>
                </w:p>
              </w:tc>
            </w:tr>
            <w:tr w:rsidR="008F1250" w:rsidRPr="00D959E5" w14:paraId="6088F874" w14:textId="77777777" w:rsidTr="00AF2E5A">
              <w:trPr>
                <w:trHeight w:val="315"/>
              </w:trPr>
              <w:tc>
                <w:tcPr>
                  <w:tcW w:w="0" w:type="auto"/>
                  <w:shd w:val="clear" w:color="auto" w:fill="auto"/>
                  <w:hideMark/>
                </w:tcPr>
                <w:p w14:paraId="16F98C25"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Максимальное количество статических маршрутов (</w:t>
                  </w:r>
                  <w:proofErr w:type="spellStart"/>
                  <w:r w:rsidRPr="00D959E5">
                    <w:rPr>
                      <w:color w:val="000000"/>
                      <w:sz w:val="20"/>
                      <w:szCs w:val="20"/>
                      <w:lang w:val="en-US"/>
                    </w:rPr>
                    <w:t>IPv</w:t>
                  </w:r>
                  <w:proofErr w:type="spellEnd"/>
                  <w:r w:rsidRPr="00D959E5">
                    <w:rPr>
                      <w:color w:val="000000"/>
                      <w:sz w:val="20"/>
                      <w:szCs w:val="20"/>
                    </w:rPr>
                    <w:t>4</w:t>
                  </w:r>
                  <w:proofErr w:type="gramStart"/>
                  <w:r w:rsidRPr="00D959E5">
                    <w:rPr>
                      <w:color w:val="000000"/>
                      <w:sz w:val="20"/>
                      <w:szCs w:val="20"/>
                    </w:rPr>
                    <w:t>) ,</w:t>
                  </w:r>
                  <w:proofErr w:type="gramEnd"/>
                  <w:r w:rsidRPr="00D959E5">
                    <w:rPr>
                      <w:color w:val="000000"/>
                      <w:sz w:val="20"/>
                      <w:szCs w:val="20"/>
                    </w:rPr>
                    <w:t xml:space="preserve"> штук</w:t>
                  </w:r>
                </w:p>
              </w:tc>
              <w:tc>
                <w:tcPr>
                  <w:tcW w:w="0" w:type="auto"/>
                  <w:shd w:val="clear" w:color="auto" w:fill="auto"/>
                  <w:hideMark/>
                </w:tcPr>
                <w:p w14:paraId="7E821C6A"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не менее 256</w:t>
                  </w:r>
                </w:p>
              </w:tc>
            </w:tr>
            <w:tr w:rsidR="008F1250" w:rsidRPr="00D959E5" w14:paraId="7D5E7CB7" w14:textId="77777777" w:rsidTr="00AF2E5A">
              <w:trPr>
                <w:trHeight w:val="315"/>
              </w:trPr>
              <w:tc>
                <w:tcPr>
                  <w:tcW w:w="0" w:type="auto"/>
                  <w:shd w:val="clear" w:color="auto" w:fill="auto"/>
                  <w:hideMark/>
                </w:tcPr>
                <w:p w14:paraId="01B0745A"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lastRenderedPageBreak/>
                    <w:t>Максимальное количество статических маршрутов (</w:t>
                  </w:r>
                  <w:proofErr w:type="spellStart"/>
                  <w:r w:rsidRPr="00D959E5">
                    <w:rPr>
                      <w:color w:val="000000"/>
                      <w:sz w:val="20"/>
                      <w:szCs w:val="20"/>
                      <w:lang w:val="en-US"/>
                    </w:rPr>
                    <w:t>IPv</w:t>
                  </w:r>
                  <w:proofErr w:type="spellEnd"/>
                  <w:r w:rsidRPr="00D959E5">
                    <w:rPr>
                      <w:color w:val="000000"/>
                      <w:sz w:val="20"/>
                      <w:szCs w:val="20"/>
                    </w:rPr>
                    <w:t>6</w:t>
                  </w:r>
                  <w:proofErr w:type="gramStart"/>
                  <w:r w:rsidRPr="00D959E5">
                    <w:rPr>
                      <w:color w:val="000000"/>
                      <w:sz w:val="20"/>
                      <w:szCs w:val="20"/>
                    </w:rPr>
                    <w:t>) ,</w:t>
                  </w:r>
                  <w:proofErr w:type="gramEnd"/>
                  <w:r w:rsidRPr="00D959E5">
                    <w:rPr>
                      <w:color w:val="000000"/>
                      <w:sz w:val="20"/>
                      <w:szCs w:val="20"/>
                    </w:rPr>
                    <w:t xml:space="preserve"> штук</w:t>
                  </w:r>
                </w:p>
              </w:tc>
              <w:tc>
                <w:tcPr>
                  <w:tcW w:w="0" w:type="auto"/>
                  <w:shd w:val="clear" w:color="auto" w:fill="auto"/>
                  <w:hideMark/>
                </w:tcPr>
                <w:p w14:paraId="696C5DFC" w14:textId="77777777" w:rsidR="008F1250" w:rsidRPr="00D959E5" w:rsidRDefault="008F1250" w:rsidP="00FA1E29">
                  <w:pPr>
                    <w:framePr w:hSpace="180" w:wrap="around" w:vAnchor="text" w:hAnchor="margin" w:y="14"/>
                    <w:jc w:val="both"/>
                    <w:rPr>
                      <w:color w:val="000000"/>
                      <w:sz w:val="20"/>
                      <w:szCs w:val="20"/>
                      <w:lang w:val="en-US"/>
                    </w:rPr>
                  </w:pPr>
                  <w:r w:rsidRPr="00D959E5">
                    <w:rPr>
                      <w:color w:val="000000"/>
                      <w:sz w:val="20"/>
                      <w:szCs w:val="20"/>
                    </w:rPr>
                    <w:t xml:space="preserve">не менее </w:t>
                  </w:r>
                  <w:r w:rsidRPr="00D959E5">
                    <w:rPr>
                      <w:color w:val="000000"/>
                      <w:sz w:val="20"/>
                      <w:szCs w:val="20"/>
                      <w:lang w:val="en-US"/>
                    </w:rPr>
                    <w:t>128</w:t>
                  </w:r>
                </w:p>
              </w:tc>
            </w:tr>
            <w:tr w:rsidR="008F1250" w:rsidRPr="00D959E5" w14:paraId="25E4CC44" w14:textId="77777777" w:rsidTr="00AF2E5A">
              <w:trPr>
                <w:trHeight w:val="315"/>
              </w:trPr>
              <w:tc>
                <w:tcPr>
                  <w:tcW w:w="0" w:type="auto"/>
                  <w:shd w:val="clear" w:color="auto" w:fill="auto"/>
                </w:tcPr>
                <w:p w14:paraId="2CE3661A"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Максимальное количество динамических маршрутов (</w:t>
                  </w:r>
                  <w:proofErr w:type="spellStart"/>
                  <w:r w:rsidRPr="00D959E5">
                    <w:rPr>
                      <w:color w:val="000000"/>
                      <w:sz w:val="20"/>
                      <w:szCs w:val="20"/>
                      <w:lang w:val="en-US"/>
                    </w:rPr>
                    <w:t>IPv</w:t>
                  </w:r>
                  <w:proofErr w:type="spellEnd"/>
                  <w:r w:rsidRPr="00D959E5">
                    <w:rPr>
                      <w:color w:val="000000"/>
                      <w:sz w:val="20"/>
                      <w:szCs w:val="20"/>
                    </w:rPr>
                    <w:t>4</w:t>
                  </w:r>
                  <w:proofErr w:type="gramStart"/>
                  <w:r w:rsidRPr="00D959E5">
                    <w:rPr>
                      <w:color w:val="000000"/>
                      <w:sz w:val="20"/>
                      <w:szCs w:val="20"/>
                    </w:rPr>
                    <w:t>) ,</w:t>
                  </w:r>
                  <w:proofErr w:type="gramEnd"/>
                  <w:r w:rsidRPr="00D959E5">
                    <w:rPr>
                      <w:color w:val="000000"/>
                      <w:sz w:val="20"/>
                      <w:szCs w:val="20"/>
                    </w:rPr>
                    <w:t xml:space="preserve"> штук</w:t>
                  </w:r>
                </w:p>
              </w:tc>
              <w:tc>
                <w:tcPr>
                  <w:tcW w:w="0" w:type="auto"/>
                  <w:shd w:val="clear" w:color="auto" w:fill="auto"/>
                </w:tcPr>
                <w:p w14:paraId="2AD0C365"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не менее 256</w:t>
                  </w:r>
                </w:p>
              </w:tc>
            </w:tr>
            <w:tr w:rsidR="008F1250" w:rsidRPr="00D959E5" w14:paraId="52153996" w14:textId="77777777" w:rsidTr="00AF2E5A">
              <w:trPr>
                <w:trHeight w:val="315"/>
              </w:trPr>
              <w:tc>
                <w:tcPr>
                  <w:tcW w:w="0" w:type="auto"/>
                  <w:shd w:val="clear" w:color="auto" w:fill="auto"/>
                </w:tcPr>
                <w:p w14:paraId="557D069F"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Максимальное количество VLAN, штук</w:t>
                  </w:r>
                </w:p>
              </w:tc>
              <w:tc>
                <w:tcPr>
                  <w:tcW w:w="0" w:type="auto"/>
                  <w:shd w:val="clear" w:color="auto" w:fill="auto"/>
                </w:tcPr>
                <w:p w14:paraId="3873EB43"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не менее 526</w:t>
                  </w:r>
                </w:p>
              </w:tc>
            </w:tr>
            <w:tr w:rsidR="008F1250" w:rsidRPr="00D959E5" w14:paraId="6DD5618B" w14:textId="77777777" w:rsidTr="00AF2E5A">
              <w:trPr>
                <w:trHeight w:val="315"/>
              </w:trPr>
              <w:tc>
                <w:tcPr>
                  <w:tcW w:w="0" w:type="auto"/>
                  <w:shd w:val="clear" w:color="auto" w:fill="auto"/>
                  <w:hideMark/>
                </w:tcPr>
                <w:p w14:paraId="134F1DF1" w14:textId="77777777" w:rsidR="008F1250" w:rsidRPr="00D959E5" w:rsidRDefault="008F1250" w:rsidP="00FA1E29">
                  <w:pPr>
                    <w:framePr w:hSpace="180" w:wrap="around" w:vAnchor="text" w:hAnchor="margin" w:y="14"/>
                    <w:jc w:val="both"/>
                    <w:rPr>
                      <w:color w:val="000000"/>
                      <w:sz w:val="20"/>
                      <w:szCs w:val="20"/>
                      <w:lang w:val="en-US"/>
                    </w:rPr>
                  </w:pPr>
                  <w:r w:rsidRPr="00D959E5">
                    <w:rPr>
                      <w:color w:val="000000"/>
                      <w:sz w:val="20"/>
                      <w:szCs w:val="20"/>
                    </w:rPr>
                    <w:t>Поддержка</w:t>
                  </w:r>
                  <w:r w:rsidRPr="00D959E5">
                    <w:rPr>
                      <w:color w:val="000000"/>
                      <w:sz w:val="20"/>
                      <w:szCs w:val="20"/>
                      <w:lang w:val="en-US"/>
                    </w:rPr>
                    <w:t xml:space="preserve"> Access Control Lists </w:t>
                  </w:r>
                  <w:r w:rsidRPr="00D959E5">
                    <w:rPr>
                      <w:color w:val="000000"/>
                      <w:sz w:val="20"/>
                      <w:szCs w:val="20"/>
                    </w:rPr>
                    <w:t>по</w:t>
                  </w:r>
                  <w:r w:rsidRPr="00D959E5">
                    <w:rPr>
                      <w:color w:val="000000"/>
                      <w:sz w:val="20"/>
                      <w:szCs w:val="20"/>
                      <w:lang w:val="en-US"/>
                    </w:rPr>
                    <w:t xml:space="preserve"> MAC </w:t>
                  </w:r>
                  <w:r w:rsidRPr="00D959E5">
                    <w:rPr>
                      <w:color w:val="000000"/>
                      <w:sz w:val="20"/>
                      <w:szCs w:val="20"/>
                    </w:rPr>
                    <w:t>и</w:t>
                  </w:r>
                  <w:r w:rsidRPr="00D959E5">
                    <w:rPr>
                      <w:color w:val="000000"/>
                      <w:sz w:val="20"/>
                      <w:szCs w:val="20"/>
                      <w:lang w:val="en-US"/>
                    </w:rPr>
                    <w:t xml:space="preserve"> IP</w:t>
                  </w:r>
                </w:p>
              </w:tc>
              <w:tc>
                <w:tcPr>
                  <w:tcW w:w="0" w:type="auto"/>
                  <w:shd w:val="clear" w:color="auto" w:fill="auto"/>
                  <w:hideMark/>
                </w:tcPr>
                <w:p w14:paraId="5D3C4FFC"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наличие</w:t>
                  </w:r>
                </w:p>
              </w:tc>
            </w:tr>
            <w:tr w:rsidR="008F1250" w:rsidRPr="00D959E5" w14:paraId="7B04C3D6" w14:textId="77777777" w:rsidTr="00AF2E5A">
              <w:trPr>
                <w:trHeight w:val="315"/>
              </w:trPr>
              <w:tc>
                <w:tcPr>
                  <w:tcW w:w="0" w:type="auto"/>
                  <w:shd w:val="clear" w:color="auto" w:fill="auto"/>
                  <w:hideMark/>
                </w:tcPr>
                <w:p w14:paraId="2E0BFA06"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 xml:space="preserve">Максимальное количество </w:t>
                  </w:r>
                  <w:r w:rsidRPr="00D959E5">
                    <w:rPr>
                      <w:color w:val="000000"/>
                      <w:sz w:val="20"/>
                      <w:szCs w:val="20"/>
                      <w:lang w:val="en-US"/>
                    </w:rPr>
                    <w:t>Access</w:t>
                  </w:r>
                  <w:r w:rsidRPr="00D959E5">
                    <w:rPr>
                      <w:color w:val="000000"/>
                      <w:sz w:val="20"/>
                      <w:szCs w:val="20"/>
                    </w:rPr>
                    <w:t xml:space="preserve"> </w:t>
                  </w:r>
                  <w:r w:rsidRPr="00D959E5">
                    <w:rPr>
                      <w:color w:val="000000"/>
                      <w:sz w:val="20"/>
                      <w:szCs w:val="20"/>
                      <w:lang w:val="en-US"/>
                    </w:rPr>
                    <w:t>Control</w:t>
                  </w:r>
                  <w:r w:rsidRPr="00D959E5">
                    <w:rPr>
                      <w:color w:val="000000"/>
                      <w:sz w:val="20"/>
                      <w:szCs w:val="20"/>
                    </w:rPr>
                    <w:t xml:space="preserve"> </w:t>
                  </w:r>
                  <w:r w:rsidRPr="00D959E5">
                    <w:rPr>
                      <w:color w:val="000000"/>
                      <w:sz w:val="20"/>
                      <w:szCs w:val="20"/>
                      <w:lang w:val="en-US"/>
                    </w:rPr>
                    <w:t>Lists</w:t>
                  </w:r>
                  <w:r w:rsidRPr="00D959E5">
                    <w:rPr>
                      <w:color w:val="000000"/>
                      <w:sz w:val="20"/>
                      <w:szCs w:val="20"/>
                    </w:rPr>
                    <w:t>, штук</w:t>
                  </w:r>
                </w:p>
              </w:tc>
              <w:tc>
                <w:tcPr>
                  <w:tcW w:w="0" w:type="auto"/>
                  <w:shd w:val="clear" w:color="auto" w:fill="auto"/>
                  <w:hideMark/>
                </w:tcPr>
                <w:p w14:paraId="1C837AA5"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не менее 100</w:t>
                  </w:r>
                </w:p>
              </w:tc>
            </w:tr>
            <w:tr w:rsidR="008F1250" w:rsidRPr="00D959E5" w14:paraId="7E9AEC86" w14:textId="77777777" w:rsidTr="00AF2E5A">
              <w:trPr>
                <w:trHeight w:val="315"/>
              </w:trPr>
              <w:tc>
                <w:tcPr>
                  <w:tcW w:w="0" w:type="auto"/>
                  <w:shd w:val="clear" w:color="auto" w:fill="auto"/>
                  <w:hideMark/>
                </w:tcPr>
                <w:p w14:paraId="00D9D5EB"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 xml:space="preserve">Поддержка протоколов семейства </w:t>
                  </w:r>
                  <w:proofErr w:type="spellStart"/>
                  <w:r w:rsidRPr="00D959E5">
                    <w:rPr>
                      <w:color w:val="000000"/>
                      <w:sz w:val="20"/>
                      <w:szCs w:val="20"/>
                    </w:rPr>
                    <w:t>Spanning</w:t>
                  </w:r>
                  <w:proofErr w:type="spellEnd"/>
                  <w:r w:rsidRPr="00D959E5">
                    <w:rPr>
                      <w:color w:val="000000"/>
                      <w:sz w:val="20"/>
                      <w:szCs w:val="20"/>
                    </w:rPr>
                    <w:t xml:space="preserve"> </w:t>
                  </w:r>
                  <w:proofErr w:type="spellStart"/>
                  <w:r w:rsidRPr="00D959E5">
                    <w:rPr>
                      <w:color w:val="000000"/>
                      <w:sz w:val="20"/>
                      <w:szCs w:val="20"/>
                    </w:rPr>
                    <w:t>Tree</w:t>
                  </w:r>
                  <w:proofErr w:type="spellEnd"/>
                  <w:r w:rsidRPr="00D959E5">
                    <w:rPr>
                      <w:color w:val="000000"/>
                      <w:sz w:val="20"/>
                      <w:szCs w:val="20"/>
                    </w:rPr>
                    <w:t>: IEEE 802.1D, 802.1s, 802.1w</w:t>
                  </w:r>
                </w:p>
              </w:tc>
              <w:tc>
                <w:tcPr>
                  <w:tcW w:w="0" w:type="auto"/>
                  <w:shd w:val="clear" w:color="auto" w:fill="auto"/>
                  <w:hideMark/>
                </w:tcPr>
                <w:p w14:paraId="3FF03E83"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наличие</w:t>
                  </w:r>
                </w:p>
              </w:tc>
            </w:tr>
            <w:tr w:rsidR="008F1250" w:rsidRPr="00D959E5" w14:paraId="0DE61374" w14:textId="77777777" w:rsidTr="00AF2E5A">
              <w:trPr>
                <w:trHeight w:val="315"/>
              </w:trPr>
              <w:tc>
                <w:tcPr>
                  <w:tcW w:w="0" w:type="auto"/>
                  <w:shd w:val="clear" w:color="auto" w:fill="auto"/>
                  <w:hideMark/>
                </w:tcPr>
                <w:p w14:paraId="1870BA2E"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 xml:space="preserve">Поддержка протокола LACP 802.3ad, поддержка не менее 8 активных портов в составе </w:t>
                  </w:r>
                  <w:proofErr w:type="spellStart"/>
                  <w:r w:rsidRPr="00D959E5">
                    <w:rPr>
                      <w:color w:val="000000"/>
                      <w:sz w:val="20"/>
                      <w:szCs w:val="20"/>
                    </w:rPr>
                    <w:t>Link</w:t>
                  </w:r>
                  <w:proofErr w:type="spellEnd"/>
                  <w:r w:rsidRPr="00D959E5">
                    <w:rPr>
                      <w:color w:val="000000"/>
                      <w:sz w:val="20"/>
                      <w:szCs w:val="20"/>
                    </w:rPr>
                    <w:t xml:space="preserve"> </w:t>
                  </w:r>
                  <w:proofErr w:type="spellStart"/>
                  <w:r w:rsidRPr="00D959E5">
                    <w:rPr>
                      <w:color w:val="000000"/>
                      <w:sz w:val="20"/>
                      <w:szCs w:val="20"/>
                    </w:rPr>
                    <w:t>Aggregation</w:t>
                  </w:r>
                  <w:proofErr w:type="spellEnd"/>
                  <w:r w:rsidRPr="00D959E5">
                    <w:rPr>
                      <w:color w:val="000000"/>
                      <w:sz w:val="20"/>
                      <w:szCs w:val="20"/>
                    </w:rPr>
                    <w:t xml:space="preserve"> </w:t>
                  </w:r>
                  <w:proofErr w:type="spellStart"/>
                  <w:r w:rsidRPr="00D959E5">
                    <w:rPr>
                      <w:color w:val="000000"/>
                      <w:sz w:val="20"/>
                      <w:szCs w:val="20"/>
                    </w:rPr>
                    <w:t>Group</w:t>
                  </w:r>
                  <w:proofErr w:type="spellEnd"/>
                  <w:r w:rsidRPr="00D959E5">
                    <w:rPr>
                      <w:color w:val="000000"/>
                      <w:sz w:val="20"/>
                      <w:szCs w:val="20"/>
                    </w:rPr>
                    <w:t xml:space="preserve"> (LAG) и не менее 64 групп LAG</w:t>
                  </w:r>
                </w:p>
              </w:tc>
              <w:tc>
                <w:tcPr>
                  <w:tcW w:w="0" w:type="auto"/>
                  <w:shd w:val="clear" w:color="auto" w:fill="auto"/>
                  <w:hideMark/>
                </w:tcPr>
                <w:p w14:paraId="37A346F6"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наличие</w:t>
                  </w:r>
                </w:p>
              </w:tc>
            </w:tr>
            <w:tr w:rsidR="008F1250" w:rsidRPr="00D959E5" w14:paraId="01C61D95" w14:textId="77777777" w:rsidTr="00AF2E5A">
              <w:trPr>
                <w:trHeight w:val="315"/>
              </w:trPr>
              <w:tc>
                <w:tcPr>
                  <w:tcW w:w="0" w:type="auto"/>
                  <w:shd w:val="clear" w:color="auto" w:fill="auto"/>
                  <w:hideMark/>
                </w:tcPr>
                <w:p w14:paraId="4E84F293"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 xml:space="preserve">Поддержка IGMP </w:t>
                  </w:r>
                  <w:proofErr w:type="spellStart"/>
                  <w:r w:rsidRPr="00D959E5">
                    <w:rPr>
                      <w:color w:val="000000"/>
                      <w:sz w:val="20"/>
                      <w:szCs w:val="20"/>
                    </w:rPr>
                    <w:t>Snooping</w:t>
                  </w:r>
                  <w:proofErr w:type="spellEnd"/>
                </w:p>
              </w:tc>
              <w:tc>
                <w:tcPr>
                  <w:tcW w:w="0" w:type="auto"/>
                  <w:shd w:val="clear" w:color="auto" w:fill="auto"/>
                  <w:hideMark/>
                </w:tcPr>
                <w:p w14:paraId="5D5ADC66"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наличие</w:t>
                  </w:r>
                </w:p>
              </w:tc>
            </w:tr>
            <w:tr w:rsidR="008F1250" w:rsidRPr="00D959E5" w14:paraId="23DAECD2" w14:textId="77777777" w:rsidTr="00AF2E5A">
              <w:trPr>
                <w:trHeight w:val="315"/>
              </w:trPr>
              <w:tc>
                <w:tcPr>
                  <w:tcW w:w="0" w:type="auto"/>
                  <w:shd w:val="clear" w:color="auto" w:fill="auto"/>
                  <w:hideMark/>
                </w:tcPr>
                <w:p w14:paraId="28699F84" w14:textId="77777777" w:rsidR="008F1250" w:rsidRPr="00D959E5" w:rsidRDefault="008F1250" w:rsidP="00FA1E29">
                  <w:pPr>
                    <w:framePr w:hSpace="180" w:wrap="around" w:vAnchor="text" w:hAnchor="margin" w:y="14"/>
                    <w:jc w:val="both"/>
                    <w:rPr>
                      <w:color w:val="000000"/>
                      <w:sz w:val="20"/>
                      <w:szCs w:val="20"/>
                      <w:lang w:val="en-US"/>
                    </w:rPr>
                  </w:pPr>
                  <w:r w:rsidRPr="00D959E5">
                    <w:rPr>
                      <w:color w:val="000000"/>
                      <w:sz w:val="20"/>
                      <w:szCs w:val="20"/>
                    </w:rPr>
                    <w:t>Поддержка HTTP</w:t>
                  </w:r>
                </w:p>
              </w:tc>
              <w:tc>
                <w:tcPr>
                  <w:tcW w:w="0" w:type="auto"/>
                  <w:shd w:val="clear" w:color="auto" w:fill="auto"/>
                  <w:hideMark/>
                </w:tcPr>
                <w:p w14:paraId="7719623E"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наличие</w:t>
                  </w:r>
                </w:p>
              </w:tc>
            </w:tr>
            <w:tr w:rsidR="008F1250" w:rsidRPr="00D959E5" w14:paraId="1BEB4306" w14:textId="77777777" w:rsidTr="00AF2E5A">
              <w:trPr>
                <w:trHeight w:val="315"/>
              </w:trPr>
              <w:tc>
                <w:tcPr>
                  <w:tcW w:w="0" w:type="auto"/>
                  <w:shd w:val="clear" w:color="auto" w:fill="auto"/>
                </w:tcPr>
                <w:p w14:paraId="20BBF75A"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Поддержка SSHv2</w:t>
                  </w:r>
                </w:p>
              </w:tc>
              <w:tc>
                <w:tcPr>
                  <w:tcW w:w="0" w:type="auto"/>
                  <w:shd w:val="clear" w:color="auto" w:fill="auto"/>
                </w:tcPr>
                <w:p w14:paraId="660D00F9"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наличие</w:t>
                  </w:r>
                </w:p>
              </w:tc>
            </w:tr>
            <w:tr w:rsidR="008F1250" w:rsidRPr="00D959E5" w14:paraId="47D3D1FF" w14:textId="77777777" w:rsidTr="00AF2E5A">
              <w:trPr>
                <w:trHeight w:val="315"/>
              </w:trPr>
              <w:tc>
                <w:tcPr>
                  <w:tcW w:w="0" w:type="auto"/>
                  <w:shd w:val="clear" w:color="auto" w:fill="auto"/>
                </w:tcPr>
                <w:p w14:paraId="2B770C9B"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Поддержка протокола SNMP v1/v2c/v3</w:t>
                  </w:r>
                </w:p>
              </w:tc>
              <w:tc>
                <w:tcPr>
                  <w:tcW w:w="0" w:type="auto"/>
                  <w:shd w:val="clear" w:color="auto" w:fill="auto"/>
                </w:tcPr>
                <w:p w14:paraId="112B5E78"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наличие</w:t>
                  </w:r>
                </w:p>
              </w:tc>
            </w:tr>
            <w:tr w:rsidR="008F1250" w:rsidRPr="00D959E5" w14:paraId="2A639CA4" w14:textId="77777777" w:rsidTr="00AF2E5A">
              <w:trPr>
                <w:trHeight w:val="315"/>
              </w:trPr>
              <w:tc>
                <w:tcPr>
                  <w:tcW w:w="0" w:type="auto"/>
                  <w:shd w:val="clear" w:color="auto" w:fill="auto"/>
                </w:tcPr>
                <w:p w14:paraId="242C0A84"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Поддержка RMON (RFC 2819), Группы 1,2,3,9</w:t>
                  </w:r>
                </w:p>
              </w:tc>
              <w:tc>
                <w:tcPr>
                  <w:tcW w:w="0" w:type="auto"/>
                  <w:shd w:val="clear" w:color="auto" w:fill="auto"/>
                </w:tcPr>
                <w:p w14:paraId="489C2C7D"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наличие</w:t>
                  </w:r>
                </w:p>
              </w:tc>
            </w:tr>
            <w:tr w:rsidR="008F1250" w:rsidRPr="00D959E5" w14:paraId="20A8B0AC" w14:textId="77777777" w:rsidTr="00AF2E5A">
              <w:trPr>
                <w:trHeight w:val="315"/>
              </w:trPr>
              <w:tc>
                <w:tcPr>
                  <w:tcW w:w="0" w:type="auto"/>
                  <w:shd w:val="clear" w:color="auto" w:fill="auto"/>
                </w:tcPr>
                <w:p w14:paraId="4A7D0244"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Поддержка протоколов RADIUS и TACACS+</w:t>
                  </w:r>
                </w:p>
              </w:tc>
              <w:tc>
                <w:tcPr>
                  <w:tcW w:w="0" w:type="auto"/>
                  <w:shd w:val="clear" w:color="auto" w:fill="auto"/>
                </w:tcPr>
                <w:p w14:paraId="38CCB781"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наличие</w:t>
                  </w:r>
                </w:p>
              </w:tc>
            </w:tr>
            <w:tr w:rsidR="008F1250" w:rsidRPr="00D959E5" w14:paraId="40224EFA" w14:textId="77777777" w:rsidTr="00AF2E5A">
              <w:trPr>
                <w:trHeight w:val="315"/>
              </w:trPr>
              <w:tc>
                <w:tcPr>
                  <w:tcW w:w="0" w:type="auto"/>
                  <w:shd w:val="clear" w:color="auto" w:fill="auto"/>
                </w:tcPr>
                <w:p w14:paraId="028E840A"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 xml:space="preserve">Возможность выполнения настройки устройства через </w:t>
                  </w:r>
                  <w:proofErr w:type="spellStart"/>
                  <w:r w:rsidRPr="00D959E5">
                    <w:rPr>
                      <w:color w:val="000000"/>
                      <w:sz w:val="20"/>
                      <w:szCs w:val="20"/>
                    </w:rPr>
                    <w:t>web</w:t>
                  </w:r>
                  <w:proofErr w:type="spellEnd"/>
                  <w:r w:rsidRPr="00D959E5">
                    <w:rPr>
                      <w:color w:val="000000"/>
                      <w:sz w:val="20"/>
                      <w:szCs w:val="20"/>
                    </w:rPr>
                    <w:t>-интерфейс</w:t>
                  </w:r>
                </w:p>
              </w:tc>
              <w:tc>
                <w:tcPr>
                  <w:tcW w:w="0" w:type="auto"/>
                  <w:shd w:val="clear" w:color="auto" w:fill="auto"/>
                </w:tcPr>
                <w:p w14:paraId="306C2709" w14:textId="77777777" w:rsidR="008F1250" w:rsidRPr="00D959E5" w:rsidRDefault="008F1250" w:rsidP="00FA1E29">
                  <w:pPr>
                    <w:framePr w:hSpace="180" w:wrap="around" w:vAnchor="text" w:hAnchor="margin" w:y="14"/>
                    <w:rPr>
                      <w:color w:val="000000"/>
                      <w:sz w:val="20"/>
                      <w:szCs w:val="20"/>
                    </w:rPr>
                  </w:pPr>
                  <w:r w:rsidRPr="00D959E5">
                    <w:rPr>
                      <w:color w:val="000000"/>
                      <w:sz w:val="20"/>
                      <w:szCs w:val="20"/>
                    </w:rPr>
                    <w:t>наличие</w:t>
                  </w:r>
                </w:p>
              </w:tc>
            </w:tr>
            <w:tr w:rsidR="008F1250" w:rsidRPr="00D959E5" w14:paraId="75ACA5C5" w14:textId="77777777" w:rsidTr="00AF2E5A">
              <w:trPr>
                <w:trHeight w:val="315"/>
              </w:trPr>
              <w:tc>
                <w:tcPr>
                  <w:tcW w:w="0" w:type="auto"/>
                  <w:shd w:val="clear" w:color="auto" w:fill="auto"/>
                  <w:hideMark/>
                </w:tcPr>
                <w:p w14:paraId="7F3C9AF8"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Возможность выполнения настройки устройства через CLI</w:t>
                  </w:r>
                </w:p>
              </w:tc>
              <w:tc>
                <w:tcPr>
                  <w:tcW w:w="0" w:type="auto"/>
                  <w:shd w:val="clear" w:color="auto" w:fill="auto"/>
                  <w:hideMark/>
                </w:tcPr>
                <w:p w14:paraId="5312073E" w14:textId="77777777" w:rsidR="008F1250" w:rsidRPr="00D959E5" w:rsidRDefault="008F1250" w:rsidP="00FA1E29">
                  <w:pPr>
                    <w:framePr w:hSpace="180" w:wrap="around" w:vAnchor="text" w:hAnchor="margin" w:y="14"/>
                    <w:rPr>
                      <w:color w:val="000000"/>
                      <w:sz w:val="20"/>
                      <w:szCs w:val="20"/>
                    </w:rPr>
                  </w:pPr>
                  <w:r w:rsidRPr="00D959E5">
                    <w:rPr>
                      <w:color w:val="000000"/>
                      <w:sz w:val="20"/>
                      <w:szCs w:val="20"/>
                    </w:rPr>
                    <w:t>наличие</w:t>
                  </w:r>
                </w:p>
              </w:tc>
            </w:tr>
            <w:tr w:rsidR="008F1250" w:rsidRPr="00D959E5" w14:paraId="4B11F647" w14:textId="77777777" w:rsidTr="00AF2E5A">
              <w:trPr>
                <w:trHeight w:val="315"/>
              </w:trPr>
              <w:tc>
                <w:tcPr>
                  <w:tcW w:w="0" w:type="auto"/>
                  <w:shd w:val="clear" w:color="auto" w:fill="auto"/>
                  <w:hideMark/>
                </w:tcPr>
                <w:p w14:paraId="7B606502"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 xml:space="preserve">Поддержка протоколов SNTP, </w:t>
                  </w:r>
                  <w:proofErr w:type="spellStart"/>
                  <w:r w:rsidRPr="00D959E5">
                    <w:rPr>
                      <w:color w:val="000000"/>
                      <w:sz w:val="20"/>
                      <w:szCs w:val="20"/>
                    </w:rPr>
                    <w:t>Syslog</w:t>
                  </w:r>
                  <w:proofErr w:type="spellEnd"/>
                </w:p>
              </w:tc>
              <w:tc>
                <w:tcPr>
                  <w:tcW w:w="0" w:type="auto"/>
                  <w:shd w:val="clear" w:color="auto" w:fill="auto"/>
                  <w:hideMark/>
                </w:tcPr>
                <w:p w14:paraId="3C0FF40A" w14:textId="77777777" w:rsidR="008F1250" w:rsidRPr="00D959E5" w:rsidRDefault="008F1250" w:rsidP="00FA1E29">
                  <w:pPr>
                    <w:framePr w:hSpace="180" w:wrap="around" w:vAnchor="text" w:hAnchor="margin" w:y="14"/>
                    <w:rPr>
                      <w:color w:val="000000"/>
                      <w:sz w:val="20"/>
                      <w:szCs w:val="20"/>
                    </w:rPr>
                  </w:pPr>
                  <w:r w:rsidRPr="00D959E5">
                    <w:rPr>
                      <w:color w:val="000000"/>
                      <w:sz w:val="20"/>
                      <w:szCs w:val="20"/>
                    </w:rPr>
                    <w:t>наличие</w:t>
                  </w:r>
                </w:p>
              </w:tc>
            </w:tr>
            <w:tr w:rsidR="008F1250" w:rsidRPr="00D959E5" w14:paraId="35AAA380" w14:textId="77777777" w:rsidTr="00AF2E5A">
              <w:trPr>
                <w:trHeight w:val="315"/>
              </w:trPr>
              <w:tc>
                <w:tcPr>
                  <w:tcW w:w="0" w:type="auto"/>
                  <w:shd w:val="clear" w:color="auto" w:fill="auto"/>
                  <w:hideMark/>
                </w:tcPr>
                <w:p w14:paraId="0B21E90C" w14:textId="77777777" w:rsidR="008F1250" w:rsidRPr="00D959E5" w:rsidRDefault="008F1250" w:rsidP="00FA1E29">
                  <w:pPr>
                    <w:framePr w:hSpace="180" w:wrap="around" w:vAnchor="text" w:hAnchor="margin" w:y="14"/>
                    <w:widowControl w:val="0"/>
                    <w:autoSpaceDE w:val="0"/>
                    <w:autoSpaceDN w:val="0"/>
                    <w:adjustRightInd w:val="0"/>
                    <w:jc w:val="both"/>
                    <w:rPr>
                      <w:color w:val="000000"/>
                      <w:sz w:val="20"/>
                      <w:szCs w:val="20"/>
                    </w:rPr>
                  </w:pPr>
                  <w:r w:rsidRPr="00D959E5">
                    <w:rPr>
                      <w:color w:val="000000"/>
                      <w:sz w:val="20"/>
                      <w:szCs w:val="20"/>
                    </w:rPr>
                    <w:t>USB –</w:t>
                  </w:r>
                  <w:r>
                    <w:rPr>
                      <w:color w:val="000000"/>
                      <w:sz w:val="20"/>
                      <w:szCs w:val="20"/>
                    </w:rPr>
                    <w:t xml:space="preserve"> </w:t>
                  </w:r>
                  <w:r w:rsidRPr="00D959E5">
                    <w:rPr>
                      <w:color w:val="000000"/>
                      <w:sz w:val="20"/>
                      <w:szCs w:val="20"/>
                    </w:rPr>
                    <w:t>порт на лицевой панели для обновления ПО</w:t>
                  </w:r>
                </w:p>
              </w:tc>
              <w:tc>
                <w:tcPr>
                  <w:tcW w:w="0" w:type="auto"/>
                  <w:shd w:val="clear" w:color="auto" w:fill="auto"/>
                  <w:hideMark/>
                </w:tcPr>
                <w:p w14:paraId="2EF63060" w14:textId="77777777" w:rsidR="008F1250" w:rsidRPr="00D959E5" w:rsidRDefault="008F1250" w:rsidP="00FA1E29">
                  <w:pPr>
                    <w:framePr w:hSpace="180" w:wrap="around" w:vAnchor="text" w:hAnchor="margin" w:y="14"/>
                    <w:rPr>
                      <w:color w:val="000000"/>
                      <w:sz w:val="20"/>
                      <w:szCs w:val="20"/>
                      <w:lang w:val="en-US"/>
                    </w:rPr>
                  </w:pPr>
                  <w:r w:rsidRPr="00D959E5">
                    <w:rPr>
                      <w:color w:val="000000"/>
                      <w:sz w:val="20"/>
                      <w:szCs w:val="20"/>
                    </w:rPr>
                    <w:t>наличие</w:t>
                  </w:r>
                </w:p>
              </w:tc>
            </w:tr>
            <w:tr w:rsidR="008F1250" w:rsidRPr="00D959E5" w14:paraId="129C0A63" w14:textId="77777777" w:rsidTr="00AF2E5A">
              <w:trPr>
                <w:trHeight w:val="315"/>
              </w:trPr>
              <w:tc>
                <w:tcPr>
                  <w:tcW w:w="0" w:type="auto"/>
                  <w:shd w:val="clear" w:color="auto" w:fill="auto"/>
                  <w:hideMark/>
                </w:tcPr>
                <w:p w14:paraId="6E4F2A0F" w14:textId="77777777" w:rsidR="008F1250" w:rsidRPr="00D959E5" w:rsidRDefault="008F1250" w:rsidP="00FA1E29">
                  <w:pPr>
                    <w:framePr w:hSpace="180" w:wrap="around" w:vAnchor="text" w:hAnchor="margin" w:y="14"/>
                    <w:widowControl w:val="0"/>
                    <w:autoSpaceDE w:val="0"/>
                    <w:autoSpaceDN w:val="0"/>
                    <w:adjustRightInd w:val="0"/>
                    <w:jc w:val="both"/>
                    <w:rPr>
                      <w:color w:val="000000"/>
                      <w:sz w:val="20"/>
                      <w:szCs w:val="20"/>
                    </w:rPr>
                  </w:pPr>
                  <w:r w:rsidRPr="00D959E5">
                    <w:rPr>
                      <w:color w:val="000000"/>
                      <w:sz w:val="20"/>
                      <w:szCs w:val="20"/>
                    </w:rPr>
                    <w:t>Мощность блока питания, Вт</w:t>
                  </w:r>
                </w:p>
              </w:tc>
              <w:tc>
                <w:tcPr>
                  <w:tcW w:w="0" w:type="auto"/>
                  <w:shd w:val="clear" w:color="auto" w:fill="auto"/>
                  <w:hideMark/>
                </w:tcPr>
                <w:p w14:paraId="6E0D6301" w14:textId="77777777" w:rsidR="008F1250" w:rsidRPr="00D959E5" w:rsidRDefault="008F1250" w:rsidP="00FA1E29">
                  <w:pPr>
                    <w:framePr w:hSpace="180" w:wrap="around" w:vAnchor="text" w:hAnchor="margin" w:y="14"/>
                    <w:rPr>
                      <w:color w:val="000000"/>
                      <w:sz w:val="20"/>
                      <w:szCs w:val="20"/>
                    </w:rPr>
                  </w:pPr>
                  <w:r w:rsidRPr="00D959E5">
                    <w:rPr>
                      <w:color w:val="000000"/>
                      <w:sz w:val="20"/>
                      <w:szCs w:val="20"/>
                    </w:rPr>
                    <w:t>не более 40</w:t>
                  </w:r>
                </w:p>
              </w:tc>
            </w:tr>
            <w:tr w:rsidR="008F1250" w:rsidRPr="00D959E5" w14:paraId="76CC4D69" w14:textId="77777777" w:rsidTr="00AF2E5A">
              <w:trPr>
                <w:trHeight w:val="315"/>
              </w:trPr>
              <w:tc>
                <w:tcPr>
                  <w:tcW w:w="0" w:type="auto"/>
                  <w:shd w:val="clear" w:color="auto" w:fill="auto"/>
                  <w:hideMark/>
                </w:tcPr>
                <w:p w14:paraId="07473689" w14:textId="77777777" w:rsidR="008F1250" w:rsidRPr="00D959E5" w:rsidRDefault="008F1250" w:rsidP="00FA1E29">
                  <w:pPr>
                    <w:framePr w:hSpace="180" w:wrap="around" w:vAnchor="text" w:hAnchor="margin" w:y="14"/>
                    <w:jc w:val="both"/>
                    <w:rPr>
                      <w:color w:val="000000"/>
                      <w:sz w:val="20"/>
                      <w:szCs w:val="20"/>
                    </w:rPr>
                  </w:pPr>
                  <w:r w:rsidRPr="00D959E5">
                    <w:rPr>
                      <w:color w:val="000000"/>
                      <w:sz w:val="20"/>
                      <w:szCs w:val="20"/>
                    </w:rPr>
                    <w:t>Максимальное энергопотребление коммутатора, Вт</w:t>
                  </w:r>
                </w:p>
              </w:tc>
              <w:tc>
                <w:tcPr>
                  <w:tcW w:w="0" w:type="auto"/>
                  <w:shd w:val="clear" w:color="auto" w:fill="auto"/>
                  <w:hideMark/>
                </w:tcPr>
                <w:p w14:paraId="5203CC95" w14:textId="77777777" w:rsidR="008F1250" w:rsidRPr="00D959E5" w:rsidRDefault="008F1250" w:rsidP="00FA1E29">
                  <w:pPr>
                    <w:framePr w:hSpace="180" w:wrap="around" w:vAnchor="text" w:hAnchor="margin" w:y="14"/>
                    <w:rPr>
                      <w:color w:val="000000"/>
                      <w:sz w:val="20"/>
                      <w:szCs w:val="20"/>
                    </w:rPr>
                  </w:pPr>
                  <w:r w:rsidRPr="00D959E5">
                    <w:rPr>
                      <w:color w:val="000000"/>
                      <w:sz w:val="20"/>
                      <w:szCs w:val="20"/>
                    </w:rPr>
                    <w:t>не более 30,2</w:t>
                  </w:r>
                </w:p>
              </w:tc>
            </w:tr>
            <w:tr w:rsidR="008F1250" w:rsidRPr="00D959E5" w14:paraId="7112D6C5" w14:textId="77777777" w:rsidTr="00AF2E5A">
              <w:trPr>
                <w:trHeight w:val="315"/>
              </w:trPr>
              <w:tc>
                <w:tcPr>
                  <w:tcW w:w="0" w:type="auto"/>
                  <w:shd w:val="clear" w:color="auto" w:fill="auto"/>
                  <w:hideMark/>
                </w:tcPr>
                <w:p w14:paraId="16C2BAD2" w14:textId="77777777" w:rsidR="008F1250" w:rsidRPr="00D959E5" w:rsidRDefault="008F1250" w:rsidP="00FA1E29">
                  <w:pPr>
                    <w:framePr w:hSpace="180" w:wrap="around" w:vAnchor="text" w:hAnchor="margin" w:y="14"/>
                    <w:widowControl w:val="0"/>
                    <w:autoSpaceDE w:val="0"/>
                    <w:autoSpaceDN w:val="0"/>
                    <w:adjustRightInd w:val="0"/>
                    <w:jc w:val="both"/>
                    <w:rPr>
                      <w:color w:val="000000"/>
                      <w:sz w:val="20"/>
                      <w:szCs w:val="20"/>
                    </w:rPr>
                  </w:pPr>
                  <w:r w:rsidRPr="00D959E5">
                    <w:rPr>
                      <w:color w:val="000000"/>
                      <w:sz w:val="20"/>
                      <w:szCs w:val="20"/>
                    </w:rPr>
                    <w:t>Максимальные вес, кг</w:t>
                  </w:r>
                </w:p>
              </w:tc>
              <w:tc>
                <w:tcPr>
                  <w:tcW w:w="0" w:type="auto"/>
                  <w:shd w:val="clear" w:color="auto" w:fill="auto"/>
                  <w:hideMark/>
                </w:tcPr>
                <w:p w14:paraId="4785BF90" w14:textId="77777777" w:rsidR="008F1250" w:rsidRPr="00D959E5" w:rsidRDefault="008F1250" w:rsidP="00FA1E29">
                  <w:pPr>
                    <w:framePr w:hSpace="180" w:wrap="around" w:vAnchor="text" w:hAnchor="margin" w:y="14"/>
                    <w:rPr>
                      <w:color w:val="000000"/>
                      <w:sz w:val="20"/>
                      <w:szCs w:val="20"/>
                    </w:rPr>
                  </w:pPr>
                  <w:r w:rsidRPr="00D959E5">
                    <w:rPr>
                      <w:color w:val="000000"/>
                      <w:sz w:val="20"/>
                      <w:szCs w:val="20"/>
                    </w:rPr>
                    <w:t>не более 3,2</w:t>
                  </w:r>
                </w:p>
              </w:tc>
            </w:tr>
            <w:tr w:rsidR="008F1250" w:rsidRPr="00D959E5" w14:paraId="6D752883" w14:textId="77777777" w:rsidTr="00AF2E5A">
              <w:trPr>
                <w:trHeight w:val="315"/>
              </w:trPr>
              <w:tc>
                <w:tcPr>
                  <w:tcW w:w="0" w:type="auto"/>
                  <w:shd w:val="clear" w:color="auto" w:fill="auto"/>
                </w:tcPr>
                <w:p w14:paraId="7AC62D23" w14:textId="77777777" w:rsidR="008F1250" w:rsidRPr="00D959E5" w:rsidRDefault="008F1250" w:rsidP="00FA1E29">
                  <w:pPr>
                    <w:framePr w:hSpace="180" w:wrap="around" w:vAnchor="text" w:hAnchor="margin" w:y="14"/>
                    <w:rPr>
                      <w:color w:val="000000"/>
                      <w:sz w:val="20"/>
                      <w:szCs w:val="20"/>
                    </w:rPr>
                  </w:pPr>
                  <w:r w:rsidRPr="00D959E5">
                    <w:rPr>
                      <w:color w:val="000000"/>
                      <w:sz w:val="20"/>
                      <w:szCs w:val="20"/>
                    </w:rPr>
                    <w:t>Гарантия производителя</w:t>
                  </w:r>
                </w:p>
              </w:tc>
              <w:tc>
                <w:tcPr>
                  <w:tcW w:w="0" w:type="auto"/>
                  <w:shd w:val="clear" w:color="auto" w:fill="auto"/>
                </w:tcPr>
                <w:p w14:paraId="1FBE955F" w14:textId="77777777" w:rsidR="008F1250" w:rsidRPr="00D959E5" w:rsidRDefault="008F1250" w:rsidP="00FA1E29">
                  <w:pPr>
                    <w:framePr w:hSpace="180" w:wrap="around" w:vAnchor="text" w:hAnchor="margin" w:y="14"/>
                    <w:rPr>
                      <w:color w:val="000000"/>
                      <w:sz w:val="20"/>
                      <w:szCs w:val="20"/>
                    </w:rPr>
                  </w:pPr>
                  <w:r w:rsidRPr="00D959E5">
                    <w:rPr>
                      <w:color w:val="000000"/>
                      <w:sz w:val="20"/>
                      <w:szCs w:val="20"/>
                    </w:rPr>
                    <w:t xml:space="preserve">Официальная гарантия от производителя </w:t>
                  </w:r>
                  <w:r>
                    <w:rPr>
                      <w:color w:val="000000"/>
                      <w:sz w:val="20"/>
                      <w:szCs w:val="20"/>
                    </w:rPr>
                    <w:t>сетевого</w:t>
                  </w:r>
                  <w:r w:rsidRPr="00D959E5">
                    <w:rPr>
                      <w:color w:val="000000"/>
                      <w:sz w:val="20"/>
                      <w:szCs w:val="20"/>
                    </w:rPr>
                    <w:t xml:space="preserve"> коммутатор</w:t>
                  </w:r>
                  <w:r>
                    <w:rPr>
                      <w:color w:val="000000"/>
                      <w:sz w:val="20"/>
                      <w:szCs w:val="20"/>
                    </w:rPr>
                    <w:t>а</w:t>
                  </w:r>
                  <w:r w:rsidRPr="00D959E5">
                    <w:rPr>
                      <w:color w:val="000000"/>
                      <w:sz w:val="20"/>
                      <w:szCs w:val="20"/>
                    </w:rPr>
                    <w:t xml:space="preserve"> </w:t>
                  </w:r>
                  <w:proofErr w:type="spellStart"/>
                  <w:r w:rsidRPr="00D959E5">
                    <w:rPr>
                      <w:color w:val="000000"/>
                      <w:sz w:val="20"/>
                      <w:szCs w:val="20"/>
                    </w:rPr>
                    <w:t>Ethernet</w:t>
                  </w:r>
                  <w:proofErr w:type="spellEnd"/>
                  <w:r w:rsidRPr="00D959E5">
                    <w:rPr>
                      <w:color w:val="000000"/>
                      <w:sz w:val="20"/>
                      <w:szCs w:val="20"/>
                    </w:rPr>
                    <w:t xml:space="preserve"> не менее 36 месяцев, с уровнем обслуживания - круглосуточно, без выходных и праздничных дней (7x24x365) и временем доставки запчастей/прибытием специалиста на площадку Покупателя в течение следующего рабочего дня с момента обращения в службу поддержки и диагностики проблемы. Доступна техническая поддержка производителя по телефонной линии на русском языке не менее 10 часов в день и электронной почте в режиме работы 24х7</w:t>
                  </w:r>
                </w:p>
              </w:tc>
            </w:tr>
          </w:tbl>
          <w:p w14:paraId="42A022F9" w14:textId="77777777" w:rsidR="008F1250" w:rsidRPr="00393BD0" w:rsidRDefault="008F1250" w:rsidP="00AF2E5A">
            <w:pPr>
              <w:rPr>
                <w:rFonts w:ascii="Calibri" w:eastAsia="Calibri" w:hAnsi="Calibri"/>
                <w:b/>
                <w:sz w:val="22"/>
                <w:szCs w:val="22"/>
                <w:lang w:eastAsia="en-US"/>
              </w:rPr>
            </w:pPr>
          </w:p>
        </w:tc>
        <w:tc>
          <w:tcPr>
            <w:tcW w:w="708" w:type="dxa"/>
            <w:vAlign w:val="center"/>
          </w:tcPr>
          <w:p w14:paraId="146A8E31" w14:textId="77777777" w:rsidR="008F1250" w:rsidRPr="00393BD0" w:rsidRDefault="008F1250" w:rsidP="00AF2E5A">
            <w:pPr>
              <w:jc w:val="center"/>
              <w:rPr>
                <w:rFonts w:ascii="Calibri" w:eastAsia="Calibri" w:hAnsi="Calibri"/>
                <w:b/>
                <w:sz w:val="22"/>
                <w:szCs w:val="22"/>
                <w:lang w:eastAsia="en-US"/>
              </w:rPr>
            </w:pPr>
          </w:p>
        </w:tc>
        <w:tc>
          <w:tcPr>
            <w:tcW w:w="982" w:type="dxa"/>
            <w:vAlign w:val="center"/>
          </w:tcPr>
          <w:p w14:paraId="56DD9836" w14:textId="77777777" w:rsidR="008F1250" w:rsidRPr="00393BD0" w:rsidRDefault="008F1250" w:rsidP="00AF2E5A">
            <w:pPr>
              <w:jc w:val="center"/>
              <w:rPr>
                <w:rFonts w:ascii="Calibri" w:eastAsia="Calibri" w:hAnsi="Calibri"/>
                <w:b/>
                <w:sz w:val="22"/>
                <w:szCs w:val="22"/>
                <w:lang w:eastAsia="en-US"/>
              </w:rPr>
            </w:pPr>
          </w:p>
        </w:tc>
      </w:tr>
      <w:tr w:rsidR="008F1250" w:rsidRPr="00DB0F13" w14:paraId="6B95A57D" w14:textId="77777777" w:rsidTr="00AF2E5A">
        <w:trPr>
          <w:trHeight w:val="299"/>
        </w:trPr>
        <w:tc>
          <w:tcPr>
            <w:tcW w:w="850" w:type="dxa"/>
          </w:tcPr>
          <w:p w14:paraId="419A8BDA" w14:textId="77777777" w:rsidR="008F1250" w:rsidRPr="00393BD0" w:rsidRDefault="008F1250" w:rsidP="00AF2E5A">
            <w:pPr>
              <w:jc w:val="center"/>
              <w:rPr>
                <w:rFonts w:ascii="Calibri" w:eastAsia="Calibri" w:hAnsi="Calibri"/>
                <w:b/>
                <w:sz w:val="22"/>
                <w:szCs w:val="22"/>
                <w:lang w:eastAsia="en-US"/>
              </w:rPr>
            </w:pPr>
            <w:r w:rsidRPr="00393BD0">
              <w:rPr>
                <w:rFonts w:ascii="Calibri" w:eastAsia="Calibri" w:hAnsi="Calibri"/>
                <w:b/>
                <w:sz w:val="22"/>
                <w:szCs w:val="22"/>
                <w:lang w:eastAsia="en-US"/>
              </w:rPr>
              <w:lastRenderedPageBreak/>
              <w:t>3</w:t>
            </w:r>
          </w:p>
        </w:tc>
        <w:tc>
          <w:tcPr>
            <w:tcW w:w="6947" w:type="dxa"/>
            <w:shd w:val="clear" w:color="auto" w:fill="FFFFFF"/>
          </w:tcPr>
          <w:p w14:paraId="60F3F173" w14:textId="77777777" w:rsidR="008F1250" w:rsidRPr="00393BD0" w:rsidRDefault="008F1250" w:rsidP="00AF2E5A">
            <w:pPr>
              <w:rPr>
                <w:rFonts w:ascii="Calibri" w:eastAsia="Calibri" w:hAnsi="Calibri"/>
                <w:b/>
                <w:sz w:val="22"/>
                <w:szCs w:val="22"/>
                <w:lang w:eastAsia="en-US"/>
              </w:rPr>
            </w:pPr>
            <w:r w:rsidRPr="00857EC0">
              <w:rPr>
                <w:rFonts w:ascii="Calibri" w:eastAsia="Calibri" w:hAnsi="Calibri"/>
                <w:b/>
                <w:sz w:val="22"/>
                <w:szCs w:val="22"/>
                <w:lang w:eastAsia="en-US"/>
              </w:rPr>
              <w:t>Система хранения данных</w:t>
            </w:r>
          </w:p>
        </w:tc>
        <w:tc>
          <w:tcPr>
            <w:tcW w:w="708" w:type="dxa"/>
            <w:vAlign w:val="center"/>
          </w:tcPr>
          <w:p w14:paraId="0982BF05" w14:textId="77777777" w:rsidR="008F1250" w:rsidRPr="00393BD0" w:rsidRDefault="008F1250" w:rsidP="00AF2E5A">
            <w:pPr>
              <w:jc w:val="center"/>
              <w:rPr>
                <w:rFonts w:ascii="Calibri" w:eastAsia="Calibri" w:hAnsi="Calibri"/>
                <w:b/>
                <w:sz w:val="22"/>
                <w:szCs w:val="22"/>
                <w:lang w:eastAsia="en-US"/>
              </w:rPr>
            </w:pPr>
            <w:proofErr w:type="spellStart"/>
            <w:r w:rsidRPr="00393BD0">
              <w:rPr>
                <w:rFonts w:ascii="Calibri" w:eastAsia="Calibri" w:hAnsi="Calibri"/>
                <w:b/>
                <w:sz w:val="22"/>
                <w:szCs w:val="22"/>
                <w:lang w:eastAsia="en-US"/>
              </w:rPr>
              <w:t>шт</w:t>
            </w:r>
            <w:proofErr w:type="spellEnd"/>
          </w:p>
        </w:tc>
        <w:tc>
          <w:tcPr>
            <w:tcW w:w="982" w:type="dxa"/>
            <w:vAlign w:val="center"/>
          </w:tcPr>
          <w:p w14:paraId="77E6C80D" w14:textId="77777777" w:rsidR="008F1250" w:rsidRPr="00393BD0" w:rsidRDefault="008F1250" w:rsidP="00AF2E5A">
            <w:pPr>
              <w:jc w:val="center"/>
              <w:rPr>
                <w:rFonts w:ascii="Calibri" w:eastAsia="Calibri" w:hAnsi="Calibri"/>
                <w:b/>
                <w:sz w:val="22"/>
                <w:szCs w:val="22"/>
                <w:lang w:eastAsia="en-US"/>
              </w:rPr>
            </w:pPr>
            <w:r w:rsidRPr="00393BD0">
              <w:rPr>
                <w:rFonts w:ascii="Calibri" w:eastAsia="Calibri" w:hAnsi="Calibri"/>
                <w:b/>
                <w:sz w:val="22"/>
                <w:szCs w:val="22"/>
                <w:lang w:eastAsia="en-US"/>
              </w:rPr>
              <w:t>1</w:t>
            </w:r>
          </w:p>
        </w:tc>
      </w:tr>
      <w:tr w:rsidR="008F1250" w:rsidRPr="00DB0F13" w14:paraId="46D76F1B" w14:textId="77777777" w:rsidTr="00AF2E5A">
        <w:trPr>
          <w:trHeight w:val="299"/>
        </w:trPr>
        <w:tc>
          <w:tcPr>
            <w:tcW w:w="850" w:type="dxa"/>
          </w:tcPr>
          <w:p w14:paraId="66FA9588" w14:textId="77777777" w:rsidR="008F1250" w:rsidRPr="00393BD0" w:rsidRDefault="008F1250" w:rsidP="00AF2E5A">
            <w:pPr>
              <w:jc w:val="center"/>
              <w:rPr>
                <w:rFonts w:ascii="Calibri" w:eastAsia="Calibri" w:hAnsi="Calibri"/>
                <w:b/>
                <w:sz w:val="22"/>
                <w:szCs w:val="22"/>
                <w:lang w:eastAsia="en-US"/>
              </w:rPr>
            </w:pPr>
          </w:p>
        </w:tc>
        <w:tc>
          <w:tcPr>
            <w:tcW w:w="6947" w:type="dxa"/>
          </w:tcPr>
          <w:p w14:paraId="36477C9D" w14:textId="77777777" w:rsidR="008F1250" w:rsidRPr="00393BD0" w:rsidRDefault="008F1250" w:rsidP="00AF2E5A">
            <w:pPr>
              <w:rPr>
                <w:rFonts w:ascii="Calibri" w:eastAsia="Calibri" w:hAnsi="Calibri"/>
                <w:b/>
                <w:sz w:val="22"/>
                <w:szCs w:val="22"/>
                <w:lang w:eastAsia="en-US"/>
              </w:rPr>
            </w:pPr>
            <w:r w:rsidRPr="00393BD0">
              <w:rPr>
                <w:rFonts w:ascii="Calibri" w:eastAsia="Calibri" w:hAnsi="Calibri"/>
                <w:b/>
                <w:sz w:val="22"/>
                <w:szCs w:val="22"/>
                <w:lang w:eastAsia="en-US"/>
              </w:rPr>
              <w:t>Характеристики:</w:t>
            </w:r>
          </w:p>
          <w:tbl>
            <w:tblPr>
              <w:tblW w:w="0" w:type="auto"/>
              <w:tblInd w:w="108" w:type="dxa"/>
              <w:tblLook w:val="04A0" w:firstRow="1" w:lastRow="0" w:firstColumn="1" w:lastColumn="0" w:noHBand="0" w:noVBand="1"/>
            </w:tblPr>
            <w:tblGrid>
              <w:gridCol w:w="3289"/>
              <w:gridCol w:w="3334"/>
            </w:tblGrid>
            <w:tr w:rsidR="008F1250" w:rsidRPr="000063AD" w14:paraId="32579880" w14:textId="77777777" w:rsidTr="00AF2E5A">
              <w:trPr>
                <w:trHeight w:val="315"/>
              </w:trPr>
              <w:tc>
                <w:tcPr>
                  <w:tcW w:w="0" w:type="auto"/>
                  <w:shd w:val="clear" w:color="auto" w:fill="auto"/>
                </w:tcPr>
                <w:p w14:paraId="6F8476B0"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lastRenderedPageBreak/>
                    <w:t>Корпус для установки в стандартный 19” серверный шкаф/стойку.</w:t>
                  </w:r>
                </w:p>
              </w:tc>
              <w:tc>
                <w:tcPr>
                  <w:tcW w:w="0" w:type="auto"/>
                  <w:shd w:val="clear" w:color="auto" w:fill="auto"/>
                </w:tcPr>
                <w:p w14:paraId="47CA2E1B"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4AC9CD53" w14:textId="77777777" w:rsidTr="00AF2E5A">
              <w:trPr>
                <w:trHeight w:val="315"/>
              </w:trPr>
              <w:tc>
                <w:tcPr>
                  <w:tcW w:w="0" w:type="auto"/>
                  <w:shd w:val="clear" w:color="auto" w:fill="auto"/>
                  <w:vAlign w:val="center"/>
                </w:tcPr>
                <w:p w14:paraId="65824668" w14:textId="77777777" w:rsidR="008F1250" w:rsidRPr="0022330F" w:rsidRDefault="008F1250" w:rsidP="00FA1E29">
                  <w:pPr>
                    <w:framePr w:hSpace="180" w:wrap="around" w:vAnchor="text" w:hAnchor="margin" w:y="14"/>
                    <w:rPr>
                      <w:color w:val="000000"/>
                      <w:sz w:val="20"/>
                      <w:szCs w:val="20"/>
                    </w:rPr>
                  </w:pPr>
                  <w:proofErr w:type="spellStart"/>
                  <w:proofErr w:type="gramStart"/>
                  <w:r w:rsidRPr="0022330F">
                    <w:rPr>
                      <w:color w:val="000000"/>
                      <w:sz w:val="20"/>
                      <w:szCs w:val="20"/>
                    </w:rPr>
                    <w:t>Размер,U</w:t>
                  </w:r>
                  <w:proofErr w:type="spellEnd"/>
                  <w:proofErr w:type="gramEnd"/>
                </w:p>
              </w:tc>
              <w:tc>
                <w:tcPr>
                  <w:tcW w:w="0" w:type="auto"/>
                  <w:shd w:val="clear" w:color="auto" w:fill="auto"/>
                  <w:vAlign w:val="center"/>
                </w:tcPr>
                <w:p w14:paraId="51D3F0CD"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более 2</w:t>
                  </w:r>
                </w:p>
              </w:tc>
            </w:tr>
            <w:tr w:rsidR="008F1250" w:rsidRPr="000063AD" w14:paraId="38AE94F8" w14:textId="77777777" w:rsidTr="00AF2E5A">
              <w:trPr>
                <w:trHeight w:val="315"/>
              </w:trPr>
              <w:tc>
                <w:tcPr>
                  <w:tcW w:w="0" w:type="auto"/>
                  <w:shd w:val="clear" w:color="auto" w:fill="auto"/>
                  <w:vAlign w:val="center"/>
                </w:tcPr>
                <w:p w14:paraId="3AD6D5B9"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Число контроллеров СХД блочного доступа по протоколам FC, </w:t>
                  </w:r>
                  <w:proofErr w:type="spellStart"/>
                  <w:proofErr w:type="gramStart"/>
                  <w:r w:rsidRPr="0022330F">
                    <w:rPr>
                      <w:color w:val="000000"/>
                      <w:sz w:val="20"/>
                      <w:szCs w:val="20"/>
                    </w:rPr>
                    <w:t>iSCSI</w:t>
                  </w:r>
                  <w:proofErr w:type="spellEnd"/>
                  <w:r w:rsidRPr="0022330F">
                    <w:rPr>
                      <w:color w:val="000000"/>
                      <w:sz w:val="20"/>
                      <w:szCs w:val="20"/>
                    </w:rPr>
                    <w:t xml:space="preserve"> ,</w:t>
                  </w:r>
                  <w:proofErr w:type="gramEnd"/>
                  <w:r w:rsidRPr="0022330F">
                    <w:rPr>
                      <w:color w:val="000000"/>
                      <w:sz w:val="20"/>
                      <w:szCs w:val="20"/>
                    </w:rPr>
                    <w:t xml:space="preserve"> штук</w:t>
                  </w:r>
                </w:p>
              </w:tc>
              <w:tc>
                <w:tcPr>
                  <w:tcW w:w="0" w:type="auto"/>
                  <w:shd w:val="clear" w:color="auto" w:fill="auto"/>
                  <w:vAlign w:val="center"/>
                </w:tcPr>
                <w:p w14:paraId="5ED1FB9D"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менее 2</w:t>
                  </w:r>
                </w:p>
              </w:tc>
            </w:tr>
            <w:tr w:rsidR="008F1250" w:rsidRPr="000063AD" w14:paraId="47E258C3" w14:textId="77777777" w:rsidTr="00AF2E5A">
              <w:trPr>
                <w:trHeight w:val="315"/>
              </w:trPr>
              <w:tc>
                <w:tcPr>
                  <w:tcW w:w="0" w:type="auto"/>
                  <w:shd w:val="clear" w:color="auto" w:fill="auto"/>
                  <w:vAlign w:val="center"/>
                </w:tcPr>
                <w:p w14:paraId="1C95CD41"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Возможность установки контроллеров СХД файлового доступа по протоколам SMB/CIFS v3.0, NFS v4.0</w:t>
                  </w:r>
                </w:p>
              </w:tc>
              <w:tc>
                <w:tcPr>
                  <w:tcW w:w="0" w:type="auto"/>
                  <w:shd w:val="clear" w:color="auto" w:fill="auto"/>
                  <w:vAlign w:val="center"/>
                </w:tcPr>
                <w:p w14:paraId="39F00451"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7AA81F9F" w14:textId="77777777" w:rsidTr="00AF2E5A">
              <w:trPr>
                <w:trHeight w:val="315"/>
              </w:trPr>
              <w:tc>
                <w:tcPr>
                  <w:tcW w:w="0" w:type="auto"/>
                  <w:shd w:val="clear" w:color="auto" w:fill="auto"/>
                  <w:vAlign w:val="center"/>
                  <w:hideMark/>
                </w:tcPr>
                <w:p w14:paraId="517419AA"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Режим работы контроллеров СХД </w:t>
                  </w:r>
                  <w:proofErr w:type="spellStart"/>
                  <w:r w:rsidRPr="0022330F">
                    <w:rPr>
                      <w:color w:val="000000"/>
                      <w:sz w:val="20"/>
                      <w:szCs w:val="20"/>
                    </w:rPr>
                    <w:t>Active-Active</w:t>
                  </w:r>
                  <w:proofErr w:type="spellEnd"/>
                  <w:r w:rsidRPr="0022330F">
                    <w:rPr>
                      <w:color w:val="000000"/>
                      <w:sz w:val="20"/>
                      <w:szCs w:val="20"/>
                    </w:rPr>
                    <w:t xml:space="preserve"> с возможностью резервирования и горячей замены</w:t>
                  </w:r>
                </w:p>
              </w:tc>
              <w:tc>
                <w:tcPr>
                  <w:tcW w:w="0" w:type="auto"/>
                  <w:shd w:val="clear" w:color="auto" w:fill="auto"/>
                  <w:vAlign w:val="center"/>
                  <w:hideMark/>
                </w:tcPr>
                <w:p w14:paraId="6E096D04"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6C132F23" w14:textId="77777777" w:rsidTr="00AF2E5A">
              <w:trPr>
                <w:trHeight w:val="315"/>
              </w:trPr>
              <w:tc>
                <w:tcPr>
                  <w:tcW w:w="0" w:type="auto"/>
                  <w:shd w:val="clear" w:color="auto" w:fill="auto"/>
                  <w:vAlign w:val="center"/>
                  <w:hideMark/>
                </w:tcPr>
                <w:p w14:paraId="1ED209A1"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Число источников питания контроллерном шасси, работающих по схеме N + 1, с возможностью их горячей замены</w:t>
                  </w:r>
                </w:p>
              </w:tc>
              <w:tc>
                <w:tcPr>
                  <w:tcW w:w="0" w:type="auto"/>
                  <w:shd w:val="clear" w:color="auto" w:fill="auto"/>
                  <w:vAlign w:val="center"/>
                  <w:hideMark/>
                </w:tcPr>
                <w:p w14:paraId="7AC82A7E"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менее 2</w:t>
                  </w:r>
                </w:p>
              </w:tc>
            </w:tr>
            <w:tr w:rsidR="008F1250" w:rsidRPr="000063AD" w14:paraId="3123CD91" w14:textId="77777777" w:rsidTr="00AF2E5A">
              <w:trPr>
                <w:trHeight w:val="315"/>
              </w:trPr>
              <w:tc>
                <w:tcPr>
                  <w:tcW w:w="0" w:type="auto"/>
                  <w:shd w:val="clear" w:color="auto" w:fill="auto"/>
                  <w:vAlign w:val="center"/>
                  <w:hideMark/>
                </w:tcPr>
                <w:p w14:paraId="37044C39"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Количество процессоров на контроллер</w:t>
                  </w:r>
                </w:p>
              </w:tc>
              <w:tc>
                <w:tcPr>
                  <w:tcW w:w="0" w:type="auto"/>
                  <w:shd w:val="clear" w:color="auto" w:fill="auto"/>
                  <w:vAlign w:val="center"/>
                  <w:hideMark/>
                </w:tcPr>
                <w:p w14:paraId="3AECFFF2"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менее 1</w:t>
                  </w:r>
                </w:p>
              </w:tc>
            </w:tr>
            <w:tr w:rsidR="008F1250" w:rsidRPr="000063AD" w14:paraId="59835A0B" w14:textId="77777777" w:rsidTr="00AF2E5A">
              <w:trPr>
                <w:trHeight w:val="315"/>
              </w:trPr>
              <w:tc>
                <w:tcPr>
                  <w:tcW w:w="0" w:type="auto"/>
                  <w:shd w:val="clear" w:color="auto" w:fill="auto"/>
                  <w:vAlign w:val="center"/>
                  <w:hideMark/>
                </w:tcPr>
                <w:p w14:paraId="459207AC"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Количество ядер на процессор контроллера СХД, штук</w:t>
                  </w:r>
                </w:p>
              </w:tc>
              <w:tc>
                <w:tcPr>
                  <w:tcW w:w="0" w:type="auto"/>
                  <w:shd w:val="clear" w:color="auto" w:fill="auto"/>
                  <w:vAlign w:val="center"/>
                  <w:hideMark/>
                </w:tcPr>
                <w:p w14:paraId="0E3D1CB7"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менее 4</w:t>
                  </w:r>
                </w:p>
              </w:tc>
            </w:tr>
            <w:tr w:rsidR="008F1250" w:rsidRPr="000063AD" w14:paraId="2C0F0582" w14:textId="77777777" w:rsidTr="00AF2E5A">
              <w:trPr>
                <w:trHeight w:val="315"/>
              </w:trPr>
              <w:tc>
                <w:tcPr>
                  <w:tcW w:w="0" w:type="auto"/>
                  <w:shd w:val="clear" w:color="auto" w:fill="auto"/>
                  <w:vAlign w:val="center"/>
                  <w:hideMark/>
                </w:tcPr>
                <w:p w14:paraId="1F222F5D"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Тактовая частота процессора контроллера СХД, ГГц</w:t>
                  </w:r>
                </w:p>
              </w:tc>
              <w:tc>
                <w:tcPr>
                  <w:tcW w:w="0" w:type="auto"/>
                  <w:shd w:val="clear" w:color="auto" w:fill="auto"/>
                  <w:vAlign w:val="center"/>
                  <w:hideMark/>
                </w:tcPr>
                <w:p w14:paraId="7D7FD4AE"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не менее 2,5 </w:t>
                  </w:r>
                </w:p>
              </w:tc>
            </w:tr>
            <w:tr w:rsidR="008F1250" w:rsidRPr="000063AD" w14:paraId="2CE2A036" w14:textId="77777777" w:rsidTr="00AF2E5A">
              <w:trPr>
                <w:trHeight w:val="315"/>
              </w:trPr>
              <w:tc>
                <w:tcPr>
                  <w:tcW w:w="0" w:type="auto"/>
                  <w:shd w:val="clear" w:color="auto" w:fill="auto"/>
                  <w:vAlign w:val="center"/>
                  <w:hideMark/>
                </w:tcPr>
                <w:p w14:paraId="57530E16"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Объем установленной оперативной памяти на контроллер, Гбайт </w:t>
                  </w:r>
                </w:p>
              </w:tc>
              <w:tc>
                <w:tcPr>
                  <w:tcW w:w="0" w:type="auto"/>
                  <w:shd w:val="clear" w:color="auto" w:fill="auto"/>
                  <w:vAlign w:val="center"/>
                  <w:hideMark/>
                </w:tcPr>
                <w:p w14:paraId="2850553C"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менее 16</w:t>
                  </w:r>
                </w:p>
              </w:tc>
            </w:tr>
            <w:tr w:rsidR="008F1250" w:rsidRPr="000063AD" w14:paraId="76050CAE" w14:textId="77777777" w:rsidTr="00AF2E5A">
              <w:trPr>
                <w:trHeight w:val="315"/>
              </w:trPr>
              <w:tc>
                <w:tcPr>
                  <w:tcW w:w="0" w:type="auto"/>
                  <w:shd w:val="clear" w:color="auto" w:fill="auto"/>
                  <w:vAlign w:val="center"/>
                  <w:hideMark/>
                </w:tcPr>
                <w:p w14:paraId="0D29010D"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Количество портов SAS 6 Гбит/с на контроллер, для подключения дополнительных дисковых полок</w:t>
                  </w:r>
                </w:p>
              </w:tc>
              <w:tc>
                <w:tcPr>
                  <w:tcW w:w="0" w:type="auto"/>
                  <w:shd w:val="clear" w:color="auto" w:fill="auto"/>
                  <w:vAlign w:val="center"/>
                  <w:hideMark/>
                </w:tcPr>
                <w:p w14:paraId="791A037F"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менее 2</w:t>
                  </w:r>
                </w:p>
              </w:tc>
            </w:tr>
            <w:tr w:rsidR="008F1250" w:rsidRPr="000063AD" w14:paraId="34CD8177" w14:textId="77777777" w:rsidTr="00AF2E5A">
              <w:trPr>
                <w:trHeight w:val="315"/>
              </w:trPr>
              <w:tc>
                <w:tcPr>
                  <w:tcW w:w="0" w:type="auto"/>
                  <w:shd w:val="clear" w:color="auto" w:fill="auto"/>
                  <w:vAlign w:val="center"/>
                </w:tcPr>
                <w:p w14:paraId="3AC45EA1"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Количество установленных портов </w:t>
                  </w:r>
                  <w:proofErr w:type="spellStart"/>
                  <w:r w:rsidRPr="0022330F">
                    <w:rPr>
                      <w:color w:val="000000"/>
                      <w:sz w:val="20"/>
                      <w:szCs w:val="20"/>
                    </w:rPr>
                    <w:t>Fibre</w:t>
                  </w:r>
                  <w:proofErr w:type="spellEnd"/>
                  <w:r w:rsidRPr="0022330F">
                    <w:rPr>
                      <w:color w:val="000000"/>
                      <w:sz w:val="20"/>
                      <w:szCs w:val="20"/>
                    </w:rPr>
                    <w:t xml:space="preserve"> </w:t>
                  </w:r>
                  <w:proofErr w:type="spellStart"/>
                  <w:r w:rsidRPr="0022330F">
                    <w:rPr>
                      <w:color w:val="000000"/>
                      <w:sz w:val="20"/>
                      <w:szCs w:val="20"/>
                    </w:rPr>
                    <w:t>Channel</w:t>
                  </w:r>
                  <w:proofErr w:type="spellEnd"/>
                  <w:r w:rsidRPr="0022330F">
                    <w:rPr>
                      <w:color w:val="000000"/>
                      <w:sz w:val="20"/>
                      <w:szCs w:val="20"/>
                    </w:rPr>
                    <w:t xml:space="preserve"> 8 Гбит/c на контроллер</w:t>
                  </w:r>
                </w:p>
              </w:tc>
              <w:tc>
                <w:tcPr>
                  <w:tcW w:w="0" w:type="auto"/>
                  <w:shd w:val="clear" w:color="auto" w:fill="auto"/>
                  <w:vAlign w:val="center"/>
                </w:tcPr>
                <w:p w14:paraId="1A6F243A"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менее 4</w:t>
                  </w:r>
                </w:p>
              </w:tc>
            </w:tr>
            <w:tr w:rsidR="008F1250" w:rsidRPr="000063AD" w14:paraId="583B3E76" w14:textId="77777777" w:rsidTr="00AF2E5A">
              <w:trPr>
                <w:trHeight w:val="315"/>
              </w:trPr>
              <w:tc>
                <w:tcPr>
                  <w:tcW w:w="0" w:type="auto"/>
                  <w:shd w:val="clear" w:color="auto" w:fill="auto"/>
                  <w:vAlign w:val="center"/>
                </w:tcPr>
                <w:p w14:paraId="4AEC7524"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Выделенный порт управления 1/</w:t>
                  </w:r>
                  <w:proofErr w:type="gramStart"/>
                  <w:r w:rsidRPr="0022330F">
                    <w:rPr>
                      <w:color w:val="000000"/>
                      <w:sz w:val="20"/>
                      <w:szCs w:val="20"/>
                    </w:rPr>
                    <w:t>10  Гбит</w:t>
                  </w:r>
                  <w:proofErr w:type="gramEnd"/>
                  <w:r w:rsidRPr="0022330F">
                    <w:rPr>
                      <w:color w:val="000000"/>
                      <w:sz w:val="20"/>
                      <w:szCs w:val="20"/>
                    </w:rPr>
                    <w:t>/с на контроллер</w:t>
                  </w:r>
                </w:p>
              </w:tc>
              <w:tc>
                <w:tcPr>
                  <w:tcW w:w="0" w:type="auto"/>
                  <w:shd w:val="clear" w:color="auto" w:fill="auto"/>
                  <w:vAlign w:val="center"/>
                </w:tcPr>
                <w:p w14:paraId="6C56C7C8"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менее 1</w:t>
                  </w:r>
                </w:p>
              </w:tc>
            </w:tr>
            <w:tr w:rsidR="008F1250" w:rsidRPr="000063AD" w14:paraId="1B7D4A57" w14:textId="77777777" w:rsidTr="00AF2E5A">
              <w:trPr>
                <w:trHeight w:val="315"/>
              </w:trPr>
              <w:tc>
                <w:tcPr>
                  <w:tcW w:w="0" w:type="auto"/>
                  <w:shd w:val="clear" w:color="auto" w:fill="auto"/>
                  <w:vAlign w:val="center"/>
                </w:tcPr>
                <w:p w14:paraId="73D829FA"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Выделенный порт репликации данных 1/10 Гбит/с </w:t>
                  </w:r>
                  <w:proofErr w:type="spellStart"/>
                  <w:proofErr w:type="gramStart"/>
                  <w:r w:rsidRPr="0022330F">
                    <w:rPr>
                      <w:color w:val="000000"/>
                      <w:sz w:val="20"/>
                      <w:szCs w:val="20"/>
                    </w:rPr>
                    <w:t>iSCSI</w:t>
                  </w:r>
                  <w:proofErr w:type="spellEnd"/>
                  <w:r w:rsidRPr="0022330F">
                    <w:rPr>
                      <w:color w:val="000000"/>
                      <w:sz w:val="20"/>
                      <w:szCs w:val="20"/>
                    </w:rPr>
                    <w:t xml:space="preserve">  на</w:t>
                  </w:r>
                  <w:proofErr w:type="gramEnd"/>
                  <w:r w:rsidRPr="0022330F">
                    <w:rPr>
                      <w:color w:val="000000"/>
                      <w:sz w:val="20"/>
                      <w:szCs w:val="20"/>
                    </w:rPr>
                    <w:t xml:space="preserve"> контроллер</w:t>
                  </w:r>
                </w:p>
              </w:tc>
              <w:tc>
                <w:tcPr>
                  <w:tcW w:w="0" w:type="auto"/>
                  <w:shd w:val="clear" w:color="auto" w:fill="auto"/>
                  <w:vAlign w:val="center"/>
                </w:tcPr>
                <w:p w14:paraId="46CF585A"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менее 1</w:t>
                  </w:r>
                </w:p>
              </w:tc>
            </w:tr>
            <w:tr w:rsidR="008F1250" w:rsidRPr="000063AD" w14:paraId="333440EC" w14:textId="77777777" w:rsidTr="00AF2E5A">
              <w:trPr>
                <w:trHeight w:val="315"/>
              </w:trPr>
              <w:tc>
                <w:tcPr>
                  <w:tcW w:w="0" w:type="auto"/>
                  <w:shd w:val="clear" w:color="auto" w:fill="auto"/>
                  <w:vAlign w:val="center"/>
                </w:tcPr>
                <w:p w14:paraId="3099B6AF"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Возможность использования выделенных портов управления и репликации данных </w:t>
                  </w:r>
                  <w:proofErr w:type="gramStart"/>
                  <w:r w:rsidRPr="0022330F">
                    <w:rPr>
                      <w:color w:val="000000"/>
                      <w:sz w:val="20"/>
                      <w:szCs w:val="20"/>
                    </w:rPr>
                    <w:t xml:space="preserve">как  </w:t>
                  </w:r>
                  <w:proofErr w:type="spellStart"/>
                  <w:r w:rsidRPr="0022330F">
                    <w:rPr>
                      <w:color w:val="000000"/>
                      <w:sz w:val="20"/>
                      <w:szCs w:val="20"/>
                    </w:rPr>
                    <w:t>iSCSI</w:t>
                  </w:r>
                  <w:proofErr w:type="spellEnd"/>
                  <w:proofErr w:type="gramEnd"/>
                  <w:r w:rsidRPr="0022330F">
                    <w:rPr>
                      <w:color w:val="000000"/>
                      <w:sz w:val="20"/>
                      <w:szCs w:val="20"/>
                    </w:rPr>
                    <w:t xml:space="preserve"> порты для доступа к данным</w:t>
                  </w:r>
                </w:p>
              </w:tc>
              <w:tc>
                <w:tcPr>
                  <w:tcW w:w="0" w:type="auto"/>
                  <w:shd w:val="clear" w:color="auto" w:fill="auto"/>
                  <w:vAlign w:val="center"/>
                </w:tcPr>
                <w:p w14:paraId="14023191"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3781FB20" w14:textId="77777777" w:rsidTr="00AF2E5A">
              <w:trPr>
                <w:trHeight w:val="315"/>
              </w:trPr>
              <w:tc>
                <w:tcPr>
                  <w:tcW w:w="0" w:type="auto"/>
                  <w:shd w:val="clear" w:color="auto" w:fill="auto"/>
                  <w:vAlign w:val="center"/>
                </w:tcPr>
                <w:p w14:paraId="76AB6EE1"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Защита </w:t>
                  </w:r>
                  <w:proofErr w:type="gramStart"/>
                  <w:r w:rsidRPr="0022330F">
                    <w:rPr>
                      <w:color w:val="000000"/>
                      <w:sz w:val="20"/>
                      <w:szCs w:val="20"/>
                    </w:rPr>
                    <w:t>данных  кэш</w:t>
                  </w:r>
                  <w:proofErr w:type="gramEnd"/>
                  <w:r w:rsidRPr="0022330F">
                    <w:rPr>
                      <w:color w:val="000000"/>
                      <w:sz w:val="20"/>
                      <w:szCs w:val="20"/>
                    </w:rPr>
                    <w:t xml:space="preserve"> памяти контроллера при отказе питания и последующей записи содержимого в энергонезависимую память </w:t>
                  </w:r>
                </w:p>
              </w:tc>
              <w:tc>
                <w:tcPr>
                  <w:tcW w:w="0" w:type="auto"/>
                  <w:shd w:val="clear" w:color="auto" w:fill="auto"/>
                  <w:vAlign w:val="center"/>
                </w:tcPr>
                <w:p w14:paraId="29C9A314"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7715EB5A" w14:textId="77777777" w:rsidTr="00AF2E5A">
              <w:trPr>
                <w:trHeight w:val="315"/>
              </w:trPr>
              <w:tc>
                <w:tcPr>
                  <w:tcW w:w="0" w:type="auto"/>
                  <w:shd w:val="clear" w:color="auto" w:fill="auto"/>
                  <w:vAlign w:val="center"/>
                </w:tcPr>
                <w:p w14:paraId="108BD1B2"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Обновление версии микрокода контроллеров в «горячем» режиме, без прерывания доступа к данным</w:t>
                  </w:r>
                </w:p>
              </w:tc>
              <w:tc>
                <w:tcPr>
                  <w:tcW w:w="0" w:type="auto"/>
                  <w:shd w:val="clear" w:color="auto" w:fill="auto"/>
                  <w:vAlign w:val="center"/>
                </w:tcPr>
                <w:p w14:paraId="5EF84FB0"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07F43F82" w14:textId="77777777" w:rsidTr="00AF2E5A">
              <w:trPr>
                <w:trHeight w:val="315"/>
              </w:trPr>
              <w:tc>
                <w:tcPr>
                  <w:tcW w:w="0" w:type="auto"/>
                  <w:shd w:val="clear" w:color="auto" w:fill="auto"/>
                  <w:vAlign w:val="center"/>
                </w:tcPr>
                <w:p w14:paraId="1EF2C26D"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Внешние дисковые полки </w:t>
                  </w:r>
                  <w:proofErr w:type="gramStart"/>
                  <w:r w:rsidRPr="0022330F">
                    <w:rPr>
                      <w:color w:val="000000"/>
                      <w:sz w:val="20"/>
                      <w:szCs w:val="20"/>
                    </w:rPr>
                    <w:t>с  интерфейсом</w:t>
                  </w:r>
                  <w:proofErr w:type="gramEnd"/>
                  <w:r w:rsidRPr="0022330F">
                    <w:rPr>
                      <w:color w:val="000000"/>
                      <w:sz w:val="20"/>
                      <w:szCs w:val="20"/>
                    </w:rPr>
                    <w:t xml:space="preserve">  подключения к контроллерам СХД SAS 6 Гбит/с</w:t>
                  </w:r>
                </w:p>
              </w:tc>
              <w:tc>
                <w:tcPr>
                  <w:tcW w:w="0" w:type="auto"/>
                  <w:shd w:val="clear" w:color="auto" w:fill="auto"/>
                  <w:vAlign w:val="center"/>
                </w:tcPr>
                <w:p w14:paraId="62198445"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18D26C1E" w14:textId="77777777" w:rsidTr="00AF2E5A">
              <w:trPr>
                <w:trHeight w:val="315"/>
              </w:trPr>
              <w:tc>
                <w:tcPr>
                  <w:tcW w:w="0" w:type="auto"/>
                  <w:shd w:val="clear" w:color="auto" w:fill="auto"/>
                  <w:vAlign w:val="center"/>
                </w:tcPr>
                <w:p w14:paraId="40351C0B"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Размер внешних дисковых полок для дисковых накопителей малого форм-фактора (SFF), U</w:t>
                  </w:r>
                </w:p>
              </w:tc>
              <w:tc>
                <w:tcPr>
                  <w:tcW w:w="0" w:type="auto"/>
                  <w:shd w:val="clear" w:color="auto" w:fill="auto"/>
                  <w:vAlign w:val="center"/>
                </w:tcPr>
                <w:p w14:paraId="5081A637"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более 2</w:t>
                  </w:r>
                </w:p>
              </w:tc>
            </w:tr>
            <w:tr w:rsidR="008F1250" w:rsidRPr="000063AD" w14:paraId="0AF599BD" w14:textId="77777777" w:rsidTr="00AF2E5A">
              <w:trPr>
                <w:trHeight w:val="315"/>
              </w:trPr>
              <w:tc>
                <w:tcPr>
                  <w:tcW w:w="0" w:type="auto"/>
                  <w:shd w:val="clear" w:color="auto" w:fill="auto"/>
                  <w:vAlign w:val="center"/>
                </w:tcPr>
                <w:p w14:paraId="5B8A7019"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Размер внешних дисковых полок для дисковых накопителей большого форм-фактора (LFF</w:t>
                  </w:r>
                  <w:proofErr w:type="gramStart"/>
                  <w:r w:rsidRPr="0022330F">
                    <w:rPr>
                      <w:color w:val="000000"/>
                      <w:sz w:val="20"/>
                      <w:szCs w:val="20"/>
                    </w:rPr>
                    <w:t>),U</w:t>
                  </w:r>
                  <w:proofErr w:type="gramEnd"/>
                </w:p>
              </w:tc>
              <w:tc>
                <w:tcPr>
                  <w:tcW w:w="0" w:type="auto"/>
                  <w:shd w:val="clear" w:color="auto" w:fill="auto"/>
                  <w:vAlign w:val="center"/>
                </w:tcPr>
                <w:p w14:paraId="68FB4792"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более 2</w:t>
                  </w:r>
                </w:p>
              </w:tc>
            </w:tr>
            <w:tr w:rsidR="008F1250" w:rsidRPr="000063AD" w14:paraId="2C02A6BB" w14:textId="77777777" w:rsidTr="00AF2E5A">
              <w:trPr>
                <w:trHeight w:val="315"/>
              </w:trPr>
              <w:tc>
                <w:tcPr>
                  <w:tcW w:w="0" w:type="auto"/>
                  <w:shd w:val="clear" w:color="auto" w:fill="auto"/>
                  <w:vAlign w:val="center"/>
                </w:tcPr>
                <w:p w14:paraId="0B179824"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Размер внешних дисковых полок высокой плотности на </w:t>
                  </w:r>
                  <w:proofErr w:type="gramStart"/>
                  <w:r w:rsidRPr="0022330F">
                    <w:rPr>
                      <w:color w:val="000000"/>
                      <w:sz w:val="20"/>
                      <w:szCs w:val="20"/>
                    </w:rPr>
                    <w:t>84  дисковых</w:t>
                  </w:r>
                  <w:proofErr w:type="gramEnd"/>
                  <w:r w:rsidRPr="0022330F">
                    <w:rPr>
                      <w:color w:val="000000"/>
                      <w:sz w:val="20"/>
                      <w:szCs w:val="20"/>
                    </w:rPr>
                    <w:t xml:space="preserve"> накопителей , U</w:t>
                  </w:r>
                </w:p>
              </w:tc>
              <w:tc>
                <w:tcPr>
                  <w:tcW w:w="0" w:type="auto"/>
                  <w:shd w:val="clear" w:color="auto" w:fill="auto"/>
                  <w:vAlign w:val="center"/>
                </w:tcPr>
                <w:p w14:paraId="23346490"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более 5</w:t>
                  </w:r>
                </w:p>
              </w:tc>
            </w:tr>
            <w:tr w:rsidR="008F1250" w:rsidRPr="000063AD" w14:paraId="7CF3D439" w14:textId="77777777" w:rsidTr="00AF2E5A">
              <w:trPr>
                <w:trHeight w:val="315"/>
              </w:trPr>
              <w:tc>
                <w:tcPr>
                  <w:tcW w:w="0" w:type="auto"/>
                  <w:shd w:val="clear" w:color="auto" w:fill="auto"/>
                  <w:vAlign w:val="center"/>
                </w:tcPr>
                <w:p w14:paraId="7CC3132B"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Все установленные диски поддерживают функцию их горячей замены</w:t>
                  </w:r>
                </w:p>
              </w:tc>
              <w:tc>
                <w:tcPr>
                  <w:tcW w:w="0" w:type="auto"/>
                  <w:shd w:val="clear" w:color="auto" w:fill="auto"/>
                  <w:vAlign w:val="center"/>
                </w:tcPr>
                <w:p w14:paraId="62C36483"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33C20578" w14:textId="77777777" w:rsidTr="00AF2E5A">
              <w:trPr>
                <w:trHeight w:val="315"/>
              </w:trPr>
              <w:tc>
                <w:tcPr>
                  <w:tcW w:w="0" w:type="auto"/>
                  <w:shd w:val="clear" w:color="auto" w:fill="auto"/>
                  <w:vAlign w:val="center"/>
                </w:tcPr>
                <w:p w14:paraId="3121785B"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lastRenderedPageBreak/>
                    <w:t xml:space="preserve">Число установленных НМЖД типа NL-SAS 6 Гбит/с, 1 </w:t>
                  </w:r>
                  <w:proofErr w:type="spellStart"/>
                  <w:r w:rsidRPr="0022330F">
                    <w:rPr>
                      <w:color w:val="000000"/>
                      <w:sz w:val="20"/>
                      <w:szCs w:val="20"/>
                    </w:rPr>
                    <w:t>Tбайт</w:t>
                  </w:r>
                  <w:proofErr w:type="spellEnd"/>
                  <w:r w:rsidRPr="0022330F">
                    <w:rPr>
                      <w:color w:val="000000"/>
                      <w:sz w:val="20"/>
                      <w:szCs w:val="20"/>
                    </w:rPr>
                    <w:t>, 7200 об/мин</w:t>
                  </w:r>
                </w:p>
              </w:tc>
              <w:tc>
                <w:tcPr>
                  <w:tcW w:w="0" w:type="auto"/>
                  <w:shd w:val="clear" w:color="auto" w:fill="auto"/>
                  <w:vAlign w:val="center"/>
                </w:tcPr>
                <w:p w14:paraId="6C131964"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не </w:t>
                  </w:r>
                  <w:proofErr w:type="gramStart"/>
                  <w:r w:rsidRPr="0022330F">
                    <w:rPr>
                      <w:color w:val="000000"/>
                      <w:sz w:val="20"/>
                      <w:szCs w:val="20"/>
                    </w:rPr>
                    <w:t>менее  14</w:t>
                  </w:r>
                  <w:proofErr w:type="gramEnd"/>
                </w:p>
              </w:tc>
            </w:tr>
            <w:tr w:rsidR="008F1250" w:rsidRPr="000063AD" w14:paraId="074384BB" w14:textId="77777777" w:rsidTr="00AF2E5A">
              <w:trPr>
                <w:trHeight w:val="315"/>
              </w:trPr>
              <w:tc>
                <w:tcPr>
                  <w:tcW w:w="0" w:type="auto"/>
                  <w:shd w:val="clear" w:color="auto" w:fill="auto"/>
                </w:tcPr>
                <w:p w14:paraId="3558950D"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Возможность расширения дискового пространства СХД без остановки дисковых операций чтения-</w:t>
                  </w:r>
                  <w:proofErr w:type="gramStart"/>
                  <w:r w:rsidRPr="0022330F">
                    <w:rPr>
                      <w:color w:val="000000"/>
                      <w:sz w:val="20"/>
                      <w:szCs w:val="20"/>
                    </w:rPr>
                    <w:t>записи  путем</w:t>
                  </w:r>
                  <w:proofErr w:type="gramEnd"/>
                  <w:r w:rsidRPr="0022330F">
                    <w:rPr>
                      <w:color w:val="000000"/>
                      <w:sz w:val="20"/>
                      <w:szCs w:val="20"/>
                    </w:rPr>
                    <w:t xml:space="preserve"> добавления новых дисков и дисковых полок</w:t>
                  </w:r>
                </w:p>
                <w:p w14:paraId="225AE000" w14:textId="77777777" w:rsidR="008F1250" w:rsidRPr="0022330F" w:rsidRDefault="008F1250" w:rsidP="00FA1E29">
                  <w:pPr>
                    <w:framePr w:hSpace="180" w:wrap="around" w:vAnchor="text" w:hAnchor="margin" w:y="14"/>
                    <w:rPr>
                      <w:color w:val="000000"/>
                      <w:sz w:val="20"/>
                      <w:szCs w:val="20"/>
                    </w:rPr>
                  </w:pPr>
                </w:p>
              </w:tc>
              <w:tc>
                <w:tcPr>
                  <w:tcW w:w="0" w:type="auto"/>
                  <w:shd w:val="clear" w:color="auto" w:fill="auto"/>
                </w:tcPr>
                <w:p w14:paraId="13503665"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49925540" w14:textId="77777777" w:rsidTr="00AF2E5A">
              <w:trPr>
                <w:trHeight w:val="315"/>
              </w:trPr>
              <w:tc>
                <w:tcPr>
                  <w:tcW w:w="0" w:type="auto"/>
                  <w:shd w:val="clear" w:color="auto" w:fill="auto"/>
                </w:tcPr>
                <w:p w14:paraId="4447AAB6"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Максимальная сырая емкость СХД (без учета RAID), Тбайт</w:t>
                  </w:r>
                </w:p>
              </w:tc>
              <w:tc>
                <w:tcPr>
                  <w:tcW w:w="0" w:type="auto"/>
                  <w:shd w:val="clear" w:color="auto" w:fill="auto"/>
                </w:tcPr>
                <w:p w14:paraId="0C6CEB7A"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не менее 500 </w:t>
                  </w:r>
                </w:p>
              </w:tc>
            </w:tr>
            <w:tr w:rsidR="008F1250" w:rsidRPr="000063AD" w14:paraId="085A41F2" w14:textId="77777777" w:rsidTr="00AF2E5A">
              <w:trPr>
                <w:trHeight w:val="315"/>
              </w:trPr>
              <w:tc>
                <w:tcPr>
                  <w:tcW w:w="0" w:type="auto"/>
                  <w:shd w:val="clear" w:color="auto" w:fill="auto"/>
                </w:tcPr>
                <w:p w14:paraId="0DDD5F5B"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Максимальное количество НЖМД, штук</w:t>
                  </w:r>
                </w:p>
                <w:p w14:paraId="009FD724" w14:textId="77777777" w:rsidR="008F1250" w:rsidRPr="0022330F" w:rsidRDefault="008F1250" w:rsidP="00FA1E29">
                  <w:pPr>
                    <w:framePr w:hSpace="180" w:wrap="around" w:vAnchor="text" w:hAnchor="margin" w:y="14"/>
                    <w:rPr>
                      <w:color w:val="000000"/>
                      <w:sz w:val="20"/>
                      <w:szCs w:val="20"/>
                    </w:rPr>
                  </w:pPr>
                </w:p>
              </w:tc>
              <w:tc>
                <w:tcPr>
                  <w:tcW w:w="0" w:type="auto"/>
                  <w:shd w:val="clear" w:color="auto" w:fill="auto"/>
                </w:tcPr>
                <w:p w14:paraId="0F0D3295"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не менее 192 </w:t>
                  </w:r>
                </w:p>
              </w:tc>
            </w:tr>
            <w:tr w:rsidR="008F1250" w:rsidRPr="000063AD" w14:paraId="2405A8D9" w14:textId="77777777" w:rsidTr="00AF2E5A">
              <w:trPr>
                <w:trHeight w:val="315"/>
              </w:trPr>
              <w:tc>
                <w:tcPr>
                  <w:tcW w:w="0" w:type="auto"/>
                  <w:shd w:val="clear" w:color="auto" w:fill="auto"/>
                </w:tcPr>
                <w:p w14:paraId="09A0884B"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Максимальное количество SSD </w:t>
                  </w:r>
                  <w:proofErr w:type="gramStart"/>
                  <w:r w:rsidRPr="0022330F">
                    <w:rPr>
                      <w:color w:val="000000"/>
                      <w:sz w:val="20"/>
                      <w:szCs w:val="20"/>
                    </w:rPr>
                    <w:t>накопителей ,</w:t>
                  </w:r>
                  <w:proofErr w:type="gramEnd"/>
                  <w:r w:rsidRPr="0022330F">
                    <w:rPr>
                      <w:color w:val="000000"/>
                      <w:sz w:val="20"/>
                      <w:szCs w:val="20"/>
                    </w:rPr>
                    <w:t xml:space="preserve"> штук</w:t>
                  </w:r>
                </w:p>
                <w:p w14:paraId="6E9956E2" w14:textId="77777777" w:rsidR="008F1250" w:rsidRPr="0022330F" w:rsidRDefault="008F1250" w:rsidP="00FA1E29">
                  <w:pPr>
                    <w:framePr w:hSpace="180" w:wrap="around" w:vAnchor="text" w:hAnchor="margin" w:y="14"/>
                    <w:rPr>
                      <w:color w:val="000000"/>
                      <w:sz w:val="20"/>
                      <w:szCs w:val="20"/>
                    </w:rPr>
                  </w:pPr>
                </w:p>
              </w:tc>
              <w:tc>
                <w:tcPr>
                  <w:tcW w:w="0" w:type="auto"/>
                  <w:shd w:val="clear" w:color="auto" w:fill="auto"/>
                </w:tcPr>
                <w:p w14:paraId="0BA7160D"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менее 192</w:t>
                  </w:r>
                </w:p>
              </w:tc>
            </w:tr>
            <w:tr w:rsidR="008F1250" w:rsidRPr="000063AD" w14:paraId="7915B52A" w14:textId="77777777" w:rsidTr="00AF2E5A">
              <w:trPr>
                <w:trHeight w:val="315"/>
              </w:trPr>
              <w:tc>
                <w:tcPr>
                  <w:tcW w:w="0" w:type="auto"/>
                  <w:shd w:val="clear" w:color="auto" w:fill="auto"/>
                  <w:vAlign w:val="center"/>
                </w:tcPr>
                <w:p w14:paraId="082B422F"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Расширение логических томов СХД при добавлении дисков без прерывания операций чтения-записи</w:t>
                  </w:r>
                </w:p>
              </w:tc>
              <w:tc>
                <w:tcPr>
                  <w:tcW w:w="0" w:type="auto"/>
                  <w:shd w:val="clear" w:color="auto" w:fill="auto"/>
                  <w:vAlign w:val="center"/>
                </w:tcPr>
                <w:p w14:paraId="7E96C522"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63DEBE74" w14:textId="77777777" w:rsidTr="00AF2E5A">
              <w:trPr>
                <w:trHeight w:val="315"/>
              </w:trPr>
              <w:tc>
                <w:tcPr>
                  <w:tcW w:w="0" w:type="auto"/>
                  <w:shd w:val="clear" w:color="auto" w:fill="auto"/>
                </w:tcPr>
                <w:p w14:paraId="50D40A5D"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Технология виртуализации дискового пространства СХД, при </w:t>
                  </w:r>
                  <w:proofErr w:type="gramStart"/>
                  <w:r w:rsidRPr="0022330F">
                    <w:rPr>
                      <w:color w:val="000000"/>
                      <w:sz w:val="20"/>
                      <w:szCs w:val="20"/>
                    </w:rPr>
                    <w:t>которой  все</w:t>
                  </w:r>
                  <w:proofErr w:type="gramEnd"/>
                  <w:r w:rsidRPr="0022330F">
                    <w:rPr>
                      <w:color w:val="000000"/>
                      <w:sz w:val="20"/>
                      <w:szCs w:val="20"/>
                    </w:rPr>
                    <w:t xml:space="preserve"> доступные диски в СХД  объединяются в единый пул данных, без ограничений по количеству дисков, их объему, числу оборотов в минуту, типу дисков </w:t>
                  </w:r>
                </w:p>
              </w:tc>
              <w:tc>
                <w:tcPr>
                  <w:tcW w:w="0" w:type="auto"/>
                  <w:shd w:val="clear" w:color="auto" w:fill="auto"/>
                </w:tcPr>
                <w:p w14:paraId="719E603B"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5104802A" w14:textId="77777777" w:rsidTr="00AF2E5A">
              <w:trPr>
                <w:trHeight w:val="315"/>
              </w:trPr>
              <w:tc>
                <w:tcPr>
                  <w:tcW w:w="0" w:type="auto"/>
                  <w:shd w:val="clear" w:color="auto" w:fill="auto"/>
                </w:tcPr>
                <w:p w14:paraId="733D4E44"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Создание отдельных дисковых </w:t>
                  </w:r>
                  <w:proofErr w:type="gramStart"/>
                  <w:r w:rsidRPr="0022330F">
                    <w:rPr>
                      <w:color w:val="000000"/>
                      <w:sz w:val="20"/>
                      <w:szCs w:val="20"/>
                    </w:rPr>
                    <w:t>пулов,  при</w:t>
                  </w:r>
                  <w:proofErr w:type="gramEnd"/>
                  <w:r w:rsidRPr="0022330F">
                    <w:rPr>
                      <w:color w:val="000000"/>
                      <w:sz w:val="20"/>
                      <w:szCs w:val="20"/>
                    </w:rPr>
                    <w:t xml:space="preserve"> необходимости</w:t>
                  </w:r>
                </w:p>
              </w:tc>
              <w:tc>
                <w:tcPr>
                  <w:tcW w:w="0" w:type="auto"/>
                  <w:shd w:val="clear" w:color="auto" w:fill="auto"/>
                </w:tcPr>
                <w:p w14:paraId="11F076A6"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053BDB71" w14:textId="77777777" w:rsidTr="00AF2E5A">
              <w:trPr>
                <w:trHeight w:val="315"/>
              </w:trPr>
              <w:tc>
                <w:tcPr>
                  <w:tcW w:w="0" w:type="auto"/>
                  <w:shd w:val="clear" w:color="auto" w:fill="auto"/>
                </w:tcPr>
                <w:p w14:paraId="34B5BE80"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Максимальное число отдельных дисковых пулов, штук</w:t>
                  </w:r>
                </w:p>
              </w:tc>
              <w:tc>
                <w:tcPr>
                  <w:tcW w:w="0" w:type="auto"/>
                  <w:shd w:val="clear" w:color="auto" w:fill="auto"/>
                </w:tcPr>
                <w:p w14:paraId="3B59F5EA"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менее 10</w:t>
                  </w:r>
                </w:p>
              </w:tc>
            </w:tr>
            <w:tr w:rsidR="008F1250" w:rsidRPr="000063AD" w14:paraId="7E2CC26E" w14:textId="77777777" w:rsidTr="00AF2E5A">
              <w:trPr>
                <w:trHeight w:val="315"/>
              </w:trPr>
              <w:tc>
                <w:tcPr>
                  <w:tcW w:w="0" w:type="auto"/>
                  <w:shd w:val="clear" w:color="auto" w:fill="auto"/>
                </w:tcPr>
                <w:p w14:paraId="645E31D3" w14:textId="77777777" w:rsidR="008F1250" w:rsidRPr="0022330F" w:rsidRDefault="008F1250" w:rsidP="00FA1E29">
                  <w:pPr>
                    <w:framePr w:hSpace="180" w:wrap="around" w:vAnchor="text" w:hAnchor="margin" w:y="14"/>
                    <w:rPr>
                      <w:color w:val="000000"/>
                      <w:sz w:val="20"/>
                      <w:szCs w:val="20"/>
                    </w:rPr>
                  </w:pPr>
                  <w:proofErr w:type="gramStart"/>
                  <w:r w:rsidRPr="0022330F">
                    <w:rPr>
                      <w:color w:val="000000"/>
                      <w:sz w:val="20"/>
                      <w:szCs w:val="20"/>
                    </w:rPr>
                    <w:t>Технология  виртуализации</w:t>
                  </w:r>
                  <w:proofErr w:type="gramEnd"/>
                  <w:r w:rsidRPr="0022330F">
                    <w:rPr>
                      <w:color w:val="000000"/>
                      <w:sz w:val="20"/>
                      <w:szCs w:val="20"/>
                    </w:rPr>
                    <w:t xml:space="preserve"> дискового пространства СХД, при которой  блоки данных всех логических томов располагаются на всех  дисках одного дискового пула</w:t>
                  </w:r>
                </w:p>
              </w:tc>
              <w:tc>
                <w:tcPr>
                  <w:tcW w:w="0" w:type="auto"/>
                  <w:shd w:val="clear" w:color="auto" w:fill="auto"/>
                </w:tcPr>
                <w:p w14:paraId="0CAA5933"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0749FE9D" w14:textId="77777777" w:rsidTr="00AF2E5A">
              <w:trPr>
                <w:trHeight w:val="315"/>
              </w:trPr>
              <w:tc>
                <w:tcPr>
                  <w:tcW w:w="0" w:type="auto"/>
                  <w:shd w:val="clear" w:color="auto" w:fill="auto"/>
                  <w:vAlign w:val="center"/>
                </w:tcPr>
                <w:p w14:paraId="162BEC0D"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Технология интеллектуального автоматического перемещения отдельных блоков данных составляющих логический том в зависимости от интенсивности доступа (частоты обращений) серверов к этим блокам. Наиболее интенсивно используемые блоки автоматически перемещаются на самые быстрые </w:t>
                  </w:r>
                  <w:proofErr w:type="gramStart"/>
                  <w:r w:rsidRPr="0022330F">
                    <w:rPr>
                      <w:color w:val="000000"/>
                      <w:sz w:val="20"/>
                      <w:szCs w:val="20"/>
                    </w:rPr>
                    <w:t>диски ,</w:t>
                  </w:r>
                  <w:proofErr w:type="gramEnd"/>
                  <w:r w:rsidRPr="0022330F">
                    <w:rPr>
                      <w:color w:val="000000"/>
                      <w:sz w:val="20"/>
                      <w:szCs w:val="20"/>
                    </w:rPr>
                    <w:t xml:space="preserve"> менее используемые блоки должны автоматически перемещаться на менее быстрые диски </w:t>
                  </w:r>
                </w:p>
              </w:tc>
              <w:tc>
                <w:tcPr>
                  <w:tcW w:w="0" w:type="auto"/>
                  <w:shd w:val="clear" w:color="auto" w:fill="auto"/>
                  <w:vAlign w:val="center"/>
                </w:tcPr>
                <w:p w14:paraId="2E0B6C64"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79746984" w14:textId="77777777" w:rsidTr="00AF2E5A">
              <w:trPr>
                <w:trHeight w:val="315"/>
              </w:trPr>
              <w:tc>
                <w:tcPr>
                  <w:tcW w:w="0" w:type="auto"/>
                  <w:shd w:val="clear" w:color="auto" w:fill="auto"/>
                  <w:vAlign w:val="center"/>
                </w:tcPr>
                <w:p w14:paraId="3CB98F0C" w14:textId="77777777" w:rsidR="008F1250" w:rsidRPr="0022330F" w:rsidRDefault="008F1250" w:rsidP="00FA1E29">
                  <w:pPr>
                    <w:framePr w:hSpace="180" w:wrap="around" w:vAnchor="text" w:hAnchor="margin" w:y="14"/>
                    <w:rPr>
                      <w:color w:val="000000"/>
                      <w:sz w:val="20"/>
                      <w:szCs w:val="20"/>
                    </w:rPr>
                  </w:pPr>
                  <w:proofErr w:type="spellStart"/>
                  <w:r w:rsidRPr="0022330F">
                    <w:rPr>
                      <w:color w:val="000000"/>
                      <w:sz w:val="20"/>
                      <w:szCs w:val="20"/>
                    </w:rPr>
                    <w:t>Технологиия</w:t>
                  </w:r>
                  <w:proofErr w:type="spellEnd"/>
                  <w:r w:rsidRPr="0022330F">
                    <w:rPr>
                      <w:color w:val="000000"/>
                      <w:sz w:val="20"/>
                      <w:szCs w:val="20"/>
                    </w:rPr>
                    <w:t xml:space="preserve"> интеллектуального автоматического изменения уровня защиты RAID для блоков данных составляющих логический том в зависимости от типа обращений </w:t>
                  </w:r>
                  <w:proofErr w:type="gramStart"/>
                  <w:r w:rsidRPr="0022330F">
                    <w:rPr>
                      <w:color w:val="000000"/>
                      <w:sz w:val="20"/>
                      <w:szCs w:val="20"/>
                    </w:rPr>
                    <w:t>к  этим</w:t>
                  </w:r>
                  <w:proofErr w:type="gramEnd"/>
                  <w:r w:rsidRPr="0022330F">
                    <w:rPr>
                      <w:color w:val="000000"/>
                      <w:sz w:val="20"/>
                      <w:szCs w:val="20"/>
                    </w:rPr>
                    <w:t xml:space="preserve"> блокам. Все перезаписываемые блоки </w:t>
                  </w:r>
                  <w:proofErr w:type="gramStart"/>
                  <w:r w:rsidRPr="0022330F">
                    <w:rPr>
                      <w:color w:val="000000"/>
                      <w:sz w:val="20"/>
                      <w:szCs w:val="20"/>
                    </w:rPr>
                    <w:t>данных  всех</w:t>
                  </w:r>
                  <w:proofErr w:type="gramEnd"/>
                  <w:r w:rsidRPr="0022330F">
                    <w:rPr>
                      <w:color w:val="000000"/>
                      <w:sz w:val="20"/>
                      <w:szCs w:val="20"/>
                    </w:rPr>
                    <w:t xml:space="preserve"> логических томов защищены RAID-10,  блоки данных  на чтение защищаются RAID-5/6 </w:t>
                  </w:r>
                </w:p>
              </w:tc>
              <w:tc>
                <w:tcPr>
                  <w:tcW w:w="0" w:type="auto"/>
                  <w:shd w:val="clear" w:color="auto" w:fill="auto"/>
                  <w:vAlign w:val="center"/>
                </w:tcPr>
                <w:p w14:paraId="35B19A2C"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1CB08DDD" w14:textId="77777777" w:rsidTr="00AF2E5A">
              <w:trPr>
                <w:trHeight w:val="315"/>
              </w:trPr>
              <w:tc>
                <w:tcPr>
                  <w:tcW w:w="0" w:type="auto"/>
                  <w:shd w:val="clear" w:color="auto" w:fill="auto"/>
                </w:tcPr>
                <w:p w14:paraId="0200DD80" w14:textId="77777777" w:rsidR="008F1250" w:rsidRPr="0022330F" w:rsidRDefault="008F1250" w:rsidP="00FA1E29">
                  <w:pPr>
                    <w:framePr w:hSpace="180" w:wrap="around" w:vAnchor="text" w:hAnchor="margin" w:y="14"/>
                    <w:rPr>
                      <w:color w:val="000000"/>
                      <w:sz w:val="20"/>
                      <w:szCs w:val="20"/>
                      <w:lang w:val="en-US"/>
                    </w:rPr>
                  </w:pPr>
                  <w:r w:rsidRPr="0022330F">
                    <w:rPr>
                      <w:color w:val="000000"/>
                      <w:sz w:val="20"/>
                      <w:szCs w:val="20"/>
                    </w:rPr>
                    <w:t>Поддержка</w:t>
                  </w:r>
                  <w:r w:rsidRPr="0022330F">
                    <w:rPr>
                      <w:color w:val="000000"/>
                      <w:sz w:val="20"/>
                      <w:szCs w:val="20"/>
                      <w:lang w:val="en-US"/>
                    </w:rPr>
                    <w:t xml:space="preserve"> </w:t>
                  </w:r>
                  <w:r w:rsidRPr="0022330F">
                    <w:rPr>
                      <w:color w:val="000000"/>
                      <w:sz w:val="20"/>
                      <w:szCs w:val="20"/>
                    </w:rPr>
                    <w:t>уровней</w:t>
                  </w:r>
                  <w:r w:rsidRPr="0022330F">
                    <w:rPr>
                      <w:color w:val="000000"/>
                      <w:sz w:val="20"/>
                      <w:szCs w:val="20"/>
                      <w:lang w:val="en-US"/>
                    </w:rPr>
                    <w:t xml:space="preserve"> RAID 10, 5(50</w:t>
                  </w:r>
                  <w:proofErr w:type="gramStart"/>
                  <w:r w:rsidRPr="0022330F">
                    <w:rPr>
                      <w:color w:val="000000"/>
                      <w:sz w:val="20"/>
                      <w:szCs w:val="20"/>
                      <w:lang w:val="en-US"/>
                    </w:rPr>
                    <w:t>) ,</w:t>
                  </w:r>
                  <w:proofErr w:type="gramEnd"/>
                  <w:r w:rsidRPr="0022330F">
                    <w:rPr>
                      <w:color w:val="000000"/>
                      <w:sz w:val="20"/>
                      <w:szCs w:val="20"/>
                      <w:lang w:val="en-US"/>
                    </w:rPr>
                    <w:t xml:space="preserve"> 6 (60),  RAID-10 Dual Mirror </w:t>
                  </w:r>
                </w:p>
                <w:p w14:paraId="763E2461"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lastRenderedPageBreak/>
                    <w:t>(две зеркальные копии одного блока данных)</w:t>
                  </w:r>
                </w:p>
              </w:tc>
              <w:tc>
                <w:tcPr>
                  <w:tcW w:w="0" w:type="auto"/>
                  <w:shd w:val="clear" w:color="auto" w:fill="auto"/>
                </w:tcPr>
                <w:p w14:paraId="490695E0"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lastRenderedPageBreak/>
                    <w:t>наличие</w:t>
                  </w:r>
                </w:p>
              </w:tc>
            </w:tr>
            <w:tr w:rsidR="008F1250" w:rsidRPr="000063AD" w14:paraId="410ED523" w14:textId="77777777" w:rsidTr="00AF2E5A">
              <w:trPr>
                <w:trHeight w:val="315"/>
              </w:trPr>
              <w:tc>
                <w:tcPr>
                  <w:tcW w:w="0" w:type="auto"/>
                  <w:shd w:val="clear" w:color="auto" w:fill="auto"/>
                </w:tcPr>
                <w:p w14:paraId="3C3F28CF"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lastRenderedPageBreak/>
                    <w:t>Предоставление дискового пространства серверам в виде логических томов, доступных серверам сразу в объеме, определенном администратором и превышающим их физический объем</w:t>
                  </w:r>
                </w:p>
              </w:tc>
              <w:tc>
                <w:tcPr>
                  <w:tcW w:w="0" w:type="auto"/>
                  <w:shd w:val="clear" w:color="auto" w:fill="auto"/>
                </w:tcPr>
                <w:p w14:paraId="5E0D58A7"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2B58ED04" w14:textId="77777777" w:rsidTr="00AF2E5A">
              <w:trPr>
                <w:trHeight w:val="315"/>
              </w:trPr>
              <w:tc>
                <w:tcPr>
                  <w:tcW w:w="0" w:type="auto"/>
                  <w:shd w:val="clear" w:color="auto" w:fill="auto"/>
                </w:tcPr>
                <w:p w14:paraId="71136AB7" w14:textId="77777777" w:rsidR="008F1250" w:rsidRPr="0022330F" w:rsidDel="00AF3E2B" w:rsidRDefault="008F1250" w:rsidP="00FA1E29">
                  <w:pPr>
                    <w:framePr w:hSpace="180" w:wrap="around" w:vAnchor="text" w:hAnchor="margin" w:y="14"/>
                    <w:rPr>
                      <w:color w:val="000000"/>
                      <w:sz w:val="20"/>
                      <w:szCs w:val="20"/>
                    </w:rPr>
                  </w:pPr>
                  <w:r w:rsidRPr="0022330F">
                    <w:rPr>
                      <w:color w:val="000000"/>
                      <w:sz w:val="20"/>
                      <w:szCs w:val="20"/>
                    </w:rPr>
                    <w:t>Автоматическое выделение дискового пространства на СХД по мере реально записанного объема данных серверами</w:t>
                  </w:r>
                </w:p>
              </w:tc>
              <w:tc>
                <w:tcPr>
                  <w:tcW w:w="0" w:type="auto"/>
                  <w:shd w:val="clear" w:color="auto" w:fill="auto"/>
                </w:tcPr>
                <w:p w14:paraId="10F1E7DE"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071405FE" w14:textId="77777777" w:rsidTr="00AF2E5A">
              <w:trPr>
                <w:trHeight w:val="315"/>
              </w:trPr>
              <w:tc>
                <w:tcPr>
                  <w:tcW w:w="0" w:type="auto"/>
                  <w:shd w:val="clear" w:color="auto" w:fill="auto"/>
                </w:tcPr>
                <w:p w14:paraId="0D89833B"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Функционал исключения записи на диск блоков с нулевыми данными</w:t>
                  </w:r>
                </w:p>
              </w:tc>
              <w:tc>
                <w:tcPr>
                  <w:tcW w:w="0" w:type="auto"/>
                  <w:shd w:val="clear" w:color="auto" w:fill="auto"/>
                </w:tcPr>
                <w:p w14:paraId="6F7C1A90"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165E4AC3" w14:textId="77777777" w:rsidTr="00AF2E5A">
              <w:trPr>
                <w:trHeight w:val="315"/>
              </w:trPr>
              <w:tc>
                <w:tcPr>
                  <w:tcW w:w="0" w:type="auto"/>
                  <w:shd w:val="clear" w:color="auto" w:fill="auto"/>
                  <w:vAlign w:val="center"/>
                </w:tcPr>
                <w:p w14:paraId="2636A888"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Максимальный объем одного логического тома, Тбайт</w:t>
                  </w:r>
                </w:p>
              </w:tc>
              <w:tc>
                <w:tcPr>
                  <w:tcW w:w="0" w:type="auto"/>
                  <w:shd w:val="clear" w:color="auto" w:fill="auto"/>
                  <w:vAlign w:val="center"/>
                </w:tcPr>
                <w:p w14:paraId="19EC3948"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не менее 500 </w:t>
                  </w:r>
                </w:p>
              </w:tc>
            </w:tr>
            <w:tr w:rsidR="008F1250" w:rsidRPr="000063AD" w14:paraId="5715AA0E" w14:textId="77777777" w:rsidTr="00AF2E5A">
              <w:trPr>
                <w:trHeight w:val="315"/>
              </w:trPr>
              <w:tc>
                <w:tcPr>
                  <w:tcW w:w="0" w:type="auto"/>
                  <w:shd w:val="clear" w:color="auto" w:fill="auto"/>
                  <w:vAlign w:val="center"/>
                </w:tcPr>
                <w:p w14:paraId="3A66D8E2"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Функционал создания мгновенных копий логических томов по технологии </w:t>
                  </w:r>
                  <w:proofErr w:type="spellStart"/>
                  <w:r w:rsidRPr="0022330F">
                    <w:rPr>
                      <w:color w:val="000000"/>
                      <w:sz w:val="20"/>
                      <w:szCs w:val="20"/>
                    </w:rPr>
                    <w:t>redirect</w:t>
                  </w:r>
                  <w:proofErr w:type="spellEnd"/>
                  <w:r w:rsidRPr="0022330F">
                    <w:rPr>
                      <w:color w:val="000000"/>
                      <w:sz w:val="20"/>
                      <w:szCs w:val="20"/>
                    </w:rPr>
                    <w:t xml:space="preserve"> </w:t>
                  </w:r>
                  <w:proofErr w:type="spellStart"/>
                  <w:r w:rsidRPr="0022330F">
                    <w:rPr>
                      <w:color w:val="000000"/>
                      <w:sz w:val="20"/>
                      <w:szCs w:val="20"/>
                    </w:rPr>
                    <w:t>on</w:t>
                  </w:r>
                  <w:proofErr w:type="spellEnd"/>
                  <w:r w:rsidRPr="0022330F">
                    <w:rPr>
                      <w:color w:val="000000"/>
                      <w:sz w:val="20"/>
                      <w:szCs w:val="20"/>
                    </w:rPr>
                    <w:t xml:space="preserve"> </w:t>
                  </w:r>
                  <w:proofErr w:type="spellStart"/>
                  <w:r w:rsidRPr="0022330F">
                    <w:rPr>
                      <w:color w:val="000000"/>
                      <w:sz w:val="20"/>
                      <w:szCs w:val="20"/>
                    </w:rPr>
                    <w:t>write</w:t>
                  </w:r>
                  <w:proofErr w:type="spellEnd"/>
                  <w:r w:rsidRPr="0022330F">
                    <w:rPr>
                      <w:color w:val="000000"/>
                      <w:sz w:val="20"/>
                      <w:szCs w:val="20"/>
                    </w:rPr>
                    <w:t xml:space="preserve"> (ROW)</w:t>
                  </w:r>
                </w:p>
              </w:tc>
              <w:tc>
                <w:tcPr>
                  <w:tcW w:w="0" w:type="auto"/>
                  <w:shd w:val="clear" w:color="auto" w:fill="auto"/>
                  <w:vAlign w:val="center"/>
                </w:tcPr>
                <w:p w14:paraId="169B18DE"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1A6D4BCE" w14:textId="77777777" w:rsidTr="00AF2E5A">
              <w:trPr>
                <w:trHeight w:val="315"/>
              </w:trPr>
              <w:tc>
                <w:tcPr>
                  <w:tcW w:w="0" w:type="auto"/>
                  <w:shd w:val="clear" w:color="auto" w:fill="auto"/>
                </w:tcPr>
                <w:p w14:paraId="7529B7C5"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Количество мгновенных копий на </w:t>
                  </w:r>
                  <w:proofErr w:type="gramStart"/>
                  <w:r w:rsidRPr="0022330F">
                    <w:rPr>
                      <w:color w:val="000000"/>
                      <w:sz w:val="20"/>
                      <w:szCs w:val="20"/>
                    </w:rPr>
                    <w:t>СХД ,</w:t>
                  </w:r>
                  <w:proofErr w:type="gramEnd"/>
                  <w:r w:rsidRPr="0022330F">
                    <w:rPr>
                      <w:color w:val="000000"/>
                      <w:sz w:val="20"/>
                      <w:szCs w:val="20"/>
                    </w:rPr>
                    <w:t xml:space="preserve"> штук</w:t>
                  </w:r>
                </w:p>
              </w:tc>
              <w:tc>
                <w:tcPr>
                  <w:tcW w:w="0" w:type="auto"/>
                  <w:shd w:val="clear" w:color="auto" w:fill="auto"/>
                </w:tcPr>
                <w:p w14:paraId="5C7BF4DB"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менее 4096</w:t>
                  </w:r>
                </w:p>
              </w:tc>
            </w:tr>
            <w:tr w:rsidR="008F1250" w:rsidRPr="000063AD" w14:paraId="5B1A6EEF" w14:textId="77777777" w:rsidTr="00AF2E5A">
              <w:trPr>
                <w:trHeight w:val="315"/>
              </w:trPr>
              <w:tc>
                <w:tcPr>
                  <w:tcW w:w="0" w:type="auto"/>
                  <w:shd w:val="clear" w:color="auto" w:fill="auto"/>
                </w:tcPr>
                <w:p w14:paraId="6E01D3EF"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Функционал сжатия (</w:t>
                  </w:r>
                  <w:proofErr w:type="gramStart"/>
                  <w:r w:rsidRPr="0022330F">
                    <w:rPr>
                      <w:color w:val="000000"/>
                      <w:sz w:val="20"/>
                      <w:szCs w:val="20"/>
                    </w:rPr>
                    <w:t>компрессии)  блоков</w:t>
                  </w:r>
                  <w:proofErr w:type="gramEnd"/>
                  <w:r w:rsidRPr="0022330F">
                    <w:rPr>
                      <w:color w:val="000000"/>
                      <w:sz w:val="20"/>
                      <w:szCs w:val="20"/>
                    </w:rPr>
                    <w:t xml:space="preserve"> данных</w:t>
                  </w:r>
                </w:p>
              </w:tc>
              <w:tc>
                <w:tcPr>
                  <w:tcW w:w="0" w:type="auto"/>
                  <w:shd w:val="clear" w:color="auto" w:fill="auto"/>
                </w:tcPr>
                <w:p w14:paraId="572C5735"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0868F200" w14:textId="77777777" w:rsidTr="00AF2E5A">
              <w:trPr>
                <w:trHeight w:val="315"/>
              </w:trPr>
              <w:tc>
                <w:tcPr>
                  <w:tcW w:w="0" w:type="auto"/>
                  <w:shd w:val="clear" w:color="auto" w:fill="auto"/>
                </w:tcPr>
                <w:p w14:paraId="201EA922"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Поддержка синхронной и асинхронной репликации между отдельными СХД, при использовании необходимой лицензии. </w:t>
                  </w:r>
                </w:p>
              </w:tc>
              <w:tc>
                <w:tcPr>
                  <w:tcW w:w="0" w:type="auto"/>
                  <w:shd w:val="clear" w:color="auto" w:fill="auto"/>
                </w:tcPr>
                <w:p w14:paraId="534B3CD1"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75D5AA5F" w14:textId="77777777" w:rsidTr="00AF2E5A">
              <w:trPr>
                <w:trHeight w:val="315"/>
              </w:trPr>
              <w:tc>
                <w:tcPr>
                  <w:tcW w:w="0" w:type="auto"/>
                  <w:shd w:val="clear" w:color="auto" w:fill="auto"/>
                </w:tcPr>
                <w:p w14:paraId="3D1895D5"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Поддержка технологии перемещения (миграции) логических томов между отдельными СХД подключенными к сети хранения данных (SAN) без использования дополнительного внешнего ПО или внешних устройств виртуализации </w:t>
                  </w:r>
                  <w:proofErr w:type="gramStart"/>
                  <w:r w:rsidRPr="0022330F">
                    <w:rPr>
                      <w:color w:val="000000"/>
                      <w:sz w:val="20"/>
                      <w:szCs w:val="20"/>
                    </w:rPr>
                    <w:t>( при</w:t>
                  </w:r>
                  <w:proofErr w:type="gramEnd"/>
                  <w:r w:rsidRPr="0022330F">
                    <w:rPr>
                      <w:color w:val="000000"/>
                      <w:sz w:val="20"/>
                      <w:szCs w:val="20"/>
                    </w:rPr>
                    <w:t xml:space="preserve"> использовании необходимой лицензии)</w:t>
                  </w:r>
                </w:p>
                <w:p w14:paraId="7338F02E"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Миграция не должна влиять (прерывать) на доступ к данным</w:t>
                  </w:r>
                </w:p>
              </w:tc>
              <w:tc>
                <w:tcPr>
                  <w:tcW w:w="0" w:type="auto"/>
                  <w:shd w:val="clear" w:color="auto" w:fill="auto"/>
                </w:tcPr>
                <w:p w14:paraId="6A6312D0"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249D095A" w14:textId="77777777" w:rsidTr="00AF2E5A">
              <w:trPr>
                <w:trHeight w:val="315"/>
              </w:trPr>
              <w:tc>
                <w:tcPr>
                  <w:tcW w:w="0" w:type="auto"/>
                  <w:shd w:val="clear" w:color="auto" w:fill="auto"/>
                </w:tcPr>
                <w:p w14:paraId="20F60589"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Возможность экспорта логических томов на внешние носители для переноса данных с одной СХД и начальной синхронизации с другой СХД на удаленной площадке</w:t>
                  </w:r>
                </w:p>
              </w:tc>
              <w:tc>
                <w:tcPr>
                  <w:tcW w:w="0" w:type="auto"/>
                  <w:shd w:val="clear" w:color="auto" w:fill="auto"/>
                </w:tcPr>
                <w:p w14:paraId="193F1889"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69249FA5" w14:textId="77777777" w:rsidTr="00AF2E5A">
              <w:trPr>
                <w:trHeight w:val="315"/>
              </w:trPr>
              <w:tc>
                <w:tcPr>
                  <w:tcW w:w="0" w:type="auto"/>
                  <w:shd w:val="clear" w:color="auto" w:fill="auto"/>
                </w:tcPr>
                <w:p w14:paraId="377C8369"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Технология разделения доступа серверов к логическим томам -LUN </w:t>
                  </w:r>
                  <w:proofErr w:type="spellStart"/>
                  <w:r w:rsidRPr="0022330F">
                    <w:rPr>
                      <w:color w:val="000000"/>
                      <w:sz w:val="20"/>
                      <w:szCs w:val="20"/>
                    </w:rPr>
                    <w:t>masking</w:t>
                  </w:r>
                  <w:proofErr w:type="spellEnd"/>
                </w:p>
              </w:tc>
              <w:tc>
                <w:tcPr>
                  <w:tcW w:w="0" w:type="auto"/>
                  <w:shd w:val="clear" w:color="auto" w:fill="auto"/>
                </w:tcPr>
                <w:p w14:paraId="3ECA1216"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2D6E66F7" w14:textId="77777777" w:rsidTr="00AF2E5A">
              <w:trPr>
                <w:trHeight w:val="315"/>
              </w:trPr>
              <w:tc>
                <w:tcPr>
                  <w:tcW w:w="0" w:type="auto"/>
                  <w:shd w:val="clear" w:color="auto" w:fill="auto"/>
                </w:tcPr>
                <w:p w14:paraId="3D0D6BFC"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Максимальное количество подключаемых серверов, </w:t>
                  </w:r>
                  <w:proofErr w:type="spellStart"/>
                  <w:r w:rsidRPr="0022330F">
                    <w:rPr>
                      <w:color w:val="000000"/>
                      <w:sz w:val="20"/>
                      <w:szCs w:val="20"/>
                    </w:rPr>
                    <w:t>шук</w:t>
                  </w:r>
                  <w:proofErr w:type="spellEnd"/>
                </w:p>
              </w:tc>
              <w:tc>
                <w:tcPr>
                  <w:tcW w:w="0" w:type="auto"/>
                  <w:shd w:val="clear" w:color="auto" w:fill="auto"/>
                </w:tcPr>
                <w:p w14:paraId="46F483BB"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не менее 500</w:t>
                  </w:r>
                </w:p>
              </w:tc>
            </w:tr>
            <w:tr w:rsidR="008F1250" w:rsidRPr="000063AD" w14:paraId="7B6C22D5" w14:textId="77777777" w:rsidTr="00AF2E5A">
              <w:trPr>
                <w:trHeight w:val="315"/>
              </w:trPr>
              <w:tc>
                <w:tcPr>
                  <w:tcW w:w="0" w:type="auto"/>
                  <w:shd w:val="clear" w:color="auto" w:fill="auto"/>
                </w:tcPr>
                <w:p w14:paraId="7F70D6E3"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Поддержка загрузки ОС/гипервизоров серверов непосредственно с СХД (</w:t>
                  </w:r>
                  <w:proofErr w:type="spellStart"/>
                  <w:r w:rsidRPr="0022330F">
                    <w:rPr>
                      <w:color w:val="000000"/>
                      <w:sz w:val="20"/>
                      <w:szCs w:val="20"/>
                    </w:rPr>
                    <w:t>Boot</w:t>
                  </w:r>
                  <w:proofErr w:type="spellEnd"/>
                  <w:r w:rsidRPr="0022330F">
                    <w:rPr>
                      <w:color w:val="000000"/>
                      <w:sz w:val="20"/>
                      <w:szCs w:val="20"/>
                    </w:rPr>
                    <w:t>-</w:t>
                  </w:r>
                  <w:proofErr w:type="spellStart"/>
                  <w:r w:rsidRPr="0022330F">
                    <w:rPr>
                      <w:color w:val="000000"/>
                      <w:sz w:val="20"/>
                      <w:szCs w:val="20"/>
                    </w:rPr>
                    <w:t>from</w:t>
                  </w:r>
                  <w:proofErr w:type="spellEnd"/>
                  <w:r w:rsidRPr="0022330F">
                    <w:rPr>
                      <w:color w:val="000000"/>
                      <w:sz w:val="20"/>
                      <w:szCs w:val="20"/>
                    </w:rPr>
                    <w:t>-SAN)</w:t>
                  </w:r>
                </w:p>
              </w:tc>
              <w:tc>
                <w:tcPr>
                  <w:tcW w:w="0" w:type="auto"/>
                  <w:shd w:val="clear" w:color="auto" w:fill="auto"/>
                </w:tcPr>
                <w:p w14:paraId="26F0B568"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6D7F8136" w14:textId="77777777" w:rsidTr="00AF2E5A">
              <w:trPr>
                <w:trHeight w:val="315"/>
              </w:trPr>
              <w:tc>
                <w:tcPr>
                  <w:tcW w:w="0" w:type="auto"/>
                  <w:shd w:val="clear" w:color="auto" w:fill="auto"/>
                </w:tcPr>
                <w:p w14:paraId="7E812D3A"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Поддержка управления множественным доступом (MPIO)</w:t>
                  </w:r>
                </w:p>
              </w:tc>
              <w:tc>
                <w:tcPr>
                  <w:tcW w:w="0" w:type="auto"/>
                  <w:shd w:val="clear" w:color="auto" w:fill="auto"/>
                </w:tcPr>
                <w:p w14:paraId="3CB100FB"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24072290" w14:textId="77777777" w:rsidTr="00AF2E5A">
              <w:trPr>
                <w:trHeight w:val="315"/>
              </w:trPr>
              <w:tc>
                <w:tcPr>
                  <w:tcW w:w="0" w:type="auto"/>
                  <w:shd w:val="clear" w:color="auto" w:fill="auto"/>
                </w:tcPr>
                <w:p w14:paraId="4F8CE143"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Поддержка одновременного </w:t>
                  </w:r>
                  <w:proofErr w:type="gramStart"/>
                  <w:r w:rsidRPr="0022330F">
                    <w:rPr>
                      <w:color w:val="000000"/>
                      <w:sz w:val="20"/>
                      <w:szCs w:val="20"/>
                    </w:rPr>
                    <w:t>доступа  на</w:t>
                  </w:r>
                  <w:proofErr w:type="gramEnd"/>
                  <w:r w:rsidRPr="0022330F">
                    <w:rPr>
                      <w:color w:val="000000"/>
                      <w:sz w:val="20"/>
                      <w:szCs w:val="20"/>
                    </w:rPr>
                    <w:t xml:space="preserve"> запись к одному логическому тому нескольких серверов /узлов кластера</w:t>
                  </w:r>
                </w:p>
                <w:p w14:paraId="6AAAAFDD" w14:textId="77777777" w:rsidR="008F1250" w:rsidRPr="0022330F" w:rsidRDefault="008F1250" w:rsidP="00FA1E29">
                  <w:pPr>
                    <w:framePr w:hSpace="180" w:wrap="around" w:vAnchor="text" w:hAnchor="margin" w:y="14"/>
                    <w:rPr>
                      <w:color w:val="000000"/>
                      <w:sz w:val="20"/>
                      <w:szCs w:val="20"/>
                    </w:rPr>
                  </w:pPr>
                </w:p>
              </w:tc>
              <w:tc>
                <w:tcPr>
                  <w:tcW w:w="0" w:type="auto"/>
                  <w:shd w:val="clear" w:color="auto" w:fill="auto"/>
                </w:tcPr>
                <w:p w14:paraId="31299A09"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15402E42" w14:textId="77777777" w:rsidTr="00AF2E5A">
              <w:trPr>
                <w:trHeight w:val="315"/>
              </w:trPr>
              <w:tc>
                <w:tcPr>
                  <w:tcW w:w="0" w:type="auto"/>
                  <w:shd w:val="clear" w:color="auto" w:fill="auto"/>
                  <w:vAlign w:val="center"/>
                </w:tcPr>
                <w:p w14:paraId="40C5B93E"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Доступ к логическим томам в режиме “только на чтение”</w:t>
                  </w:r>
                </w:p>
              </w:tc>
              <w:tc>
                <w:tcPr>
                  <w:tcW w:w="0" w:type="auto"/>
                  <w:shd w:val="clear" w:color="auto" w:fill="auto"/>
                  <w:vAlign w:val="center"/>
                </w:tcPr>
                <w:p w14:paraId="7C604B93"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1A03B683" w14:textId="77777777" w:rsidTr="00AF2E5A">
              <w:trPr>
                <w:trHeight w:val="315"/>
              </w:trPr>
              <w:tc>
                <w:tcPr>
                  <w:tcW w:w="0" w:type="auto"/>
                  <w:shd w:val="clear" w:color="auto" w:fill="auto"/>
                  <w:vAlign w:val="center"/>
                </w:tcPr>
                <w:p w14:paraId="5A3B4429"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lastRenderedPageBreak/>
                    <w:t xml:space="preserve">Функционал управления СХД из единой консоли управления, </w:t>
                  </w:r>
                  <w:proofErr w:type="gramStart"/>
                  <w:r w:rsidRPr="0022330F">
                    <w:rPr>
                      <w:color w:val="000000"/>
                      <w:sz w:val="20"/>
                      <w:szCs w:val="20"/>
                    </w:rPr>
                    <w:t>с  возможностью</w:t>
                  </w:r>
                  <w:proofErr w:type="gramEnd"/>
                  <w:r w:rsidRPr="0022330F">
                    <w:rPr>
                      <w:color w:val="000000"/>
                      <w:sz w:val="20"/>
                      <w:szCs w:val="20"/>
                    </w:rPr>
                    <w:t xml:space="preserve"> использовать как графический интерфейс (GUI), так и командную строку (CLI).</w:t>
                  </w:r>
                </w:p>
              </w:tc>
              <w:tc>
                <w:tcPr>
                  <w:tcW w:w="0" w:type="auto"/>
                  <w:shd w:val="clear" w:color="auto" w:fill="auto"/>
                  <w:vAlign w:val="center"/>
                </w:tcPr>
                <w:p w14:paraId="2EB2BCDA"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7A7370FE" w14:textId="77777777" w:rsidTr="00AF2E5A">
              <w:trPr>
                <w:trHeight w:val="315"/>
              </w:trPr>
              <w:tc>
                <w:tcPr>
                  <w:tcW w:w="0" w:type="auto"/>
                  <w:shd w:val="clear" w:color="auto" w:fill="auto"/>
                  <w:vAlign w:val="center"/>
                </w:tcPr>
                <w:p w14:paraId="1B7D85BA"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Функционал управления СХД при помощи команд </w:t>
                  </w:r>
                  <w:proofErr w:type="spellStart"/>
                  <w:r w:rsidRPr="0022330F">
                    <w:rPr>
                      <w:color w:val="000000"/>
                      <w:sz w:val="20"/>
                      <w:szCs w:val="20"/>
                    </w:rPr>
                    <w:t>PowerShell</w:t>
                  </w:r>
                  <w:proofErr w:type="spellEnd"/>
                </w:p>
              </w:tc>
              <w:tc>
                <w:tcPr>
                  <w:tcW w:w="0" w:type="auto"/>
                  <w:shd w:val="clear" w:color="auto" w:fill="auto"/>
                  <w:vAlign w:val="center"/>
                </w:tcPr>
                <w:p w14:paraId="397FE4A5"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6307EB51" w14:textId="77777777" w:rsidTr="00AF2E5A">
              <w:trPr>
                <w:trHeight w:val="315"/>
              </w:trPr>
              <w:tc>
                <w:tcPr>
                  <w:tcW w:w="0" w:type="auto"/>
                  <w:shd w:val="clear" w:color="auto" w:fill="auto"/>
                  <w:vAlign w:val="center"/>
                </w:tcPr>
                <w:p w14:paraId="39C2C56C"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Поддержка аутентификации администраторов при помощи AD (</w:t>
                  </w:r>
                  <w:proofErr w:type="spellStart"/>
                  <w:r w:rsidRPr="0022330F">
                    <w:rPr>
                      <w:color w:val="000000"/>
                      <w:sz w:val="20"/>
                      <w:szCs w:val="20"/>
                    </w:rPr>
                    <w:t>Active</w:t>
                  </w:r>
                  <w:proofErr w:type="spellEnd"/>
                  <w:r w:rsidRPr="0022330F">
                    <w:rPr>
                      <w:color w:val="000000"/>
                      <w:sz w:val="20"/>
                      <w:szCs w:val="20"/>
                    </w:rPr>
                    <w:t xml:space="preserve"> </w:t>
                  </w:r>
                  <w:proofErr w:type="spellStart"/>
                  <w:proofErr w:type="gramStart"/>
                  <w:r w:rsidRPr="0022330F">
                    <w:rPr>
                      <w:color w:val="000000"/>
                      <w:sz w:val="20"/>
                      <w:szCs w:val="20"/>
                    </w:rPr>
                    <w:t>Directory</w:t>
                  </w:r>
                  <w:proofErr w:type="spellEnd"/>
                  <w:r w:rsidRPr="0022330F">
                    <w:rPr>
                      <w:color w:val="000000"/>
                      <w:sz w:val="20"/>
                      <w:szCs w:val="20"/>
                    </w:rPr>
                    <w:t>)/</w:t>
                  </w:r>
                  <w:proofErr w:type="gramEnd"/>
                  <w:r w:rsidRPr="0022330F">
                    <w:rPr>
                      <w:color w:val="000000"/>
                      <w:sz w:val="20"/>
                      <w:szCs w:val="20"/>
                    </w:rPr>
                    <w:t>LDAP для доступа к интерфейсу управления СХД.</w:t>
                  </w:r>
                </w:p>
              </w:tc>
              <w:tc>
                <w:tcPr>
                  <w:tcW w:w="0" w:type="auto"/>
                  <w:shd w:val="clear" w:color="auto" w:fill="auto"/>
                  <w:vAlign w:val="center"/>
                </w:tcPr>
                <w:p w14:paraId="001C9189"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5C13BC50" w14:textId="77777777" w:rsidTr="00AF2E5A">
              <w:trPr>
                <w:trHeight w:val="315"/>
              </w:trPr>
              <w:tc>
                <w:tcPr>
                  <w:tcW w:w="0" w:type="auto"/>
                  <w:shd w:val="clear" w:color="auto" w:fill="auto"/>
                  <w:vAlign w:val="center"/>
                </w:tcPr>
                <w:p w14:paraId="41DB6542"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Встроенное ПО управления СХД с возможностью мониторинга производительности, рассылки предупреждений о сбоях, сбора статистики об использовании дискового пространства, по протоколу SNMP версий 1, 2</w:t>
                  </w:r>
                </w:p>
              </w:tc>
              <w:tc>
                <w:tcPr>
                  <w:tcW w:w="0" w:type="auto"/>
                  <w:shd w:val="clear" w:color="auto" w:fill="auto"/>
                  <w:vAlign w:val="center"/>
                </w:tcPr>
                <w:p w14:paraId="18C86D3F"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4FFB33A7" w14:textId="77777777" w:rsidTr="00AF2E5A">
              <w:trPr>
                <w:trHeight w:val="315"/>
              </w:trPr>
              <w:tc>
                <w:tcPr>
                  <w:tcW w:w="0" w:type="auto"/>
                  <w:shd w:val="clear" w:color="auto" w:fill="auto"/>
                  <w:vAlign w:val="center"/>
                </w:tcPr>
                <w:p w14:paraId="7C2C2C44"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Функция мониторинга износа </w:t>
                  </w:r>
                  <w:proofErr w:type="gramStart"/>
                  <w:r w:rsidRPr="0022330F">
                    <w:rPr>
                      <w:color w:val="000000"/>
                      <w:sz w:val="20"/>
                      <w:szCs w:val="20"/>
                    </w:rPr>
                    <w:t>SSD  и</w:t>
                  </w:r>
                  <w:proofErr w:type="gramEnd"/>
                  <w:r w:rsidRPr="0022330F">
                    <w:rPr>
                      <w:color w:val="000000"/>
                      <w:sz w:val="20"/>
                      <w:szCs w:val="20"/>
                    </w:rPr>
                    <w:t xml:space="preserve"> предупреждение о величине износа</w:t>
                  </w:r>
                </w:p>
              </w:tc>
              <w:tc>
                <w:tcPr>
                  <w:tcW w:w="0" w:type="auto"/>
                  <w:shd w:val="clear" w:color="auto" w:fill="auto"/>
                  <w:vAlign w:val="center"/>
                </w:tcPr>
                <w:p w14:paraId="45AB196D"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7916E471" w14:textId="77777777" w:rsidTr="00AF2E5A">
              <w:trPr>
                <w:trHeight w:val="315"/>
              </w:trPr>
              <w:tc>
                <w:tcPr>
                  <w:tcW w:w="0" w:type="auto"/>
                  <w:shd w:val="clear" w:color="auto" w:fill="auto"/>
                  <w:vAlign w:val="center"/>
                </w:tcPr>
                <w:p w14:paraId="72F96B53"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Интеграция с </w:t>
                  </w:r>
                  <w:proofErr w:type="spellStart"/>
                  <w:r w:rsidRPr="0022330F">
                    <w:rPr>
                      <w:color w:val="000000"/>
                      <w:sz w:val="20"/>
                      <w:szCs w:val="20"/>
                    </w:rPr>
                    <w:t>VMware</w:t>
                  </w:r>
                  <w:proofErr w:type="spellEnd"/>
                  <w:r w:rsidRPr="0022330F">
                    <w:rPr>
                      <w:color w:val="000000"/>
                      <w:sz w:val="20"/>
                      <w:szCs w:val="20"/>
                    </w:rPr>
                    <w:t xml:space="preserve"> </w:t>
                  </w:r>
                  <w:proofErr w:type="spellStart"/>
                  <w:r w:rsidRPr="0022330F">
                    <w:rPr>
                      <w:color w:val="000000"/>
                      <w:sz w:val="20"/>
                      <w:szCs w:val="20"/>
                    </w:rPr>
                    <w:t>vCenter</w:t>
                  </w:r>
                  <w:proofErr w:type="spellEnd"/>
                  <w:r w:rsidRPr="0022330F">
                    <w:rPr>
                      <w:color w:val="000000"/>
                      <w:sz w:val="20"/>
                      <w:szCs w:val="20"/>
                    </w:rPr>
                    <w:t xml:space="preserve"> </w:t>
                  </w:r>
                  <w:proofErr w:type="spellStart"/>
                  <w:r w:rsidRPr="0022330F">
                    <w:rPr>
                      <w:color w:val="000000"/>
                      <w:sz w:val="20"/>
                      <w:szCs w:val="20"/>
                    </w:rPr>
                    <w:t>Server</w:t>
                  </w:r>
                  <w:proofErr w:type="spellEnd"/>
                  <w:r w:rsidRPr="0022330F">
                    <w:rPr>
                      <w:color w:val="000000"/>
                      <w:sz w:val="20"/>
                      <w:szCs w:val="20"/>
                    </w:rPr>
                    <w:t xml:space="preserve"> для создания логических томов, презентации их </w:t>
                  </w:r>
                  <w:proofErr w:type="spellStart"/>
                  <w:r w:rsidRPr="0022330F">
                    <w:rPr>
                      <w:color w:val="000000"/>
                      <w:sz w:val="20"/>
                      <w:szCs w:val="20"/>
                    </w:rPr>
                    <w:t>ESXi</w:t>
                  </w:r>
                  <w:proofErr w:type="spellEnd"/>
                  <w:r w:rsidRPr="0022330F">
                    <w:rPr>
                      <w:color w:val="000000"/>
                      <w:sz w:val="20"/>
                      <w:szCs w:val="20"/>
                    </w:rPr>
                    <w:t xml:space="preserve">-хостам, увеличения их </w:t>
                  </w:r>
                  <w:proofErr w:type="gramStart"/>
                  <w:r w:rsidRPr="0022330F">
                    <w:rPr>
                      <w:color w:val="000000"/>
                      <w:sz w:val="20"/>
                      <w:szCs w:val="20"/>
                    </w:rPr>
                    <w:t>размера,  напрямую</w:t>
                  </w:r>
                  <w:proofErr w:type="gramEnd"/>
                  <w:r w:rsidRPr="0022330F">
                    <w:rPr>
                      <w:color w:val="000000"/>
                      <w:sz w:val="20"/>
                      <w:szCs w:val="20"/>
                    </w:rPr>
                    <w:t xml:space="preserve"> из консоли </w:t>
                  </w:r>
                  <w:proofErr w:type="spellStart"/>
                  <w:r w:rsidRPr="0022330F">
                    <w:rPr>
                      <w:color w:val="000000"/>
                      <w:sz w:val="20"/>
                      <w:szCs w:val="20"/>
                    </w:rPr>
                    <w:t>VMware</w:t>
                  </w:r>
                  <w:proofErr w:type="spellEnd"/>
                  <w:r w:rsidRPr="0022330F">
                    <w:rPr>
                      <w:color w:val="000000"/>
                      <w:sz w:val="20"/>
                      <w:szCs w:val="20"/>
                    </w:rPr>
                    <w:t xml:space="preserve"> </w:t>
                  </w:r>
                  <w:proofErr w:type="spellStart"/>
                  <w:r w:rsidRPr="0022330F">
                    <w:rPr>
                      <w:color w:val="000000"/>
                      <w:sz w:val="20"/>
                      <w:szCs w:val="20"/>
                    </w:rPr>
                    <w:t>vCenter</w:t>
                  </w:r>
                  <w:proofErr w:type="spellEnd"/>
                  <w:r w:rsidRPr="0022330F">
                    <w:rPr>
                      <w:color w:val="000000"/>
                      <w:sz w:val="20"/>
                      <w:szCs w:val="20"/>
                    </w:rPr>
                    <w:t xml:space="preserve"> </w:t>
                  </w:r>
                  <w:proofErr w:type="spellStart"/>
                  <w:r w:rsidRPr="0022330F">
                    <w:rPr>
                      <w:color w:val="000000"/>
                      <w:sz w:val="20"/>
                      <w:szCs w:val="20"/>
                    </w:rPr>
                    <w:t>Server</w:t>
                  </w:r>
                  <w:proofErr w:type="spellEnd"/>
                </w:p>
              </w:tc>
              <w:tc>
                <w:tcPr>
                  <w:tcW w:w="0" w:type="auto"/>
                  <w:shd w:val="clear" w:color="auto" w:fill="auto"/>
                  <w:vAlign w:val="center"/>
                </w:tcPr>
                <w:p w14:paraId="6597514D"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7497C321" w14:textId="77777777" w:rsidTr="00AF2E5A">
              <w:trPr>
                <w:trHeight w:val="315"/>
              </w:trPr>
              <w:tc>
                <w:tcPr>
                  <w:tcW w:w="0" w:type="auto"/>
                  <w:shd w:val="clear" w:color="auto" w:fill="auto"/>
                  <w:vAlign w:val="center"/>
                </w:tcPr>
                <w:p w14:paraId="7E46AB59" w14:textId="77777777" w:rsidR="008F1250" w:rsidRPr="0022330F" w:rsidRDefault="008F1250" w:rsidP="00FA1E29">
                  <w:pPr>
                    <w:framePr w:hSpace="180" w:wrap="around" w:vAnchor="text" w:hAnchor="margin" w:y="14"/>
                    <w:rPr>
                      <w:color w:val="000000"/>
                      <w:sz w:val="20"/>
                      <w:szCs w:val="20"/>
                      <w:lang w:val="en-US"/>
                    </w:rPr>
                  </w:pPr>
                  <w:r w:rsidRPr="0022330F">
                    <w:rPr>
                      <w:color w:val="000000"/>
                      <w:sz w:val="20"/>
                      <w:szCs w:val="20"/>
                    </w:rPr>
                    <w:t>Поддержка</w:t>
                  </w:r>
                  <w:r w:rsidRPr="0022330F">
                    <w:rPr>
                      <w:color w:val="000000"/>
                      <w:sz w:val="20"/>
                      <w:szCs w:val="20"/>
                      <w:lang w:val="en-US"/>
                    </w:rPr>
                    <w:t xml:space="preserve"> </w:t>
                  </w:r>
                  <w:r w:rsidRPr="0022330F">
                    <w:rPr>
                      <w:color w:val="000000"/>
                      <w:sz w:val="20"/>
                      <w:szCs w:val="20"/>
                    </w:rPr>
                    <w:t>примитивов</w:t>
                  </w:r>
                  <w:r w:rsidRPr="0022330F">
                    <w:rPr>
                      <w:color w:val="000000"/>
                      <w:sz w:val="20"/>
                      <w:szCs w:val="20"/>
                      <w:lang w:val="en-US"/>
                    </w:rPr>
                    <w:t xml:space="preserve"> VMware vSphere API for Array Integration(VAAI): </w:t>
                  </w:r>
                </w:p>
                <w:p w14:paraId="78286F89" w14:textId="77777777" w:rsidR="008F1250" w:rsidRPr="0022330F" w:rsidRDefault="008F1250" w:rsidP="00FA1E29">
                  <w:pPr>
                    <w:framePr w:hSpace="180" w:wrap="around" w:vAnchor="text" w:hAnchor="margin" w:y="14"/>
                    <w:rPr>
                      <w:color w:val="000000"/>
                      <w:sz w:val="20"/>
                      <w:szCs w:val="20"/>
                      <w:lang w:val="en-US"/>
                    </w:rPr>
                  </w:pPr>
                  <w:r w:rsidRPr="0022330F">
                    <w:rPr>
                      <w:color w:val="000000"/>
                      <w:sz w:val="20"/>
                      <w:szCs w:val="20"/>
                      <w:lang w:val="en-US"/>
                    </w:rPr>
                    <w:t>Block Zeroing, Full Copy, Hardware Assisted Locking, Thin Provisioning Stun, VMware Space Reclamation/UNMAP</w:t>
                  </w:r>
                </w:p>
              </w:tc>
              <w:tc>
                <w:tcPr>
                  <w:tcW w:w="0" w:type="auto"/>
                  <w:shd w:val="clear" w:color="auto" w:fill="auto"/>
                  <w:vAlign w:val="center"/>
                </w:tcPr>
                <w:p w14:paraId="424BE4DD"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673D5FB5" w14:textId="77777777" w:rsidTr="00AF2E5A">
              <w:trPr>
                <w:trHeight w:val="315"/>
              </w:trPr>
              <w:tc>
                <w:tcPr>
                  <w:tcW w:w="0" w:type="auto"/>
                  <w:shd w:val="clear" w:color="auto" w:fill="auto"/>
                  <w:vAlign w:val="center"/>
                </w:tcPr>
                <w:p w14:paraId="7D25C8D0" w14:textId="77777777" w:rsidR="008F1250" w:rsidRPr="0022330F" w:rsidRDefault="008F1250" w:rsidP="00FA1E29">
                  <w:pPr>
                    <w:framePr w:hSpace="180" w:wrap="around" w:vAnchor="text" w:hAnchor="margin" w:y="14"/>
                    <w:rPr>
                      <w:color w:val="000000"/>
                      <w:sz w:val="20"/>
                      <w:szCs w:val="20"/>
                      <w:lang w:val="en-US"/>
                    </w:rPr>
                  </w:pPr>
                  <w:r w:rsidRPr="0022330F">
                    <w:rPr>
                      <w:color w:val="000000"/>
                      <w:sz w:val="20"/>
                      <w:szCs w:val="20"/>
                    </w:rPr>
                    <w:t>Поддержка</w:t>
                  </w:r>
                  <w:r w:rsidRPr="0022330F">
                    <w:rPr>
                      <w:color w:val="000000"/>
                      <w:sz w:val="20"/>
                      <w:szCs w:val="20"/>
                      <w:lang w:val="en-US"/>
                    </w:rPr>
                    <w:t xml:space="preserve"> VMware Site Recovery Manager </w:t>
                  </w:r>
                  <w:r w:rsidRPr="0022330F">
                    <w:rPr>
                      <w:color w:val="000000"/>
                      <w:sz w:val="20"/>
                      <w:szCs w:val="20"/>
                    </w:rPr>
                    <w:t>через</w:t>
                  </w:r>
                  <w:r w:rsidRPr="0022330F">
                    <w:rPr>
                      <w:color w:val="000000"/>
                      <w:sz w:val="20"/>
                      <w:szCs w:val="20"/>
                      <w:lang w:val="en-US"/>
                    </w:rPr>
                    <w:t xml:space="preserve"> Storage Replication Agent</w:t>
                  </w:r>
                </w:p>
              </w:tc>
              <w:tc>
                <w:tcPr>
                  <w:tcW w:w="0" w:type="auto"/>
                  <w:shd w:val="clear" w:color="auto" w:fill="auto"/>
                  <w:vAlign w:val="center"/>
                </w:tcPr>
                <w:p w14:paraId="2D95CF45"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4FF3E3C7" w14:textId="77777777" w:rsidTr="00AF2E5A">
              <w:trPr>
                <w:trHeight w:val="315"/>
              </w:trPr>
              <w:tc>
                <w:tcPr>
                  <w:tcW w:w="0" w:type="auto"/>
                  <w:shd w:val="clear" w:color="auto" w:fill="auto"/>
                  <w:vAlign w:val="center"/>
                </w:tcPr>
                <w:p w14:paraId="388D9432"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Интеграция с </w:t>
                  </w:r>
                  <w:proofErr w:type="spellStart"/>
                  <w:r w:rsidRPr="0022330F">
                    <w:rPr>
                      <w:color w:val="000000"/>
                      <w:sz w:val="20"/>
                      <w:szCs w:val="20"/>
                    </w:rPr>
                    <w:t>VMware</w:t>
                  </w:r>
                  <w:proofErr w:type="spellEnd"/>
                  <w:r w:rsidRPr="0022330F">
                    <w:rPr>
                      <w:color w:val="000000"/>
                      <w:sz w:val="20"/>
                      <w:szCs w:val="20"/>
                    </w:rPr>
                    <w:t xml:space="preserve"> </w:t>
                  </w:r>
                  <w:proofErr w:type="spellStart"/>
                  <w:r w:rsidRPr="0022330F">
                    <w:rPr>
                      <w:color w:val="000000"/>
                      <w:sz w:val="20"/>
                      <w:szCs w:val="20"/>
                    </w:rPr>
                    <w:t>vCenter</w:t>
                  </w:r>
                  <w:proofErr w:type="spellEnd"/>
                  <w:r w:rsidRPr="0022330F">
                    <w:rPr>
                      <w:color w:val="000000"/>
                      <w:sz w:val="20"/>
                      <w:szCs w:val="20"/>
                    </w:rPr>
                    <w:t xml:space="preserve"> </w:t>
                  </w:r>
                  <w:proofErr w:type="spellStart"/>
                  <w:r w:rsidRPr="0022330F">
                    <w:rPr>
                      <w:color w:val="000000"/>
                      <w:sz w:val="20"/>
                      <w:szCs w:val="20"/>
                    </w:rPr>
                    <w:t>Server</w:t>
                  </w:r>
                  <w:proofErr w:type="spellEnd"/>
                  <w:r w:rsidRPr="0022330F">
                    <w:rPr>
                      <w:color w:val="000000"/>
                      <w:sz w:val="20"/>
                      <w:szCs w:val="20"/>
                    </w:rPr>
                    <w:t xml:space="preserve"> для создания консистентных моментальных снимков виртуальных машин и приложений внутри виртуальных машин для целей резервного копирования и восстановления данных </w:t>
                  </w:r>
                  <w:proofErr w:type="gramStart"/>
                  <w:r w:rsidRPr="0022330F">
                    <w:rPr>
                      <w:color w:val="000000"/>
                      <w:sz w:val="20"/>
                      <w:szCs w:val="20"/>
                    </w:rPr>
                    <w:t>( при</w:t>
                  </w:r>
                  <w:proofErr w:type="gramEnd"/>
                  <w:r w:rsidRPr="0022330F">
                    <w:rPr>
                      <w:color w:val="000000"/>
                      <w:sz w:val="20"/>
                      <w:szCs w:val="20"/>
                    </w:rPr>
                    <w:t xml:space="preserve"> использовании необходимой лицензии)</w:t>
                  </w:r>
                </w:p>
              </w:tc>
              <w:tc>
                <w:tcPr>
                  <w:tcW w:w="0" w:type="auto"/>
                  <w:shd w:val="clear" w:color="auto" w:fill="auto"/>
                  <w:vAlign w:val="center"/>
                </w:tcPr>
                <w:p w14:paraId="2A7B1C28"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7CFC4140" w14:textId="77777777" w:rsidTr="00AF2E5A">
              <w:trPr>
                <w:trHeight w:val="315"/>
              </w:trPr>
              <w:tc>
                <w:tcPr>
                  <w:tcW w:w="0" w:type="auto"/>
                  <w:shd w:val="clear" w:color="auto" w:fill="auto"/>
                  <w:vAlign w:val="center"/>
                </w:tcPr>
                <w:p w14:paraId="5A761A70" w14:textId="77777777" w:rsidR="008F1250" w:rsidRPr="0022330F" w:rsidRDefault="008F1250" w:rsidP="00FA1E29">
                  <w:pPr>
                    <w:framePr w:hSpace="180" w:wrap="around" w:vAnchor="text" w:hAnchor="margin" w:y="14"/>
                    <w:rPr>
                      <w:color w:val="000000"/>
                      <w:sz w:val="20"/>
                      <w:szCs w:val="20"/>
                      <w:lang w:val="en-US"/>
                    </w:rPr>
                  </w:pPr>
                  <w:r w:rsidRPr="0022330F">
                    <w:rPr>
                      <w:color w:val="000000"/>
                      <w:sz w:val="20"/>
                      <w:szCs w:val="20"/>
                    </w:rPr>
                    <w:t>Мониторинг</w:t>
                  </w:r>
                  <w:r w:rsidRPr="0022330F">
                    <w:rPr>
                      <w:color w:val="000000"/>
                      <w:sz w:val="20"/>
                      <w:szCs w:val="20"/>
                      <w:lang w:val="en-US"/>
                    </w:rPr>
                    <w:t xml:space="preserve"> </w:t>
                  </w:r>
                  <w:r w:rsidRPr="0022330F">
                    <w:rPr>
                      <w:color w:val="000000"/>
                      <w:sz w:val="20"/>
                      <w:szCs w:val="20"/>
                    </w:rPr>
                    <w:t>СХД</w:t>
                  </w:r>
                  <w:r w:rsidRPr="0022330F">
                    <w:rPr>
                      <w:color w:val="000000"/>
                      <w:sz w:val="20"/>
                      <w:szCs w:val="20"/>
                      <w:lang w:val="en-US"/>
                    </w:rPr>
                    <w:t xml:space="preserve"> </w:t>
                  </w:r>
                  <w:r w:rsidRPr="0022330F">
                    <w:rPr>
                      <w:color w:val="000000"/>
                      <w:sz w:val="20"/>
                      <w:szCs w:val="20"/>
                    </w:rPr>
                    <w:t>из</w:t>
                  </w:r>
                  <w:r w:rsidRPr="0022330F">
                    <w:rPr>
                      <w:color w:val="000000"/>
                      <w:sz w:val="20"/>
                      <w:szCs w:val="20"/>
                      <w:lang w:val="en-US"/>
                    </w:rPr>
                    <w:t xml:space="preserve"> </w:t>
                  </w:r>
                  <w:r w:rsidRPr="0022330F">
                    <w:rPr>
                      <w:color w:val="000000"/>
                      <w:sz w:val="20"/>
                      <w:szCs w:val="20"/>
                    </w:rPr>
                    <w:t>консоли</w:t>
                  </w:r>
                  <w:r w:rsidRPr="0022330F">
                    <w:rPr>
                      <w:color w:val="000000"/>
                      <w:sz w:val="20"/>
                      <w:szCs w:val="20"/>
                      <w:lang w:val="en-US"/>
                    </w:rPr>
                    <w:t xml:space="preserve"> VMware </w:t>
                  </w:r>
                  <w:proofErr w:type="spellStart"/>
                  <w:r w:rsidRPr="0022330F">
                    <w:rPr>
                      <w:color w:val="000000"/>
                      <w:sz w:val="20"/>
                      <w:szCs w:val="20"/>
                      <w:lang w:val="en-US"/>
                    </w:rPr>
                    <w:t>vCenter</w:t>
                  </w:r>
                  <w:proofErr w:type="spellEnd"/>
                  <w:r w:rsidRPr="0022330F">
                    <w:rPr>
                      <w:color w:val="000000"/>
                      <w:sz w:val="20"/>
                      <w:szCs w:val="20"/>
                      <w:lang w:val="en-US"/>
                    </w:rPr>
                    <w:t xml:space="preserve"> Operations Manager</w:t>
                  </w:r>
                </w:p>
              </w:tc>
              <w:tc>
                <w:tcPr>
                  <w:tcW w:w="0" w:type="auto"/>
                  <w:shd w:val="clear" w:color="auto" w:fill="auto"/>
                  <w:vAlign w:val="center"/>
                </w:tcPr>
                <w:p w14:paraId="7FE13006"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01966C2D" w14:textId="77777777" w:rsidTr="00AF2E5A">
              <w:trPr>
                <w:trHeight w:val="315"/>
              </w:trPr>
              <w:tc>
                <w:tcPr>
                  <w:tcW w:w="0" w:type="auto"/>
                  <w:shd w:val="clear" w:color="auto" w:fill="auto"/>
                  <w:vAlign w:val="center"/>
                </w:tcPr>
                <w:p w14:paraId="746023D1" w14:textId="77777777" w:rsidR="008F1250" w:rsidRPr="0022330F" w:rsidRDefault="008F1250" w:rsidP="00FA1E29">
                  <w:pPr>
                    <w:framePr w:hSpace="180" w:wrap="around" w:vAnchor="text" w:hAnchor="margin" w:y="14"/>
                    <w:rPr>
                      <w:color w:val="000000"/>
                      <w:sz w:val="20"/>
                      <w:szCs w:val="20"/>
                      <w:lang w:val="en-US"/>
                    </w:rPr>
                  </w:pPr>
                  <w:r w:rsidRPr="0022330F">
                    <w:rPr>
                      <w:color w:val="000000"/>
                      <w:sz w:val="20"/>
                      <w:szCs w:val="20"/>
                    </w:rPr>
                    <w:t>Поддержка</w:t>
                  </w:r>
                  <w:r w:rsidRPr="0022330F">
                    <w:rPr>
                      <w:color w:val="000000"/>
                      <w:sz w:val="20"/>
                      <w:szCs w:val="20"/>
                      <w:lang w:val="en-US"/>
                    </w:rPr>
                    <w:t xml:space="preserve"> </w:t>
                  </w:r>
                  <w:r w:rsidRPr="0022330F">
                    <w:rPr>
                      <w:color w:val="000000"/>
                      <w:sz w:val="20"/>
                      <w:szCs w:val="20"/>
                    </w:rPr>
                    <w:t>технологии</w:t>
                  </w:r>
                  <w:r w:rsidRPr="0022330F">
                    <w:rPr>
                      <w:color w:val="000000"/>
                      <w:sz w:val="20"/>
                      <w:szCs w:val="20"/>
                      <w:lang w:val="en-US"/>
                    </w:rPr>
                    <w:t xml:space="preserve"> Microsoft Offloaded Data Transfer</w:t>
                  </w:r>
                </w:p>
              </w:tc>
              <w:tc>
                <w:tcPr>
                  <w:tcW w:w="0" w:type="auto"/>
                  <w:shd w:val="clear" w:color="auto" w:fill="auto"/>
                  <w:vAlign w:val="center"/>
                </w:tcPr>
                <w:p w14:paraId="274AF499"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1D08E23D" w14:textId="77777777" w:rsidTr="00AF2E5A">
              <w:trPr>
                <w:trHeight w:val="315"/>
              </w:trPr>
              <w:tc>
                <w:tcPr>
                  <w:tcW w:w="0" w:type="auto"/>
                  <w:shd w:val="clear" w:color="auto" w:fill="auto"/>
                  <w:vAlign w:val="center"/>
                </w:tcPr>
                <w:p w14:paraId="02C09E9E" w14:textId="77777777" w:rsidR="008F1250" w:rsidRPr="0022330F" w:rsidRDefault="008F1250" w:rsidP="00FA1E29">
                  <w:pPr>
                    <w:framePr w:hSpace="180" w:wrap="around" w:vAnchor="text" w:hAnchor="margin" w:y="14"/>
                    <w:rPr>
                      <w:color w:val="000000"/>
                      <w:sz w:val="20"/>
                      <w:szCs w:val="20"/>
                      <w:lang w:val="en-US"/>
                    </w:rPr>
                  </w:pPr>
                  <w:r w:rsidRPr="0022330F">
                    <w:rPr>
                      <w:color w:val="000000"/>
                      <w:sz w:val="20"/>
                      <w:szCs w:val="20"/>
                    </w:rPr>
                    <w:t>Мониторинг</w:t>
                  </w:r>
                  <w:r w:rsidRPr="0022330F">
                    <w:rPr>
                      <w:color w:val="000000"/>
                      <w:sz w:val="20"/>
                      <w:szCs w:val="20"/>
                      <w:lang w:val="en-US"/>
                    </w:rPr>
                    <w:t xml:space="preserve"> </w:t>
                  </w:r>
                  <w:r w:rsidRPr="0022330F">
                    <w:rPr>
                      <w:color w:val="000000"/>
                      <w:sz w:val="20"/>
                      <w:szCs w:val="20"/>
                    </w:rPr>
                    <w:t>СХД</w:t>
                  </w:r>
                  <w:r w:rsidRPr="0022330F">
                    <w:rPr>
                      <w:color w:val="000000"/>
                      <w:sz w:val="20"/>
                      <w:szCs w:val="20"/>
                      <w:lang w:val="en-US"/>
                    </w:rPr>
                    <w:t xml:space="preserve"> </w:t>
                  </w:r>
                  <w:r w:rsidRPr="0022330F">
                    <w:rPr>
                      <w:color w:val="000000"/>
                      <w:sz w:val="20"/>
                      <w:szCs w:val="20"/>
                    </w:rPr>
                    <w:t>из</w:t>
                  </w:r>
                  <w:r w:rsidRPr="0022330F">
                    <w:rPr>
                      <w:color w:val="000000"/>
                      <w:sz w:val="20"/>
                      <w:szCs w:val="20"/>
                      <w:lang w:val="en-US"/>
                    </w:rPr>
                    <w:t xml:space="preserve"> </w:t>
                  </w:r>
                  <w:r w:rsidRPr="0022330F">
                    <w:rPr>
                      <w:color w:val="000000"/>
                      <w:sz w:val="20"/>
                      <w:szCs w:val="20"/>
                    </w:rPr>
                    <w:t>консоли</w:t>
                  </w:r>
                  <w:r w:rsidRPr="0022330F">
                    <w:rPr>
                      <w:color w:val="000000"/>
                      <w:sz w:val="20"/>
                      <w:szCs w:val="20"/>
                      <w:lang w:val="en-US"/>
                    </w:rPr>
                    <w:t xml:space="preserve"> Microsoft System </w:t>
                  </w:r>
                  <w:proofErr w:type="gramStart"/>
                  <w:r w:rsidRPr="0022330F">
                    <w:rPr>
                      <w:color w:val="000000"/>
                      <w:sz w:val="20"/>
                      <w:szCs w:val="20"/>
                      <w:lang w:val="en-US"/>
                    </w:rPr>
                    <w:t>Center  Operations</w:t>
                  </w:r>
                  <w:proofErr w:type="gramEnd"/>
                  <w:r w:rsidRPr="0022330F">
                    <w:rPr>
                      <w:color w:val="000000"/>
                      <w:sz w:val="20"/>
                      <w:szCs w:val="20"/>
                      <w:lang w:val="en-US"/>
                    </w:rPr>
                    <w:t xml:space="preserve"> Manager</w:t>
                  </w:r>
                </w:p>
              </w:tc>
              <w:tc>
                <w:tcPr>
                  <w:tcW w:w="0" w:type="auto"/>
                  <w:shd w:val="clear" w:color="auto" w:fill="auto"/>
                  <w:vAlign w:val="center"/>
                </w:tcPr>
                <w:p w14:paraId="3291C394"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3487E224" w14:textId="77777777" w:rsidTr="00AF2E5A">
              <w:trPr>
                <w:trHeight w:val="315"/>
              </w:trPr>
              <w:tc>
                <w:tcPr>
                  <w:tcW w:w="0" w:type="auto"/>
                  <w:shd w:val="clear" w:color="auto" w:fill="auto"/>
                  <w:vAlign w:val="center"/>
                </w:tcPr>
                <w:p w14:paraId="78DC04B4"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Управление логическими томами СХД из консоли </w:t>
                  </w:r>
                  <w:proofErr w:type="spellStart"/>
                  <w:r w:rsidRPr="0022330F">
                    <w:rPr>
                      <w:color w:val="000000"/>
                      <w:sz w:val="20"/>
                      <w:szCs w:val="20"/>
                    </w:rPr>
                    <w:t>Oracle</w:t>
                  </w:r>
                  <w:proofErr w:type="spellEnd"/>
                  <w:r w:rsidRPr="0022330F">
                    <w:rPr>
                      <w:color w:val="000000"/>
                      <w:sz w:val="20"/>
                      <w:szCs w:val="20"/>
                    </w:rPr>
                    <w:t xml:space="preserve"> </w:t>
                  </w:r>
                  <w:proofErr w:type="spellStart"/>
                  <w:r w:rsidRPr="0022330F">
                    <w:rPr>
                      <w:color w:val="000000"/>
                      <w:sz w:val="20"/>
                      <w:szCs w:val="20"/>
                    </w:rPr>
                    <w:t>Enterprise</w:t>
                  </w:r>
                  <w:proofErr w:type="spellEnd"/>
                  <w:r w:rsidRPr="0022330F">
                    <w:rPr>
                      <w:color w:val="000000"/>
                      <w:sz w:val="20"/>
                      <w:szCs w:val="20"/>
                    </w:rPr>
                    <w:t xml:space="preserve"> </w:t>
                  </w:r>
                  <w:proofErr w:type="spellStart"/>
                  <w:r w:rsidRPr="0022330F">
                    <w:rPr>
                      <w:color w:val="000000"/>
                      <w:sz w:val="20"/>
                      <w:szCs w:val="20"/>
                    </w:rPr>
                    <w:t>Manager</w:t>
                  </w:r>
                  <w:proofErr w:type="spellEnd"/>
                </w:p>
              </w:tc>
              <w:tc>
                <w:tcPr>
                  <w:tcW w:w="0" w:type="auto"/>
                  <w:shd w:val="clear" w:color="auto" w:fill="auto"/>
                  <w:vAlign w:val="center"/>
                </w:tcPr>
                <w:p w14:paraId="2BAD5AFA"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наличие</w:t>
                  </w:r>
                </w:p>
              </w:tc>
            </w:tr>
            <w:tr w:rsidR="008F1250" w:rsidRPr="000063AD" w14:paraId="24D458E7" w14:textId="77777777" w:rsidTr="00AF2E5A">
              <w:trPr>
                <w:trHeight w:val="315"/>
              </w:trPr>
              <w:tc>
                <w:tcPr>
                  <w:tcW w:w="0" w:type="auto"/>
                  <w:shd w:val="clear" w:color="auto" w:fill="auto"/>
                  <w:vAlign w:val="center"/>
                </w:tcPr>
                <w:p w14:paraId="5BFB5731" w14:textId="77777777" w:rsidR="008F1250" w:rsidRPr="0022330F" w:rsidRDefault="008F1250" w:rsidP="00FA1E29">
                  <w:pPr>
                    <w:framePr w:hSpace="180" w:wrap="around" w:vAnchor="text" w:hAnchor="margin" w:y="14"/>
                    <w:rPr>
                      <w:color w:val="000000"/>
                      <w:sz w:val="20"/>
                      <w:szCs w:val="20"/>
                    </w:rPr>
                  </w:pPr>
                  <w:r w:rsidRPr="00193CB9">
                    <w:rPr>
                      <w:color w:val="000000"/>
                      <w:sz w:val="22"/>
                      <w:szCs w:val="22"/>
                    </w:rPr>
                    <w:t>Гарантийный срок</w:t>
                  </w:r>
                </w:p>
              </w:tc>
              <w:tc>
                <w:tcPr>
                  <w:tcW w:w="0" w:type="auto"/>
                  <w:shd w:val="clear" w:color="auto" w:fill="auto"/>
                  <w:vAlign w:val="center"/>
                </w:tcPr>
                <w:p w14:paraId="544CE404" w14:textId="77777777" w:rsidR="008F1250" w:rsidRPr="0022330F" w:rsidRDefault="008F1250" w:rsidP="00FA1E29">
                  <w:pPr>
                    <w:framePr w:hSpace="180" w:wrap="around" w:vAnchor="text" w:hAnchor="margin" w:y="14"/>
                    <w:rPr>
                      <w:color w:val="000000"/>
                      <w:sz w:val="20"/>
                      <w:szCs w:val="20"/>
                    </w:rPr>
                  </w:pPr>
                  <w:r w:rsidRPr="0022330F">
                    <w:rPr>
                      <w:color w:val="000000"/>
                      <w:sz w:val="20"/>
                      <w:szCs w:val="20"/>
                    </w:rPr>
                    <w:t xml:space="preserve">Официальная </w:t>
                  </w:r>
                  <w:proofErr w:type="gramStart"/>
                  <w:r w:rsidRPr="0022330F">
                    <w:rPr>
                      <w:color w:val="000000"/>
                      <w:sz w:val="20"/>
                      <w:szCs w:val="20"/>
                    </w:rPr>
                    <w:t>гарантия  от</w:t>
                  </w:r>
                  <w:proofErr w:type="gramEnd"/>
                  <w:r w:rsidRPr="0022330F">
                    <w:rPr>
                      <w:color w:val="000000"/>
                      <w:sz w:val="20"/>
                      <w:szCs w:val="20"/>
                    </w:rPr>
                    <w:t xml:space="preserve"> производителя оборудования  не менее 36 месяцев, с уровнем обслуживания - круглосуточно, без выходных и праздничных дней (7 x 24 x 365) и временем доставки </w:t>
                  </w:r>
                  <w:r w:rsidRPr="0022330F">
                    <w:rPr>
                      <w:color w:val="000000"/>
                      <w:sz w:val="20"/>
                      <w:szCs w:val="20"/>
                    </w:rPr>
                    <w:lastRenderedPageBreak/>
                    <w:t>запчастей/прибытием специалиста на площадку заказчика  на следу</w:t>
                  </w:r>
                  <w:r>
                    <w:rPr>
                      <w:color w:val="000000"/>
                      <w:sz w:val="20"/>
                      <w:szCs w:val="20"/>
                    </w:rPr>
                    <w:t>ю</w:t>
                  </w:r>
                  <w:r w:rsidRPr="0022330F">
                    <w:rPr>
                      <w:color w:val="000000"/>
                      <w:sz w:val="20"/>
                      <w:szCs w:val="20"/>
                    </w:rPr>
                    <w:t xml:space="preserve">щий рабочий день   с момента обращения в службу поддержки и диагностики проблемы. Помимо этого, в </w:t>
                  </w:r>
                  <w:proofErr w:type="gramStart"/>
                  <w:r w:rsidRPr="0022330F">
                    <w:rPr>
                      <w:color w:val="000000"/>
                      <w:sz w:val="20"/>
                      <w:szCs w:val="20"/>
                    </w:rPr>
                    <w:t>течении  гарантийного</w:t>
                  </w:r>
                  <w:proofErr w:type="gramEnd"/>
                  <w:r w:rsidRPr="0022330F">
                    <w:rPr>
                      <w:color w:val="000000"/>
                      <w:sz w:val="20"/>
                      <w:szCs w:val="20"/>
                    </w:rPr>
                    <w:t xml:space="preserve"> срока должна быть доступна техническая поддержка производителя по телефонной линии на русском языке не менее 10 часов в день и электронной почте в режиме работы 24 х 7.</w:t>
                  </w:r>
                </w:p>
              </w:tc>
            </w:tr>
          </w:tbl>
          <w:p w14:paraId="01635B88" w14:textId="77777777" w:rsidR="008F1250" w:rsidRPr="00393BD0" w:rsidRDefault="008F1250" w:rsidP="00AF2E5A">
            <w:pPr>
              <w:rPr>
                <w:rFonts w:ascii="Calibri" w:eastAsia="Calibri" w:hAnsi="Calibri"/>
                <w:b/>
                <w:sz w:val="22"/>
                <w:szCs w:val="22"/>
                <w:lang w:eastAsia="en-US"/>
              </w:rPr>
            </w:pPr>
          </w:p>
        </w:tc>
        <w:tc>
          <w:tcPr>
            <w:tcW w:w="708" w:type="dxa"/>
            <w:vAlign w:val="center"/>
          </w:tcPr>
          <w:p w14:paraId="5BBB1A11" w14:textId="77777777" w:rsidR="008F1250" w:rsidRPr="00393BD0" w:rsidRDefault="008F1250" w:rsidP="00AF2E5A">
            <w:pPr>
              <w:jc w:val="center"/>
              <w:rPr>
                <w:rFonts w:ascii="Calibri" w:eastAsia="Calibri" w:hAnsi="Calibri"/>
                <w:b/>
                <w:sz w:val="22"/>
                <w:szCs w:val="22"/>
                <w:lang w:eastAsia="en-US"/>
              </w:rPr>
            </w:pPr>
          </w:p>
        </w:tc>
        <w:tc>
          <w:tcPr>
            <w:tcW w:w="982" w:type="dxa"/>
            <w:vAlign w:val="center"/>
          </w:tcPr>
          <w:p w14:paraId="33E3D7B8" w14:textId="77777777" w:rsidR="008F1250" w:rsidRPr="00393BD0" w:rsidRDefault="008F1250" w:rsidP="00AF2E5A">
            <w:pPr>
              <w:jc w:val="center"/>
              <w:rPr>
                <w:rFonts w:ascii="Calibri" w:eastAsia="Calibri" w:hAnsi="Calibri"/>
                <w:b/>
                <w:sz w:val="22"/>
                <w:szCs w:val="22"/>
                <w:lang w:eastAsia="en-US"/>
              </w:rPr>
            </w:pPr>
          </w:p>
        </w:tc>
      </w:tr>
    </w:tbl>
    <w:p w14:paraId="51CE40AA" w14:textId="77777777" w:rsidR="008F1250" w:rsidRDefault="008F1250" w:rsidP="008F1250">
      <w:pPr>
        <w:pStyle w:val="ac"/>
        <w:widowControl w:val="0"/>
        <w:ind w:left="357" w:right="-284"/>
        <w:rPr>
          <w:i/>
          <w:u w:val="single"/>
        </w:rPr>
      </w:pPr>
    </w:p>
    <w:p w14:paraId="70939C23" w14:textId="77777777" w:rsidR="008F1250" w:rsidRDefault="008F1250" w:rsidP="008F1250">
      <w:pPr>
        <w:pStyle w:val="ac"/>
        <w:widowControl w:val="0"/>
        <w:ind w:left="357" w:right="-284"/>
        <w:rPr>
          <w:i/>
          <w:u w:val="single"/>
        </w:rPr>
      </w:pPr>
    </w:p>
    <w:p w14:paraId="69D9D782" w14:textId="77777777" w:rsidR="008F1250" w:rsidRDefault="008F1250" w:rsidP="008F1250">
      <w:pPr>
        <w:pStyle w:val="ac"/>
        <w:widowControl w:val="0"/>
        <w:ind w:left="357" w:right="-284"/>
        <w:rPr>
          <w:i/>
          <w:u w:val="single"/>
        </w:rPr>
      </w:pPr>
    </w:p>
    <w:p w14:paraId="652D8C89" w14:textId="77777777" w:rsidR="008F1250" w:rsidRDefault="008F1250" w:rsidP="008F1250">
      <w:pPr>
        <w:pStyle w:val="ac"/>
        <w:widowControl w:val="0"/>
        <w:ind w:left="357" w:right="-284"/>
        <w:rPr>
          <w:i/>
          <w:u w:val="single"/>
        </w:rPr>
      </w:pPr>
    </w:p>
    <w:p w14:paraId="1F755CB5" w14:textId="77777777" w:rsidR="008F1250" w:rsidRDefault="008F1250" w:rsidP="008F1250">
      <w:pPr>
        <w:pStyle w:val="ac"/>
        <w:widowControl w:val="0"/>
        <w:ind w:left="357" w:right="-284"/>
        <w:rPr>
          <w:i/>
          <w:u w:val="single"/>
        </w:rPr>
      </w:pPr>
    </w:p>
    <w:p w14:paraId="747245AC" w14:textId="77777777" w:rsidR="008F1250" w:rsidRDefault="008F1250" w:rsidP="008F1250">
      <w:pPr>
        <w:pStyle w:val="ac"/>
        <w:widowControl w:val="0"/>
        <w:ind w:left="357" w:right="-284"/>
        <w:rPr>
          <w:i/>
          <w:u w:val="single"/>
        </w:rPr>
      </w:pPr>
    </w:p>
    <w:p w14:paraId="5EE7C0FB" w14:textId="77777777" w:rsidR="008F1250" w:rsidRDefault="008F1250" w:rsidP="008F1250">
      <w:pPr>
        <w:pStyle w:val="ac"/>
        <w:widowControl w:val="0"/>
        <w:ind w:left="357" w:right="-284"/>
        <w:rPr>
          <w:i/>
          <w:u w:val="single"/>
        </w:rPr>
      </w:pPr>
    </w:p>
    <w:p w14:paraId="7BE353CB" w14:textId="77777777" w:rsidR="008F1250" w:rsidRDefault="008F1250" w:rsidP="008F1250">
      <w:pPr>
        <w:pStyle w:val="ac"/>
        <w:widowControl w:val="0"/>
        <w:ind w:left="357" w:right="-284"/>
        <w:rPr>
          <w:i/>
          <w:u w:val="single"/>
        </w:rPr>
      </w:pPr>
    </w:p>
    <w:p w14:paraId="5B128130" w14:textId="77777777" w:rsidR="008F1250" w:rsidRDefault="008F1250" w:rsidP="008F1250">
      <w:pPr>
        <w:pStyle w:val="ac"/>
        <w:widowControl w:val="0"/>
        <w:ind w:left="357" w:right="-284"/>
        <w:rPr>
          <w:i/>
          <w:u w:val="single"/>
        </w:rPr>
      </w:pPr>
    </w:p>
    <w:p w14:paraId="6FF304BF" w14:textId="77777777" w:rsidR="008F1250" w:rsidRDefault="008F1250" w:rsidP="008F1250">
      <w:pPr>
        <w:pStyle w:val="ac"/>
        <w:widowControl w:val="0"/>
        <w:ind w:left="357" w:right="-284"/>
        <w:rPr>
          <w:i/>
          <w:u w:val="single"/>
        </w:rPr>
      </w:pPr>
    </w:p>
    <w:p w14:paraId="590A0C52" w14:textId="77777777" w:rsidR="008F1250" w:rsidRPr="009E3636" w:rsidRDefault="008F1250" w:rsidP="008F1250">
      <w:pPr>
        <w:pStyle w:val="ac"/>
        <w:widowControl w:val="0"/>
        <w:ind w:left="357" w:right="-284"/>
        <w:rPr>
          <w:i/>
          <w:u w:val="single"/>
        </w:rPr>
      </w:pPr>
      <w:r w:rsidRPr="009E3636">
        <w:rPr>
          <w:i/>
          <w:u w:val="single"/>
        </w:rPr>
        <w:t>Примечание:</w:t>
      </w:r>
    </w:p>
    <w:p w14:paraId="4975CC4E" w14:textId="773509C7" w:rsidR="00AC3715" w:rsidRDefault="008F1250" w:rsidP="008F1250">
      <w:pPr>
        <w:pStyle w:val="afff7"/>
        <w:tabs>
          <w:tab w:val="left" w:pos="0"/>
        </w:tabs>
        <w:spacing w:before="120" w:after="120"/>
        <w:jc w:val="both"/>
      </w:pPr>
      <w:r w:rsidRPr="009E3636">
        <w:rPr>
          <w:i/>
        </w:rPr>
        <w:t>1. Предлагаем</w:t>
      </w:r>
      <w:r>
        <w:rPr>
          <w:i/>
        </w:rPr>
        <w:t>ое</w:t>
      </w:r>
      <w:r w:rsidRPr="009E3636">
        <w:rPr>
          <w:i/>
        </w:rPr>
        <w:t xml:space="preserve"> к поставке </w:t>
      </w:r>
      <w:r>
        <w:rPr>
          <w:i/>
        </w:rPr>
        <w:t>оборудование</w:t>
      </w:r>
      <w:r w:rsidRPr="009E3636">
        <w:rPr>
          <w:i/>
        </w:rPr>
        <w:t xml:space="preserve"> </w:t>
      </w:r>
      <w:r>
        <w:rPr>
          <w:i/>
        </w:rPr>
        <w:t xml:space="preserve">хранения данных </w:t>
      </w:r>
      <w:r w:rsidRPr="009E3636">
        <w:rPr>
          <w:i/>
        </w:rPr>
        <w:t>долж</w:t>
      </w:r>
      <w:r>
        <w:rPr>
          <w:i/>
        </w:rPr>
        <w:t>но</w:t>
      </w:r>
      <w:r w:rsidRPr="009E3636">
        <w:rPr>
          <w:i/>
        </w:rPr>
        <w:t xml:space="preserve"> по своим характеристикам соответствовать или превышать характеристики </w:t>
      </w:r>
      <w:r>
        <w:rPr>
          <w:i/>
        </w:rPr>
        <w:t>товара</w:t>
      </w:r>
      <w:r w:rsidRPr="009E3636">
        <w:rPr>
          <w:i/>
        </w:rPr>
        <w:t>, указанного в та</w:t>
      </w:r>
      <w:r>
        <w:t xml:space="preserve"> </w:t>
      </w:r>
      <w:r w:rsidR="00354F61">
        <w:t>П</w:t>
      </w:r>
      <w:r w:rsidR="003B5D13">
        <w:t>РОЕКТ ДОГОВОРА.</w:t>
      </w:r>
    </w:p>
    <w:p w14:paraId="5EE9F1A0" w14:textId="77777777" w:rsidR="007C1C81" w:rsidRDefault="007C1C81" w:rsidP="007C1C81"/>
    <w:p w14:paraId="4DA97B13" w14:textId="77777777" w:rsidR="002F1B4F" w:rsidRDefault="002F1B4F" w:rsidP="007C1C81"/>
    <w:p w14:paraId="79E35E5E" w14:textId="77777777" w:rsidR="002F1B4F" w:rsidRDefault="002F1B4F" w:rsidP="007C1C81"/>
    <w:p w14:paraId="22A82D84" w14:textId="77777777" w:rsidR="002F1B4F" w:rsidRDefault="002F1B4F" w:rsidP="007C1C81"/>
    <w:p w14:paraId="28E6F40D" w14:textId="77777777" w:rsidR="002F1B4F" w:rsidRDefault="002F1B4F" w:rsidP="007C1C81"/>
    <w:p w14:paraId="3F2D5B0F" w14:textId="77777777" w:rsidR="002F1B4F" w:rsidRDefault="002F1B4F" w:rsidP="007C1C81"/>
    <w:p w14:paraId="4A0B1B1A" w14:textId="77777777" w:rsidR="002F1B4F" w:rsidRDefault="002F1B4F" w:rsidP="007C1C81"/>
    <w:p w14:paraId="271B8751" w14:textId="77777777" w:rsidR="002F1B4F" w:rsidRDefault="002F1B4F" w:rsidP="007C1C81"/>
    <w:p w14:paraId="66230437" w14:textId="77777777" w:rsidR="002F1B4F" w:rsidRDefault="002F1B4F" w:rsidP="007C1C81"/>
    <w:p w14:paraId="6865B15B" w14:textId="77777777" w:rsidR="002F1B4F" w:rsidRDefault="002F1B4F" w:rsidP="007C1C81"/>
    <w:p w14:paraId="2051E82C" w14:textId="77777777" w:rsidR="002F1B4F" w:rsidRDefault="002F1B4F" w:rsidP="007C1C81"/>
    <w:p w14:paraId="014499FC" w14:textId="77777777" w:rsidR="002F1B4F" w:rsidRDefault="002F1B4F" w:rsidP="007C1C81"/>
    <w:p w14:paraId="3FD3FC4A" w14:textId="77777777" w:rsidR="002F1B4F" w:rsidRDefault="002F1B4F" w:rsidP="007C1C81"/>
    <w:p w14:paraId="42826F03" w14:textId="77777777" w:rsidR="002F1B4F" w:rsidRDefault="002F1B4F" w:rsidP="007C1C81"/>
    <w:p w14:paraId="20E99A03" w14:textId="77777777" w:rsidR="002F1B4F" w:rsidRDefault="002F1B4F" w:rsidP="007C1C81"/>
    <w:p w14:paraId="3CC6295A" w14:textId="77777777" w:rsidR="002F1B4F" w:rsidRDefault="002F1B4F" w:rsidP="007C1C81"/>
    <w:p w14:paraId="192D2762" w14:textId="77777777" w:rsidR="002F1B4F" w:rsidRDefault="002F1B4F" w:rsidP="007C1C81"/>
    <w:p w14:paraId="744C8B3A" w14:textId="77777777" w:rsidR="002F1B4F" w:rsidRDefault="002F1B4F" w:rsidP="007C1C81"/>
    <w:p w14:paraId="37862BDA" w14:textId="77777777" w:rsidR="002F1B4F" w:rsidRDefault="002F1B4F" w:rsidP="007C1C81"/>
    <w:p w14:paraId="314D26BC" w14:textId="77777777" w:rsidR="002F1B4F" w:rsidRDefault="002F1B4F" w:rsidP="007C1C81"/>
    <w:p w14:paraId="77D3BA48" w14:textId="77777777" w:rsidR="002F1B4F" w:rsidRDefault="002F1B4F" w:rsidP="007C1C81"/>
    <w:p w14:paraId="109E6102" w14:textId="77777777" w:rsidR="002F1B4F" w:rsidRDefault="002F1B4F" w:rsidP="007C1C81"/>
    <w:p w14:paraId="26FC3F27" w14:textId="77777777" w:rsidR="002F1B4F" w:rsidRDefault="002F1B4F" w:rsidP="007C1C81"/>
    <w:p w14:paraId="360F8233" w14:textId="77777777" w:rsidR="002F1B4F" w:rsidRDefault="002F1B4F" w:rsidP="007C1C81"/>
    <w:p w14:paraId="0C02BFDD" w14:textId="77777777" w:rsidR="002F1B4F" w:rsidRDefault="002F1B4F" w:rsidP="007C1C81"/>
    <w:p w14:paraId="608732E3" w14:textId="77777777" w:rsidR="002F1B4F" w:rsidRDefault="002F1B4F" w:rsidP="007C1C81"/>
    <w:p w14:paraId="3DB811BF" w14:textId="77777777" w:rsidR="002F1B4F" w:rsidRDefault="002F1B4F" w:rsidP="007C1C81"/>
    <w:p w14:paraId="598D99B6" w14:textId="77777777" w:rsidR="002F1B4F" w:rsidRDefault="002F1B4F" w:rsidP="007C1C81"/>
    <w:p w14:paraId="284EC657" w14:textId="77777777" w:rsidR="002F1B4F" w:rsidRDefault="002F1B4F" w:rsidP="007C1C81"/>
    <w:p w14:paraId="711BCEAB" w14:textId="77777777" w:rsidR="002F1B4F" w:rsidRDefault="002F1B4F" w:rsidP="007C1C81"/>
    <w:p w14:paraId="52D478DF" w14:textId="77777777" w:rsidR="002F1B4F" w:rsidRDefault="002F1B4F" w:rsidP="007C1C81"/>
    <w:p w14:paraId="3C2DDB81" w14:textId="77777777" w:rsidR="002F1B4F" w:rsidRDefault="002F1B4F" w:rsidP="007C1C81"/>
    <w:p w14:paraId="464AAB32" w14:textId="77777777" w:rsidR="002F1B4F" w:rsidRDefault="002F1B4F" w:rsidP="007C1C81"/>
    <w:p w14:paraId="39967402" w14:textId="77777777" w:rsidR="002F1B4F" w:rsidRDefault="002F1B4F" w:rsidP="007C1C81"/>
    <w:p w14:paraId="5BED3835" w14:textId="77777777" w:rsidR="002F1B4F" w:rsidRDefault="002F1B4F" w:rsidP="007C1C81"/>
    <w:p w14:paraId="36922E09" w14:textId="77777777" w:rsidR="002F1B4F" w:rsidRDefault="002F1B4F" w:rsidP="007C1C81"/>
    <w:p w14:paraId="20FCCE83" w14:textId="77777777" w:rsidR="002F1B4F" w:rsidRDefault="002F1B4F" w:rsidP="007C1C81"/>
    <w:p w14:paraId="1D8B36C2" w14:textId="77777777" w:rsidR="002F1B4F" w:rsidRDefault="002F1B4F" w:rsidP="007C1C81"/>
    <w:p w14:paraId="707C712A" w14:textId="77777777" w:rsidR="002F1B4F" w:rsidRDefault="002F1B4F" w:rsidP="007C1C81"/>
    <w:p w14:paraId="710E3A90" w14:textId="03EFAD47" w:rsidR="002F1B4F" w:rsidRPr="00FD2C91" w:rsidRDefault="002F1B4F" w:rsidP="00FD2C91">
      <w:pPr>
        <w:pStyle w:val="ac"/>
        <w:numPr>
          <w:ilvl w:val="0"/>
          <w:numId w:val="24"/>
        </w:numPr>
        <w:ind w:left="709"/>
        <w:jc w:val="both"/>
        <w:rPr>
          <w:b/>
          <w:sz w:val="28"/>
          <w:szCs w:val="28"/>
        </w:rPr>
      </w:pPr>
      <w:r w:rsidRPr="00FD2C91">
        <w:rPr>
          <w:b/>
          <w:sz w:val="28"/>
          <w:szCs w:val="28"/>
        </w:rPr>
        <w:lastRenderedPageBreak/>
        <w:t>Проект договора.</w:t>
      </w:r>
    </w:p>
    <w:p w14:paraId="65620668" w14:textId="484183E0" w:rsidR="00DE64C2" w:rsidRPr="00592AE0" w:rsidRDefault="00DE64C2" w:rsidP="00DE64C2">
      <w:pPr>
        <w:autoSpaceDE w:val="0"/>
        <w:autoSpaceDN w:val="0"/>
        <w:adjustRightInd w:val="0"/>
        <w:ind w:left="360"/>
        <w:jc w:val="center"/>
        <w:rPr>
          <w:b/>
          <w:bCs/>
          <w:sz w:val="28"/>
          <w:szCs w:val="28"/>
        </w:rPr>
      </w:pPr>
      <w:r>
        <w:rPr>
          <w:b/>
          <w:bCs/>
          <w:sz w:val="28"/>
          <w:szCs w:val="28"/>
        </w:rPr>
        <w:t xml:space="preserve">ДОГОВОР </w:t>
      </w:r>
    </w:p>
    <w:p w14:paraId="7C9CB85E" w14:textId="77777777" w:rsidR="00DE64C2" w:rsidRPr="00592AE0" w:rsidRDefault="00DE64C2" w:rsidP="00DE64C2">
      <w:pPr>
        <w:autoSpaceDE w:val="0"/>
        <w:autoSpaceDN w:val="0"/>
        <w:adjustRightInd w:val="0"/>
        <w:ind w:left="360"/>
        <w:jc w:val="both"/>
        <w:rPr>
          <w:bCs/>
          <w:sz w:val="20"/>
          <w:szCs w:val="20"/>
        </w:rPr>
      </w:pPr>
    </w:p>
    <w:p w14:paraId="566921D4" w14:textId="77777777" w:rsidR="00253124" w:rsidRPr="00AD658F" w:rsidRDefault="00253124" w:rsidP="00253124">
      <w:pPr>
        <w:autoSpaceDE w:val="0"/>
        <w:autoSpaceDN w:val="0"/>
        <w:adjustRightInd w:val="0"/>
        <w:ind w:left="360"/>
        <w:jc w:val="center"/>
      </w:pPr>
      <w:r w:rsidRPr="00AD658F">
        <w:t>поставки товара №__________</w:t>
      </w:r>
    </w:p>
    <w:p w14:paraId="1A43B050" w14:textId="77777777" w:rsidR="00253124" w:rsidRPr="00AD658F" w:rsidRDefault="00253124" w:rsidP="00253124">
      <w:pPr>
        <w:autoSpaceDE w:val="0"/>
        <w:autoSpaceDN w:val="0"/>
        <w:adjustRightInd w:val="0"/>
        <w:ind w:left="360"/>
        <w:jc w:val="both"/>
        <w:rPr>
          <w:b/>
          <w:bCs/>
        </w:rPr>
      </w:pPr>
    </w:p>
    <w:p w14:paraId="31CFAEED" w14:textId="77777777" w:rsidR="00253124" w:rsidRPr="00AD658F" w:rsidRDefault="00253124" w:rsidP="00253124">
      <w:pPr>
        <w:autoSpaceDE w:val="0"/>
        <w:autoSpaceDN w:val="0"/>
        <w:adjustRightInd w:val="0"/>
        <w:ind w:left="360"/>
        <w:jc w:val="both"/>
        <w:rPr>
          <w:b/>
          <w:bCs/>
        </w:rPr>
      </w:pPr>
    </w:p>
    <w:p w14:paraId="077686FA" w14:textId="77777777" w:rsidR="00253124" w:rsidRPr="00AD658F" w:rsidRDefault="00253124" w:rsidP="00253124">
      <w:pPr>
        <w:autoSpaceDE w:val="0"/>
        <w:autoSpaceDN w:val="0"/>
        <w:adjustRightInd w:val="0"/>
        <w:ind w:left="360" w:firstLine="66"/>
        <w:jc w:val="both"/>
        <w:rPr>
          <w:bCs/>
        </w:rPr>
      </w:pPr>
      <w:r w:rsidRPr="00AD658F">
        <w:rPr>
          <w:bCs/>
        </w:rPr>
        <w:t>г. Санкт-Петербург</w:t>
      </w:r>
      <w:r w:rsidRPr="00AD658F">
        <w:rPr>
          <w:bCs/>
        </w:rPr>
        <w:tab/>
      </w:r>
      <w:r w:rsidRPr="00AD658F">
        <w:rPr>
          <w:bCs/>
        </w:rPr>
        <w:tab/>
      </w:r>
      <w:r w:rsidRPr="00AD658F">
        <w:rPr>
          <w:bCs/>
        </w:rPr>
        <w:tab/>
      </w:r>
      <w:r w:rsidRPr="00AD658F">
        <w:rPr>
          <w:bCs/>
        </w:rPr>
        <w:tab/>
      </w:r>
      <w:r w:rsidRPr="00AD658F">
        <w:rPr>
          <w:bCs/>
        </w:rPr>
        <w:tab/>
      </w:r>
      <w:r w:rsidRPr="00AD658F">
        <w:rPr>
          <w:bCs/>
        </w:rPr>
        <w:tab/>
      </w:r>
      <w:r>
        <w:rPr>
          <w:bCs/>
        </w:rPr>
        <w:tab/>
        <w:t xml:space="preserve"> </w:t>
      </w:r>
      <w:proofErr w:type="gramStart"/>
      <w:r>
        <w:rPr>
          <w:bCs/>
        </w:rPr>
        <w:t xml:space="preserve">   </w:t>
      </w:r>
      <w:r w:rsidRPr="00AD658F">
        <w:rPr>
          <w:bCs/>
        </w:rPr>
        <w:t>«</w:t>
      </w:r>
      <w:proofErr w:type="gramEnd"/>
      <w:r w:rsidRPr="00AD658F">
        <w:rPr>
          <w:bCs/>
        </w:rPr>
        <w:t>____»__________2015 г.</w:t>
      </w:r>
    </w:p>
    <w:p w14:paraId="6924E63B" w14:textId="77777777" w:rsidR="00253124" w:rsidRPr="00AD658F" w:rsidRDefault="00253124" w:rsidP="00253124">
      <w:pPr>
        <w:autoSpaceDE w:val="0"/>
        <w:autoSpaceDN w:val="0"/>
        <w:adjustRightInd w:val="0"/>
        <w:ind w:left="360"/>
        <w:jc w:val="both"/>
        <w:rPr>
          <w:bCs/>
        </w:rPr>
      </w:pPr>
    </w:p>
    <w:p w14:paraId="47A1553A" w14:textId="77777777" w:rsidR="00253124" w:rsidRPr="00AD658F" w:rsidRDefault="00253124" w:rsidP="00253124">
      <w:pPr>
        <w:autoSpaceDE w:val="0"/>
        <w:autoSpaceDN w:val="0"/>
        <w:adjustRightInd w:val="0"/>
        <w:ind w:left="360"/>
        <w:jc w:val="both"/>
        <w:rPr>
          <w:bCs/>
        </w:rPr>
      </w:pPr>
    </w:p>
    <w:p w14:paraId="19A6A907" w14:textId="0FCF1FA6" w:rsidR="002F1B4F" w:rsidRPr="002F1B4F" w:rsidRDefault="002F1B4F" w:rsidP="002F1B4F">
      <w:pPr>
        <w:autoSpaceDE w:val="0"/>
        <w:autoSpaceDN w:val="0"/>
        <w:adjustRightInd w:val="0"/>
        <w:ind w:left="360"/>
        <w:jc w:val="both"/>
        <w:rPr>
          <w:bCs/>
        </w:rPr>
      </w:pPr>
      <w:r w:rsidRPr="002F1B4F">
        <w:rPr>
          <w:bCs/>
        </w:rPr>
        <w:t>Некоммерческая организация «Фонд - региональный оператор капитального ремонта общего имущества в многоквартирных домах» именуемое в дальнейшем «Покупатель», в лице ________________________________, действующего на основании ___________, с одной стороны и ____________________________, именуемая в дальнейшем «Поставщик», в лице ___________________________________, действующего на основании ______________, с другой стороны заключили настоящий Договор (далее – Договор) о нижеследующем:</w:t>
      </w:r>
    </w:p>
    <w:p w14:paraId="29AF39C7" w14:textId="77777777" w:rsidR="002F1B4F" w:rsidRPr="002F1B4F" w:rsidRDefault="002F1B4F" w:rsidP="002F1B4F">
      <w:pPr>
        <w:pStyle w:val="FR1"/>
        <w:spacing w:line="240" w:lineRule="auto"/>
        <w:ind w:left="360" w:firstLine="0"/>
        <w:rPr>
          <w:rFonts w:ascii="Times New Roman" w:hAnsi="Times New Roman" w:cs="Times New Roman"/>
          <w:sz w:val="24"/>
          <w:szCs w:val="24"/>
        </w:rPr>
      </w:pPr>
    </w:p>
    <w:p w14:paraId="42483EAA" w14:textId="77777777" w:rsidR="002F1B4F" w:rsidRPr="002F1B4F" w:rsidRDefault="002F1B4F" w:rsidP="002F1B4F">
      <w:pPr>
        <w:pStyle w:val="FR1"/>
        <w:spacing w:line="240" w:lineRule="auto"/>
        <w:ind w:left="360" w:firstLine="0"/>
        <w:jc w:val="center"/>
        <w:rPr>
          <w:rFonts w:ascii="Times New Roman" w:hAnsi="Times New Roman" w:cs="Times New Roman"/>
          <w:sz w:val="24"/>
          <w:szCs w:val="24"/>
        </w:rPr>
      </w:pPr>
      <w:r w:rsidRPr="002F1B4F">
        <w:rPr>
          <w:rFonts w:ascii="Times New Roman" w:hAnsi="Times New Roman" w:cs="Times New Roman"/>
          <w:b/>
          <w:bCs/>
          <w:sz w:val="24"/>
          <w:szCs w:val="24"/>
        </w:rPr>
        <w:t>1. ПРЕДМЕТ ДОГОВОРА</w:t>
      </w:r>
    </w:p>
    <w:p w14:paraId="6898E283" w14:textId="77777777" w:rsidR="002F1B4F" w:rsidRPr="002F1B4F" w:rsidRDefault="002F1B4F" w:rsidP="002F1B4F">
      <w:pPr>
        <w:autoSpaceDE w:val="0"/>
        <w:autoSpaceDN w:val="0"/>
        <w:adjustRightInd w:val="0"/>
        <w:ind w:left="360"/>
        <w:jc w:val="both"/>
      </w:pPr>
      <w:r w:rsidRPr="002F1B4F">
        <w:t xml:space="preserve">1.1. По настоящему Договору </w:t>
      </w:r>
      <w:r w:rsidRPr="002F1B4F">
        <w:rPr>
          <w:bCs/>
        </w:rPr>
        <w:t>Поставщик</w:t>
      </w:r>
      <w:r w:rsidRPr="002F1B4F">
        <w:t xml:space="preserve"> обязуется поставить </w:t>
      </w:r>
      <w:r w:rsidRPr="002F1B4F">
        <w:rPr>
          <w:bCs/>
        </w:rPr>
        <w:t>Покупателю</w:t>
      </w:r>
      <w:r w:rsidRPr="002F1B4F">
        <w:t xml:space="preserve"> – </w:t>
      </w:r>
      <w:r w:rsidRPr="002F1B4F">
        <w:rPr>
          <w:b/>
        </w:rPr>
        <w:t>Товар</w:t>
      </w:r>
      <w:r w:rsidRPr="002F1B4F">
        <w:t xml:space="preserve">, наименование, количество, характеристики и комплектность которого определяются в соответствии с прилагаемым к настоящему Договору Техническим заданием (Приложение №1 к Договору) и Спецификацией (Приложение №2 к Договору), а </w:t>
      </w:r>
      <w:r w:rsidRPr="002F1B4F">
        <w:rPr>
          <w:bCs/>
        </w:rPr>
        <w:t>Покупатель</w:t>
      </w:r>
      <w:r w:rsidRPr="002F1B4F">
        <w:t xml:space="preserve"> обязуется принять и оплатить переданный Товар.</w:t>
      </w:r>
    </w:p>
    <w:p w14:paraId="4C36A4DD" w14:textId="77777777" w:rsidR="002F1B4F" w:rsidRPr="002F1B4F" w:rsidRDefault="002F1B4F" w:rsidP="002F1B4F">
      <w:pPr>
        <w:ind w:left="360"/>
        <w:jc w:val="both"/>
      </w:pPr>
    </w:p>
    <w:p w14:paraId="675F93FD" w14:textId="77777777" w:rsidR="002F1B4F" w:rsidRPr="002F1B4F" w:rsidRDefault="002F1B4F" w:rsidP="002F1B4F">
      <w:pPr>
        <w:ind w:left="360"/>
        <w:jc w:val="center"/>
      </w:pPr>
      <w:r w:rsidRPr="002F1B4F">
        <w:rPr>
          <w:b/>
        </w:rPr>
        <w:t>2. ЦЕНА И ОБЩАЯ СУММА ДОГОВОРА</w:t>
      </w:r>
    </w:p>
    <w:p w14:paraId="58BD4BB7" w14:textId="77777777" w:rsidR="002F1B4F" w:rsidRPr="002F1B4F" w:rsidRDefault="002F1B4F" w:rsidP="002F1B4F">
      <w:pPr>
        <w:ind w:left="360"/>
        <w:jc w:val="both"/>
      </w:pPr>
      <w:r w:rsidRPr="002F1B4F">
        <w:t xml:space="preserve">2.1. Цена за поставку Товара по настоящему Договору включает в себя стоимость Товара согласно Приложения №2 к Договору и составляет _______________ (____________________) рублей ____ копеек, в том числе НДС 18% _______________ (____________________) рублей _____ копеек. </w:t>
      </w:r>
    </w:p>
    <w:p w14:paraId="710EA084" w14:textId="77777777" w:rsidR="002F1B4F" w:rsidRPr="002F1B4F" w:rsidRDefault="002F1B4F" w:rsidP="002F1B4F">
      <w:pPr>
        <w:tabs>
          <w:tab w:val="left" w:pos="567"/>
        </w:tabs>
        <w:ind w:left="360" w:right="-6"/>
        <w:jc w:val="both"/>
        <w:rPr>
          <w:bCs/>
          <w:color w:val="000000"/>
        </w:rPr>
      </w:pPr>
      <w:r w:rsidRPr="002F1B4F">
        <w:t xml:space="preserve">2.2. Цена за единицу Товара является твердофиксированной на весь период действия Договора и определяется Приложением №2 к Договору. В цену Товара включена </w:t>
      </w:r>
      <w:r w:rsidRPr="002F1B4F">
        <w:rPr>
          <w:bCs/>
          <w:color w:val="000000"/>
        </w:rPr>
        <w:t xml:space="preserve">стоимость всех налогов, сборов, пошлин и других обязательных платежей, транспортные и экспедиторские расходы, расходы по страхованию, хранению, упаковке, маркировке, доставке и разгрузке, а также </w:t>
      </w:r>
      <w:r w:rsidRPr="002F1B4F">
        <w:rPr>
          <w:rFonts w:eastAsia="Arial Unicode MS"/>
        </w:rPr>
        <w:t>все работы и затраты не упомянутые, но необходимые для выполнения предмета Договора</w:t>
      </w:r>
      <w:r w:rsidRPr="002F1B4F">
        <w:t>.</w:t>
      </w:r>
    </w:p>
    <w:p w14:paraId="5930DD84" w14:textId="77777777" w:rsidR="002F1B4F" w:rsidRPr="002F1B4F" w:rsidRDefault="002F1B4F" w:rsidP="002F1B4F">
      <w:pPr>
        <w:suppressAutoHyphens/>
        <w:ind w:left="360"/>
        <w:jc w:val="both"/>
        <w:rPr>
          <w:b/>
        </w:rPr>
      </w:pPr>
    </w:p>
    <w:p w14:paraId="42AEEAA4" w14:textId="77777777" w:rsidR="002F1B4F" w:rsidRPr="002F1B4F" w:rsidRDefault="002F1B4F" w:rsidP="002F1B4F">
      <w:pPr>
        <w:suppressAutoHyphens/>
        <w:ind w:left="360"/>
        <w:jc w:val="center"/>
        <w:rPr>
          <w:b/>
        </w:rPr>
      </w:pPr>
      <w:r w:rsidRPr="002F1B4F">
        <w:rPr>
          <w:b/>
        </w:rPr>
        <w:t>3. ПОРЯДОК ПОСТАВКИ ТОВАРА</w:t>
      </w:r>
    </w:p>
    <w:p w14:paraId="4B6C7FAD" w14:textId="77777777" w:rsidR="002F1B4F" w:rsidRPr="002F1B4F" w:rsidRDefault="002F1B4F" w:rsidP="002F1B4F">
      <w:pPr>
        <w:ind w:left="360"/>
        <w:jc w:val="both"/>
      </w:pPr>
      <w:r w:rsidRPr="002F1B4F">
        <w:t xml:space="preserve">3.1. Доставка </w:t>
      </w:r>
      <w:r w:rsidRPr="002F1B4F">
        <w:rPr>
          <w:bCs/>
        </w:rPr>
        <w:t>Покупателю</w:t>
      </w:r>
      <w:r w:rsidRPr="002F1B4F">
        <w:t xml:space="preserve"> и разгрузка Товара осуществляется за счет </w:t>
      </w:r>
      <w:r w:rsidRPr="002F1B4F">
        <w:rPr>
          <w:bCs/>
        </w:rPr>
        <w:t>Поставщика</w:t>
      </w:r>
      <w:r w:rsidRPr="002F1B4F">
        <w:t xml:space="preserve"> по адресу: г. Санкт-Петербург, ул. Тобольская д.6.</w:t>
      </w:r>
    </w:p>
    <w:p w14:paraId="1C6AF17B" w14:textId="77777777" w:rsidR="002F1B4F" w:rsidRPr="002F1B4F" w:rsidRDefault="002F1B4F" w:rsidP="002F1B4F">
      <w:pPr>
        <w:pStyle w:val="1-3"/>
        <w:tabs>
          <w:tab w:val="left" w:pos="3240"/>
        </w:tabs>
        <w:spacing w:after="0" w:line="240" w:lineRule="auto"/>
        <w:ind w:left="360" w:firstLine="0"/>
        <w:rPr>
          <w:rFonts w:ascii="Times New Roman" w:hAnsi="Times New Roman"/>
          <w:szCs w:val="24"/>
        </w:rPr>
      </w:pPr>
      <w:r w:rsidRPr="002F1B4F">
        <w:rPr>
          <w:rFonts w:ascii="Times New Roman" w:hAnsi="Times New Roman"/>
          <w:szCs w:val="24"/>
        </w:rPr>
        <w:t>3.2. Поставка Товара осуществляется в рабочее время Покупателя в течение 90 (девяноста) календарных дней с даты подписания настоящего Договора, но не позднее 31.12.2015 года.</w:t>
      </w:r>
    </w:p>
    <w:p w14:paraId="4DBEC929" w14:textId="77777777" w:rsidR="002F1B4F" w:rsidRPr="002F1B4F" w:rsidRDefault="002F1B4F" w:rsidP="002F1B4F">
      <w:pPr>
        <w:ind w:left="360"/>
        <w:jc w:val="both"/>
      </w:pPr>
      <w:r w:rsidRPr="002F1B4F">
        <w:t xml:space="preserve">3.3. Приемка Товара на соответствие требованиям настоящего Договора по количеству, качеству, комплектности и иным характеристикам Товара производится </w:t>
      </w:r>
      <w:r w:rsidRPr="002F1B4F">
        <w:rPr>
          <w:bCs/>
        </w:rPr>
        <w:t>Покупателем</w:t>
      </w:r>
      <w:r w:rsidRPr="002F1B4F">
        <w:t xml:space="preserve"> в течение 10 (десяти) календарных дней, с момента доставки Товара в полном объеме.</w:t>
      </w:r>
    </w:p>
    <w:p w14:paraId="2B37FCB1" w14:textId="77777777" w:rsidR="002F1B4F" w:rsidRPr="002F1B4F" w:rsidRDefault="002F1B4F" w:rsidP="002F1B4F">
      <w:pPr>
        <w:ind w:left="360"/>
        <w:jc w:val="both"/>
      </w:pPr>
      <w:r w:rsidRPr="002F1B4F">
        <w:t xml:space="preserve">3.4. Товар считается принятым </w:t>
      </w:r>
      <w:r w:rsidRPr="002F1B4F">
        <w:rPr>
          <w:bCs/>
        </w:rPr>
        <w:t>Покупателе</w:t>
      </w:r>
      <w:r w:rsidRPr="002F1B4F">
        <w:t xml:space="preserve">м, а </w:t>
      </w:r>
      <w:r w:rsidRPr="002F1B4F">
        <w:rPr>
          <w:bCs/>
        </w:rPr>
        <w:t>Поставщик</w:t>
      </w:r>
      <w:r w:rsidRPr="002F1B4F">
        <w:t xml:space="preserve"> считается исполнившим обязательство по передаче Товара, с момента подписания сторонами товарной накладной </w:t>
      </w:r>
      <w:r w:rsidRPr="002F1B4F">
        <w:rPr>
          <w:bCs/>
        </w:rPr>
        <w:t>и Акта приема-передачи</w:t>
      </w:r>
      <w:r w:rsidRPr="002F1B4F">
        <w:t>.</w:t>
      </w:r>
    </w:p>
    <w:p w14:paraId="1DE5E121" w14:textId="77777777" w:rsidR="002F1B4F" w:rsidRPr="002F1B4F" w:rsidRDefault="002F1B4F" w:rsidP="002F1B4F">
      <w:pPr>
        <w:ind w:left="360"/>
        <w:jc w:val="both"/>
      </w:pPr>
      <w:r w:rsidRPr="002F1B4F">
        <w:t xml:space="preserve">3.5. </w:t>
      </w:r>
      <w:r w:rsidRPr="002F1B4F">
        <w:rPr>
          <w:bCs/>
        </w:rPr>
        <w:t>Покупатель</w:t>
      </w:r>
      <w:r w:rsidRPr="002F1B4F">
        <w:t xml:space="preserve"> вправе привлекать независимых экспертов</w:t>
      </w:r>
      <w:r w:rsidRPr="002F1B4F" w:rsidDel="001D3002">
        <w:t xml:space="preserve"> </w:t>
      </w:r>
      <w:r w:rsidRPr="002F1B4F">
        <w:t>для проверки соответствия качества Товара требованиям, установленным настоящим Договором.</w:t>
      </w:r>
    </w:p>
    <w:p w14:paraId="16FA65C4" w14:textId="77777777" w:rsidR="002F1B4F" w:rsidRPr="002F1B4F" w:rsidRDefault="002F1B4F" w:rsidP="002F1B4F">
      <w:pPr>
        <w:tabs>
          <w:tab w:val="left" w:pos="0"/>
          <w:tab w:val="left" w:pos="993"/>
          <w:tab w:val="left" w:pos="1276"/>
        </w:tabs>
        <w:ind w:left="360" w:right="57"/>
        <w:jc w:val="both"/>
      </w:pPr>
      <w:r w:rsidRPr="002F1B4F">
        <w:t xml:space="preserve">3.6. В случае выявления недостатков Товара, до принятия Товара Заказчиком, в том числе при наличии претензий по количеству, качеству и (или) комплектности Товара, </w:t>
      </w:r>
      <w:r w:rsidRPr="002F1B4F">
        <w:rPr>
          <w:bCs/>
        </w:rPr>
        <w:t>Покупатель</w:t>
      </w:r>
      <w:r w:rsidRPr="002F1B4F">
        <w:t xml:space="preserve"> незамедлительно уведомляет </w:t>
      </w:r>
      <w:r w:rsidRPr="002F1B4F">
        <w:rPr>
          <w:bCs/>
        </w:rPr>
        <w:t>Поставщика</w:t>
      </w:r>
      <w:r w:rsidRPr="002F1B4F">
        <w:t xml:space="preserve"> о выявленных недостатках Товара. Устранение недостатков Товара, осуществляется </w:t>
      </w:r>
      <w:r w:rsidRPr="002F1B4F">
        <w:rPr>
          <w:bCs/>
        </w:rPr>
        <w:t>Поставщиком</w:t>
      </w:r>
      <w:r w:rsidRPr="002F1B4F">
        <w:t xml:space="preserve"> за свой счет в течение 10 (десяти) календарных дней со дня получения уведомления о недостатках Товара.</w:t>
      </w:r>
    </w:p>
    <w:p w14:paraId="1F1EBB37" w14:textId="77777777" w:rsidR="002F1B4F" w:rsidRPr="002F1B4F" w:rsidRDefault="002F1B4F" w:rsidP="002F1B4F">
      <w:pPr>
        <w:tabs>
          <w:tab w:val="left" w:pos="0"/>
          <w:tab w:val="left" w:pos="993"/>
          <w:tab w:val="left" w:pos="1276"/>
        </w:tabs>
        <w:ind w:left="360" w:right="57"/>
        <w:jc w:val="both"/>
      </w:pPr>
      <w:r w:rsidRPr="002F1B4F">
        <w:lastRenderedPageBreak/>
        <w:t xml:space="preserve">3.7. </w:t>
      </w:r>
      <w:r w:rsidRPr="002F1B4F">
        <w:rPr>
          <w:bCs/>
        </w:rPr>
        <w:t>Поставщик</w:t>
      </w:r>
      <w:r w:rsidRPr="002F1B4F">
        <w:t xml:space="preserve"> осуществляет поставку Товара в упаковке, гарантирующей сохранение его эксплуатационных характеристик.</w:t>
      </w:r>
    </w:p>
    <w:p w14:paraId="7900EA7E" w14:textId="77777777" w:rsidR="002F1B4F" w:rsidRPr="002F1B4F" w:rsidRDefault="002F1B4F" w:rsidP="002F1B4F">
      <w:pPr>
        <w:tabs>
          <w:tab w:val="left" w:pos="0"/>
          <w:tab w:val="left" w:pos="993"/>
          <w:tab w:val="left" w:pos="1276"/>
        </w:tabs>
        <w:ind w:left="360" w:right="57"/>
        <w:jc w:val="both"/>
      </w:pPr>
      <w:r w:rsidRPr="002F1B4F">
        <w:t xml:space="preserve">3.8. Право собственности на Товар и риск его случайной гибели или повреждения переходит к </w:t>
      </w:r>
      <w:r w:rsidRPr="002F1B4F">
        <w:rPr>
          <w:bCs/>
        </w:rPr>
        <w:t>Покупателю</w:t>
      </w:r>
      <w:r w:rsidRPr="002F1B4F">
        <w:t xml:space="preserve"> с даты подписания им Акта приема-передачи и товарной накладной.</w:t>
      </w:r>
    </w:p>
    <w:p w14:paraId="3330E8D9" w14:textId="77777777" w:rsidR="002F1B4F" w:rsidRPr="002F1B4F" w:rsidRDefault="002F1B4F" w:rsidP="002F1B4F">
      <w:pPr>
        <w:suppressAutoHyphens/>
        <w:ind w:left="360"/>
        <w:jc w:val="both"/>
        <w:rPr>
          <w:b/>
        </w:rPr>
      </w:pPr>
    </w:p>
    <w:p w14:paraId="76619715" w14:textId="77777777" w:rsidR="002F1B4F" w:rsidRPr="002F1B4F" w:rsidRDefault="002F1B4F" w:rsidP="002F1B4F">
      <w:pPr>
        <w:suppressAutoHyphens/>
        <w:ind w:left="360"/>
        <w:jc w:val="center"/>
        <w:rPr>
          <w:b/>
        </w:rPr>
      </w:pPr>
      <w:r w:rsidRPr="002F1B4F">
        <w:rPr>
          <w:b/>
        </w:rPr>
        <w:t>4. УСЛОВИЯ ПЛАТЕЖА</w:t>
      </w:r>
    </w:p>
    <w:p w14:paraId="18EE010F" w14:textId="77777777" w:rsidR="002F1B4F" w:rsidRPr="002F1B4F" w:rsidRDefault="002F1B4F" w:rsidP="002F1B4F">
      <w:pPr>
        <w:ind w:left="360"/>
        <w:jc w:val="both"/>
      </w:pPr>
      <w:r w:rsidRPr="002F1B4F">
        <w:t xml:space="preserve">4.1. Оплата производится </w:t>
      </w:r>
      <w:r w:rsidRPr="002F1B4F">
        <w:rPr>
          <w:bCs/>
        </w:rPr>
        <w:t>Покупателе</w:t>
      </w:r>
      <w:r w:rsidRPr="002F1B4F">
        <w:t xml:space="preserve">м путем перечисления денежных средств на расчетный счет Поставщика в течение 10 (десяти) рабочих дней с момента принятия Товара в полном объеме и надлежащего качества, на основании товарной накладной, счета и счета-фактуры, выставленных </w:t>
      </w:r>
      <w:r w:rsidRPr="002F1B4F">
        <w:rPr>
          <w:bCs/>
        </w:rPr>
        <w:t>Поставщик</w:t>
      </w:r>
      <w:r w:rsidRPr="002F1B4F">
        <w:t>ом.</w:t>
      </w:r>
    </w:p>
    <w:p w14:paraId="7DAB5CCF" w14:textId="77777777" w:rsidR="002F1B4F" w:rsidRPr="002F1B4F" w:rsidRDefault="002F1B4F" w:rsidP="002F1B4F">
      <w:pPr>
        <w:ind w:left="360"/>
        <w:jc w:val="both"/>
      </w:pPr>
      <w:r w:rsidRPr="002F1B4F">
        <w:t xml:space="preserve">4.2. Датой оплаты считается дата списания денежных средств с расчетного счета </w:t>
      </w:r>
      <w:r w:rsidRPr="002F1B4F">
        <w:rPr>
          <w:bCs/>
        </w:rPr>
        <w:t>Покупателя</w:t>
      </w:r>
      <w:r w:rsidRPr="002F1B4F">
        <w:t>.</w:t>
      </w:r>
    </w:p>
    <w:p w14:paraId="32147287" w14:textId="77777777" w:rsidR="002F1B4F" w:rsidRPr="002F1B4F" w:rsidRDefault="002F1B4F" w:rsidP="002F1B4F">
      <w:pPr>
        <w:pStyle w:val="aff6"/>
        <w:ind w:left="360"/>
        <w:jc w:val="center"/>
        <w:rPr>
          <w:rFonts w:ascii="Times New Roman" w:hAnsi="Times New Roman" w:cs="Times New Roman"/>
          <w:b/>
          <w:bCs/>
          <w:sz w:val="24"/>
          <w:szCs w:val="24"/>
        </w:rPr>
      </w:pPr>
    </w:p>
    <w:p w14:paraId="557A6C4C" w14:textId="77777777" w:rsidR="002F1B4F" w:rsidRPr="002F1B4F" w:rsidRDefault="002F1B4F" w:rsidP="002F1B4F">
      <w:pPr>
        <w:pStyle w:val="aff6"/>
        <w:ind w:left="360"/>
        <w:jc w:val="center"/>
        <w:rPr>
          <w:rFonts w:ascii="Times New Roman" w:hAnsi="Times New Roman" w:cs="Times New Roman"/>
          <w:b/>
          <w:bCs/>
          <w:sz w:val="24"/>
          <w:szCs w:val="24"/>
        </w:rPr>
      </w:pPr>
      <w:r w:rsidRPr="002F1B4F">
        <w:rPr>
          <w:rFonts w:ascii="Times New Roman" w:hAnsi="Times New Roman" w:cs="Times New Roman"/>
          <w:b/>
          <w:bCs/>
          <w:sz w:val="24"/>
          <w:szCs w:val="24"/>
        </w:rPr>
        <w:t>5. ОБЯЗАТЕЛЬСТВА СТОРОН</w:t>
      </w:r>
    </w:p>
    <w:p w14:paraId="549995D8" w14:textId="77777777" w:rsidR="002F1B4F" w:rsidRPr="002F1B4F" w:rsidRDefault="002F1B4F" w:rsidP="002F1B4F">
      <w:pPr>
        <w:ind w:left="360"/>
        <w:jc w:val="both"/>
      </w:pPr>
      <w:r w:rsidRPr="002F1B4F">
        <w:t>5.1. Поставщик обязуется:</w:t>
      </w:r>
    </w:p>
    <w:p w14:paraId="23167170" w14:textId="77777777" w:rsidR="002F1B4F" w:rsidRPr="002F1B4F" w:rsidRDefault="002F1B4F" w:rsidP="002F1B4F">
      <w:pPr>
        <w:ind w:left="360"/>
        <w:jc w:val="both"/>
      </w:pPr>
      <w:r w:rsidRPr="002F1B4F">
        <w:t>5.1.1. Поставить Товар в соответствии с условиями настоящего Договора.</w:t>
      </w:r>
    </w:p>
    <w:p w14:paraId="2F0A93BB" w14:textId="77777777" w:rsidR="002F1B4F" w:rsidRPr="002F1B4F" w:rsidRDefault="002F1B4F" w:rsidP="002F1B4F">
      <w:pPr>
        <w:ind w:left="360"/>
        <w:jc w:val="both"/>
      </w:pPr>
      <w:r w:rsidRPr="002F1B4F">
        <w:t xml:space="preserve">5.1.2. Поставщик гарантирует соответствие поставляемого Товара техническим условиям при его использовании и хранении и несет все расходы по замене и (или) ремонту дефектного Товара, выявленного </w:t>
      </w:r>
      <w:r w:rsidRPr="002F1B4F">
        <w:rPr>
          <w:bCs/>
        </w:rPr>
        <w:t>Покупателем</w:t>
      </w:r>
      <w:r w:rsidRPr="002F1B4F">
        <w:t xml:space="preserve"> в течение гарантийного срока, если дефект не зависит от условий хранения или неправильного обращения.</w:t>
      </w:r>
    </w:p>
    <w:p w14:paraId="43D22FB2" w14:textId="77777777" w:rsidR="002F1B4F" w:rsidRPr="002F1B4F" w:rsidRDefault="002F1B4F" w:rsidP="002F1B4F">
      <w:pPr>
        <w:ind w:left="360"/>
        <w:jc w:val="both"/>
      </w:pPr>
      <w:r w:rsidRPr="002F1B4F">
        <w:t>5.1.3. Поставщик обязуется обеспечить гарантийное обслуживание поставляемого Товара в соответствии с гарантийными обязательствами.</w:t>
      </w:r>
    </w:p>
    <w:p w14:paraId="717C936E" w14:textId="77777777" w:rsidR="002F1B4F" w:rsidRPr="002F1B4F" w:rsidRDefault="002F1B4F" w:rsidP="002F1B4F">
      <w:pPr>
        <w:ind w:left="360"/>
        <w:jc w:val="both"/>
      </w:pPr>
      <w:r w:rsidRPr="002F1B4F">
        <w:t xml:space="preserve">5.2. </w:t>
      </w:r>
      <w:r w:rsidRPr="002F1B4F">
        <w:rPr>
          <w:bCs/>
        </w:rPr>
        <w:t>Покупатель</w:t>
      </w:r>
      <w:r w:rsidRPr="002F1B4F">
        <w:t xml:space="preserve"> обязуется:</w:t>
      </w:r>
    </w:p>
    <w:p w14:paraId="5330E602" w14:textId="77777777" w:rsidR="002F1B4F" w:rsidRPr="002F1B4F" w:rsidRDefault="002F1B4F" w:rsidP="002F1B4F">
      <w:pPr>
        <w:ind w:left="360"/>
        <w:jc w:val="both"/>
      </w:pPr>
      <w:r w:rsidRPr="002F1B4F">
        <w:t>5.2.1. Принять и оплатить Товар в соответствии с условиями настоящего Договора.</w:t>
      </w:r>
    </w:p>
    <w:p w14:paraId="15F4CF18" w14:textId="77777777" w:rsidR="002F1B4F" w:rsidRPr="002F1B4F" w:rsidRDefault="002F1B4F" w:rsidP="002F1B4F">
      <w:pPr>
        <w:ind w:left="360"/>
        <w:jc w:val="both"/>
      </w:pPr>
      <w:r w:rsidRPr="002F1B4F">
        <w:t>5.3. Стороны не вправе передавать свои права и обязательства по настоящему Договору третьей стороне без письменного согласия другой Стороны.</w:t>
      </w:r>
    </w:p>
    <w:p w14:paraId="6BB98290" w14:textId="77777777" w:rsidR="002F1B4F" w:rsidRPr="002F1B4F" w:rsidRDefault="002F1B4F" w:rsidP="002F1B4F">
      <w:pPr>
        <w:ind w:left="360"/>
        <w:jc w:val="both"/>
      </w:pPr>
      <w:r w:rsidRPr="002F1B4F">
        <w:t xml:space="preserve">5.4. Поставщик по согласованию с </w:t>
      </w:r>
      <w:r w:rsidRPr="002F1B4F">
        <w:rPr>
          <w:bCs/>
        </w:rPr>
        <w:t>Покупателе</w:t>
      </w:r>
      <w:r w:rsidRPr="002F1B4F">
        <w:t>м имеет право на досрочную поставку Товара.</w:t>
      </w:r>
    </w:p>
    <w:p w14:paraId="46D2CD04" w14:textId="77777777" w:rsidR="002F1B4F" w:rsidRPr="002F1B4F" w:rsidRDefault="002F1B4F" w:rsidP="002F1B4F">
      <w:pPr>
        <w:ind w:left="360"/>
        <w:jc w:val="both"/>
        <w:outlineLvl w:val="0"/>
        <w:rPr>
          <w:b/>
        </w:rPr>
      </w:pPr>
    </w:p>
    <w:p w14:paraId="200FF24A" w14:textId="77777777" w:rsidR="002F1B4F" w:rsidRPr="002F1B4F" w:rsidRDefault="002F1B4F" w:rsidP="002F1B4F">
      <w:pPr>
        <w:ind w:left="360"/>
        <w:jc w:val="center"/>
        <w:outlineLvl w:val="0"/>
        <w:rPr>
          <w:b/>
        </w:rPr>
      </w:pPr>
      <w:bookmarkStart w:id="0" w:name="_GoBack"/>
      <w:bookmarkEnd w:id="0"/>
      <w:r w:rsidRPr="002F1B4F">
        <w:rPr>
          <w:b/>
        </w:rPr>
        <w:t>6. ТРЕБОВАНИЯ К ТОВАРУ, ЕГО УПАКОВКЕ И МАРКИРОВКЕ</w:t>
      </w:r>
    </w:p>
    <w:p w14:paraId="1ECEC093" w14:textId="77777777" w:rsidR="002F1B4F" w:rsidRPr="002F1B4F" w:rsidRDefault="002F1B4F" w:rsidP="002F1B4F">
      <w:pPr>
        <w:autoSpaceDE w:val="0"/>
        <w:autoSpaceDN w:val="0"/>
        <w:adjustRightInd w:val="0"/>
        <w:ind w:left="360"/>
        <w:jc w:val="both"/>
      </w:pPr>
      <w:r w:rsidRPr="002F1B4F">
        <w:t>6.1. Упаковка Товара не должна содержать вскрытий, вмятин, порезов и иных повреждений, обеспечивать сохранность Товара при нормальных условиях хранения и транспортировки (отсутствие деформации).</w:t>
      </w:r>
    </w:p>
    <w:p w14:paraId="7CBE8A03" w14:textId="77777777" w:rsidR="002F1B4F" w:rsidRPr="002F1B4F" w:rsidRDefault="002F1B4F" w:rsidP="002F1B4F">
      <w:pPr>
        <w:autoSpaceDE w:val="0"/>
        <w:autoSpaceDN w:val="0"/>
        <w:adjustRightInd w:val="0"/>
        <w:ind w:left="360"/>
        <w:jc w:val="both"/>
      </w:pPr>
      <w:r w:rsidRPr="002F1B4F">
        <w:t xml:space="preserve">6.2. В соответствии с требованиями, установленными законодательством Российской Федерации к безопасности Товаров, являющихся предметом Договора, Товар должен быть безопасен при обычных условиях его использования для окружающей среды, жизни и здоровья человека, и не должен наносить вреда здоровью и имуществу </w:t>
      </w:r>
      <w:r w:rsidRPr="002F1B4F">
        <w:rPr>
          <w:bCs/>
        </w:rPr>
        <w:t>Покупателя</w:t>
      </w:r>
      <w:r w:rsidRPr="002F1B4F">
        <w:t>.</w:t>
      </w:r>
    </w:p>
    <w:p w14:paraId="34C1814A" w14:textId="77777777" w:rsidR="002F1B4F" w:rsidRPr="002F1B4F" w:rsidRDefault="002F1B4F" w:rsidP="002F1B4F">
      <w:pPr>
        <w:autoSpaceDE w:val="0"/>
        <w:autoSpaceDN w:val="0"/>
        <w:adjustRightInd w:val="0"/>
        <w:ind w:left="360"/>
        <w:jc w:val="both"/>
      </w:pPr>
      <w:r w:rsidRPr="002F1B4F">
        <w:t>6.3. Товар не должен иметь внутренних и внешних повреждений и дефектов, в том числе не влияющих на возможность использования Товара по назначению.</w:t>
      </w:r>
    </w:p>
    <w:p w14:paraId="7E89B272" w14:textId="77777777" w:rsidR="002F1B4F" w:rsidRPr="002F1B4F" w:rsidRDefault="002F1B4F" w:rsidP="002F1B4F">
      <w:pPr>
        <w:autoSpaceDE w:val="0"/>
        <w:autoSpaceDN w:val="0"/>
        <w:adjustRightInd w:val="0"/>
        <w:ind w:left="360"/>
        <w:jc w:val="both"/>
      </w:pPr>
      <w:r w:rsidRPr="002F1B4F">
        <w:t>6.4. Гарантийный срок хранения Товара без изменения эксплуатационных и качественных характеристик должен составлять не менее 12 (двенадцати) месяцев и начинает исчисляться со дня перехода права собственности.</w:t>
      </w:r>
    </w:p>
    <w:p w14:paraId="038FB2F5" w14:textId="77777777" w:rsidR="002F1B4F" w:rsidRPr="002F1B4F" w:rsidRDefault="002F1B4F" w:rsidP="002F1B4F">
      <w:pPr>
        <w:autoSpaceDE w:val="0"/>
        <w:autoSpaceDN w:val="0"/>
        <w:adjustRightInd w:val="0"/>
        <w:ind w:left="360"/>
        <w:jc w:val="both"/>
      </w:pPr>
      <w:r w:rsidRPr="002F1B4F">
        <w:t>6.5. Гарантия Поставщиком предоставляется вместе с Товаром.</w:t>
      </w:r>
    </w:p>
    <w:p w14:paraId="3AD11814" w14:textId="77777777" w:rsidR="002F1B4F" w:rsidRPr="002F1B4F" w:rsidRDefault="002F1B4F" w:rsidP="002F1B4F">
      <w:pPr>
        <w:autoSpaceDE w:val="0"/>
        <w:autoSpaceDN w:val="0"/>
        <w:adjustRightInd w:val="0"/>
        <w:ind w:left="360"/>
        <w:jc w:val="both"/>
      </w:pPr>
      <w:r w:rsidRPr="002F1B4F">
        <w:t>6.6. Поставщик гарантирует качество поставляемого Товара в период гарантийного срока.</w:t>
      </w:r>
    </w:p>
    <w:p w14:paraId="02957E27" w14:textId="77777777" w:rsidR="002F1B4F" w:rsidRPr="002F1B4F" w:rsidRDefault="002F1B4F" w:rsidP="002F1B4F">
      <w:pPr>
        <w:autoSpaceDE w:val="0"/>
        <w:autoSpaceDN w:val="0"/>
        <w:adjustRightInd w:val="0"/>
        <w:ind w:left="360"/>
        <w:jc w:val="both"/>
      </w:pPr>
      <w:r w:rsidRPr="002F1B4F">
        <w:t>6.7.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(тридцати) календарных дней с момента извещения Поставщика об обнаружении такого несоответствия.</w:t>
      </w:r>
    </w:p>
    <w:p w14:paraId="3C154B33" w14:textId="77777777" w:rsidR="002F1B4F" w:rsidRPr="002F1B4F" w:rsidRDefault="002F1B4F" w:rsidP="002F1B4F">
      <w:pPr>
        <w:autoSpaceDE w:val="0"/>
        <w:autoSpaceDN w:val="0"/>
        <w:adjustRightInd w:val="0"/>
        <w:ind w:left="360"/>
        <w:jc w:val="both"/>
      </w:pPr>
      <w:r w:rsidRPr="002F1B4F">
        <w:t xml:space="preserve">6.8. Обмен Товара, поступившего с дефектами или утратившего товарный вид до дня передачи </w:t>
      </w:r>
      <w:r w:rsidRPr="002F1B4F">
        <w:rPr>
          <w:bCs/>
        </w:rPr>
        <w:t>Покупателем</w:t>
      </w:r>
      <w:r w:rsidRPr="002F1B4F">
        <w:t>, производится за счет средств Поставщика.</w:t>
      </w:r>
    </w:p>
    <w:p w14:paraId="17F2C3BE" w14:textId="77777777" w:rsidR="002F1B4F" w:rsidRPr="002F1B4F" w:rsidRDefault="002F1B4F" w:rsidP="002F1B4F">
      <w:pPr>
        <w:autoSpaceDE w:val="0"/>
        <w:autoSpaceDN w:val="0"/>
        <w:adjustRightInd w:val="0"/>
        <w:ind w:left="360"/>
        <w:jc w:val="both"/>
      </w:pPr>
      <w:r w:rsidRPr="002F1B4F">
        <w:t>6.9. Поставщик должен отгрузить Товар в упаковке,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 Стоимость тары и упаковки входит в стоимость поставляемого Товара.</w:t>
      </w:r>
    </w:p>
    <w:p w14:paraId="574BFCD4" w14:textId="77777777" w:rsidR="002F1B4F" w:rsidRPr="002F1B4F" w:rsidRDefault="002F1B4F" w:rsidP="002F1B4F">
      <w:pPr>
        <w:autoSpaceDE w:val="0"/>
        <w:autoSpaceDN w:val="0"/>
        <w:adjustRightInd w:val="0"/>
        <w:ind w:left="360"/>
        <w:jc w:val="both"/>
      </w:pPr>
      <w:r w:rsidRPr="002F1B4F">
        <w:lastRenderedPageBreak/>
        <w:t>6.10. Поставщик несет ответственность за порчу или повреждение Товара вследствие ненадлежащей упаковки, а также за дополнительные транспортные и складские расходы, возникшие вследствие неправильной или неполноценной маркировки, в соответствии с действующим законодательством Российской Федерации.</w:t>
      </w:r>
    </w:p>
    <w:p w14:paraId="192F42AF" w14:textId="77777777" w:rsidR="002F1B4F" w:rsidRPr="002F1B4F" w:rsidRDefault="002F1B4F" w:rsidP="002F1B4F">
      <w:pPr>
        <w:suppressAutoHyphens/>
        <w:ind w:left="360"/>
        <w:jc w:val="both"/>
        <w:rPr>
          <w:b/>
        </w:rPr>
      </w:pPr>
    </w:p>
    <w:p w14:paraId="451DFC1B" w14:textId="77777777" w:rsidR="002F1B4F" w:rsidRPr="002F1B4F" w:rsidRDefault="002F1B4F" w:rsidP="002F1B4F">
      <w:pPr>
        <w:suppressAutoHyphens/>
        <w:ind w:left="360"/>
        <w:jc w:val="center"/>
        <w:rPr>
          <w:b/>
        </w:rPr>
      </w:pPr>
      <w:r w:rsidRPr="002F1B4F">
        <w:rPr>
          <w:b/>
        </w:rPr>
        <w:t>7. ОТВЕТСТВЕННОСТЬ СТОРОН</w:t>
      </w:r>
    </w:p>
    <w:p w14:paraId="2A5D6B0E" w14:textId="77777777" w:rsidR="002F1B4F" w:rsidRPr="002F1B4F" w:rsidRDefault="002F1B4F" w:rsidP="002F1B4F">
      <w:pPr>
        <w:suppressAutoHyphens/>
        <w:ind w:left="360"/>
        <w:jc w:val="both"/>
      </w:pPr>
      <w:r w:rsidRPr="002F1B4F">
        <w:t xml:space="preserve">7.1. За невыполнение или ненадлежащее выполнение обязательств по настоящему Договору </w:t>
      </w:r>
      <w:r w:rsidRPr="002F1B4F">
        <w:rPr>
          <w:bCs/>
        </w:rPr>
        <w:t>Поставщик</w:t>
      </w:r>
      <w:r w:rsidRPr="002F1B4F">
        <w:t xml:space="preserve"> и </w:t>
      </w:r>
      <w:r w:rsidRPr="002F1B4F">
        <w:rPr>
          <w:bCs/>
        </w:rPr>
        <w:t>Покупатель</w:t>
      </w:r>
      <w:r w:rsidRPr="002F1B4F">
        <w:t xml:space="preserve"> несут ответственность в соответствии с действующим законодательством Российской Федерации.</w:t>
      </w:r>
    </w:p>
    <w:p w14:paraId="5CE0CA5B" w14:textId="77777777" w:rsidR="002F1B4F" w:rsidRPr="002F1B4F" w:rsidRDefault="002F1B4F" w:rsidP="002F1B4F">
      <w:pPr>
        <w:autoSpaceDE w:val="0"/>
        <w:ind w:left="360"/>
        <w:jc w:val="both"/>
      </w:pPr>
      <w:r w:rsidRPr="002F1B4F">
        <w:t xml:space="preserve">7.2. За просрочку поставки </w:t>
      </w:r>
      <w:r w:rsidRPr="002F1B4F">
        <w:rPr>
          <w:bCs/>
        </w:rPr>
        <w:t>Поставщико</w:t>
      </w:r>
      <w:r w:rsidRPr="002F1B4F">
        <w:t xml:space="preserve">м Товара, </w:t>
      </w:r>
      <w:r w:rsidRPr="002F1B4F">
        <w:rPr>
          <w:bCs/>
        </w:rPr>
        <w:t>Покупатель</w:t>
      </w:r>
      <w:r w:rsidRPr="002F1B4F">
        <w:t xml:space="preserve"> вправе потребовать от </w:t>
      </w:r>
      <w:r w:rsidRPr="002F1B4F">
        <w:rPr>
          <w:bCs/>
        </w:rPr>
        <w:t>Поставщика</w:t>
      </w:r>
      <w:r w:rsidRPr="002F1B4F">
        <w:t xml:space="preserve"> выплаты пени в размере 0,5% от стоимости Товара за каждый день такой просрочки, но не более 15% (пятнадцати процентов) от общей цены Договора.</w:t>
      </w:r>
    </w:p>
    <w:p w14:paraId="36BFEFD5" w14:textId="77777777" w:rsidR="002F1B4F" w:rsidRPr="002F1B4F" w:rsidRDefault="002F1B4F" w:rsidP="002F1B4F">
      <w:pPr>
        <w:autoSpaceDE w:val="0"/>
        <w:autoSpaceDN w:val="0"/>
        <w:adjustRightInd w:val="0"/>
        <w:ind w:left="360"/>
        <w:jc w:val="both"/>
      </w:pPr>
      <w:r w:rsidRPr="002F1B4F">
        <w:t>7.3. Все споры, возникающие между Сторонами при исполнении настоящего Договора, решаются сторонами путем переговоров. При не достижении согласия спор передаётся на разрешение в Арбитражный суд г. Санкт-Петербурга и Ленинградской области в соответствии с настоящим Договором и действующим законодательством Российской Федерации.</w:t>
      </w:r>
    </w:p>
    <w:p w14:paraId="7C6091FF" w14:textId="77777777" w:rsidR="002F1B4F" w:rsidRPr="002F1B4F" w:rsidRDefault="002F1B4F" w:rsidP="002F1B4F">
      <w:pPr>
        <w:autoSpaceDE w:val="0"/>
        <w:autoSpaceDN w:val="0"/>
        <w:adjustRightInd w:val="0"/>
        <w:rPr>
          <w:b/>
          <w:bCs/>
        </w:rPr>
      </w:pPr>
    </w:p>
    <w:p w14:paraId="1FCDD8C0" w14:textId="77777777" w:rsidR="002F1B4F" w:rsidRPr="002F1B4F" w:rsidRDefault="002F1B4F" w:rsidP="002F1B4F">
      <w:pPr>
        <w:autoSpaceDE w:val="0"/>
        <w:autoSpaceDN w:val="0"/>
        <w:adjustRightInd w:val="0"/>
        <w:ind w:left="360"/>
        <w:jc w:val="center"/>
      </w:pPr>
      <w:r w:rsidRPr="002F1B4F">
        <w:rPr>
          <w:b/>
          <w:bCs/>
        </w:rPr>
        <w:t>8. ОСНОВАНИЯ ОСВОБОЖДЕНИЯ ОТ ОТВЕТСТВЕННОСТИ</w:t>
      </w:r>
    </w:p>
    <w:p w14:paraId="370113FE" w14:textId="77777777" w:rsidR="002F1B4F" w:rsidRPr="002F1B4F" w:rsidRDefault="002F1B4F" w:rsidP="002F1B4F">
      <w:pPr>
        <w:autoSpaceDE w:val="0"/>
        <w:autoSpaceDN w:val="0"/>
        <w:adjustRightInd w:val="0"/>
        <w:ind w:left="360"/>
        <w:jc w:val="both"/>
      </w:pPr>
      <w:r w:rsidRPr="002F1B4F">
        <w:t>8.1.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 которых не существовало на момент заключения настоящего Договора, а именно землетрясение, наводнение, пожары, эпидемия, аварии на железнодорожном транспорте, война или военные действия. О начале и прекращении форс-мажорных обстоятельств Стороны в письменной форме уведомляют друг друга в течение 3 (трех) рабочих дней с момента наступления (прекращения) указанных обстоятельств, с предоставлением подтверждающего документа компетентного государственного органа.</w:t>
      </w:r>
    </w:p>
    <w:p w14:paraId="3F68D3BC" w14:textId="77777777" w:rsidR="002F1B4F" w:rsidRPr="002F1B4F" w:rsidRDefault="002F1B4F" w:rsidP="002F1B4F">
      <w:pPr>
        <w:autoSpaceDE w:val="0"/>
        <w:autoSpaceDN w:val="0"/>
        <w:adjustRightInd w:val="0"/>
        <w:ind w:left="360"/>
        <w:jc w:val="both"/>
      </w:pPr>
      <w:r w:rsidRPr="002F1B4F">
        <w:t>8.2. В случае, если вследствие обстоятельств, указанных в пункте 8.1 Договора, просрочка в выполнении обязательств по настоящему Договору составит более 1 (одного) месяца, любая из Сторон вправе отказаться от выполнения своих обязательств с обязательной ликвидацией взаимной задолженности по согласованию Сторон.</w:t>
      </w:r>
    </w:p>
    <w:p w14:paraId="338FB2AF" w14:textId="77777777" w:rsidR="002F1B4F" w:rsidRPr="002F1B4F" w:rsidRDefault="002F1B4F" w:rsidP="002F1B4F">
      <w:pPr>
        <w:autoSpaceDE w:val="0"/>
        <w:autoSpaceDN w:val="0"/>
        <w:adjustRightInd w:val="0"/>
        <w:ind w:left="360"/>
        <w:jc w:val="center"/>
        <w:rPr>
          <w:b/>
          <w:bCs/>
        </w:rPr>
      </w:pPr>
    </w:p>
    <w:p w14:paraId="2AC69FD1" w14:textId="77777777" w:rsidR="002F1B4F" w:rsidRPr="002F1B4F" w:rsidRDefault="002F1B4F" w:rsidP="002F1B4F">
      <w:pPr>
        <w:autoSpaceDE w:val="0"/>
        <w:autoSpaceDN w:val="0"/>
        <w:adjustRightInd w:val="0"/>
        <w:ind w:left="360"/>
        <w:jc w:val="center"/>
      </w:pPr>
      <w:r w:rsidRPr="002F1B4F">
        <w:rPr>
          <w:b/>
          <w:bCs/>
        </w:rPr>
        <w:t>9. СРОК ДЕЙСТВИЯ ДОГОВОРА</w:t>
      </w:r>
    </w:p>
    <w:p w14:paraId="20EDF044" w14:textId="77777777" w:rsidR="002F1B4F" w:rsidRPr="002F1B4F" w:rsidRDefault="002F1B4F" w:rsidP="002F1B4F">
      <w:pPr>
        <w:autoSpaceDE w:val="0"/>
        <w:autoSpaceDN w:val="0"/>
        <w:adjustRightInd w:val="0"/>
        <w:ind w:left="360"/>
        <w:jc w:val="both"/>
      </w:pPr>
      <w:r w:rsidRPr="002F1B4F">
        <w:rPr>
          <w:bCs/>
        </w:rPr>
        <w:t>9.1. Договор вступает в силу с момента подписания и действует до полного исполнения Сторонами обязательств по данному Договору. Окончание срока действия Договора не освобождает Поставщика от исполнения гарантийных обязательств.</w:t>
      </w:r>
    </w:p>
    <w:p w14:paraId="63272449" w14:textId="77777777" w:rsidR="002F1B4F" w:rsidRPr="002F1B4F" w:rsidRDefault="002F1B4F" w:rsidP="002F1B4F">
      <w:pPr>
        <w:autoSpaceDE w:val="0"/>
        <w:autoSpaceDN w:val="0"/>
        <w:adjustRightInd w:val="0"/>
        <w:ind w:left="360"/>
        <w:jc w:val="center"/>
        <w:rPr>
          <w:b/>
          <w:bCs/>
        </w:rPr>
      </w:pPr>
    </w:p>
    <w:p w14:paraId="6FA7FE93" w14:textId="77777777" w:rsidR="002F1B4F" w:rsidRPr="002F1B4F" w:rsidRDefault="002F1B4F" w:rsidP="002F1B4F">
      <w:pPr>
        <w:autoSpaceDE w:val="0"/>
        <w:autoSpaceDN w:val="0"/>
        <w:adjustRightInd w:val="0"/>
        <w:ind w:left="360"/>
        <w:jc w:val="center"/>
      </w:pPr>
      <w:r w:rsidRPr="002F1B4F">
        <w:rPr>
          <w:b/>
          <w:bCs/>
        </w:rPr>
        <w:t>10. ДОПОЛНИТЕЛЬНЫЕ УСЛОВИЯ</w:t>
      </w:r>
    </w:p>
    <w:p w14:paraId="1ADE497C" w14:textId="77777777" w:rsidR="002F1B4F" w:rsidRPr="002F1B4F" w:rsidRDefault="002F1B4F" w:rsidP="002F1B4F">
      <w:pPr>
        <w:autoSpaceDE w:val="0"/>
        <w:autoSpaceDN w:val="0"/>
        <w:adjustRightInd w:val="0"/>
        <w:ind w:left="360"/>
        <w:jc w:val="both"/>
      </w:pPr>
      <w:r w:rsidRPr="002F1B4F">
        <w:t>10.1. Все изменения и дополнения к настоящему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14:paraId="5CB5EC18" w14:textId="77777777" w:rsidR="002F1B4F" w:rsidRPr="002F1B4F" w:rsidRDefault="002F1B4F" w:rsidP="002F1B4F">
      <w:pPr>
        <w:autoSpaceDE w:val="0"/>
        <w:autoSpaceDN w:val="0"/>
        <w:adjustRightInd w:val="0"/>
        <w:ind w:left="360"/>
        <w:jc w:val="both"/>
      </w:pPr>
      <w:r w:rsidRPr="002F1B4F">
        <w:t>10.2. В случае изменения платежных и/или отгрузочных документов, а также юридического и/или почтового адреса, Сторона, у которой произошли изменения, обязана известить об этом другую сторону в течение 10 (десяти) рабочих дней с момента их изменения. Все убытки, связанные с неправильным указанием платежных и/или отгрузочных реквизитов, несет виновная Сторона.</w:t>
      </w:r>
    </w:p>
    <w:p w14:paraId="4A2F2A96" w14:textId="77777777" w:rsidR="002F1B4F" w:rsidRPr="002F1B4F" w:rsidRDefault="002F1B4F" w:rsidP="002F1B4F">
      <w:pPr>
        <w:autoSpaceDE w:val="0"/>
        <w:autoSpaceDN w:val="0"/>
        <w:adjustRightInd w:val="0"/>
        <w:ind w:left="360"/>
        <w:jc w:val="both"/>
      </w:pPr>
      <w:r w:rsidRPr="002F1B4F">
        <w:t xml:space="preserve">10.3. Местом исполнения обязательств по настоящему Договору является местонахождение </w:t>
      </w:r>
      <w:r w:rsidRPr="002F1B4F">
        <w:rPr>
          <w:bCs/>
        </w:rPr>
        <w:t>Покупателя</w:t>
      </w:r>
      <w:r w:rsidRPr="002F1B4F">
        <w:t>.</w:t>
      </w:r>
    </w:p>
    <w:p w14:paraId="0E819C7B" w14:textId="77777777" w:rsidR="002F1B4F" w:rsidRPr="002F1B4F" w:rsidRDefault="002F1B4F" w:rsidP="002F1B4F">
      <w:pPr>
        <w:autoSpaceDE w:val="0"/>
        <w:autoSpaceDN w:val="0"/>
        <w:adjustRightInd w:val="0"/>
        <w:ind w:left="360"/>
        <w:jc w:val="both"/>
      </w:pPr>
      <w:r w:rsidRPr="002F1B4F">
        <w:t>10.4. По всем вопросам, связанным с поставкой и оплатой Товара и не урегулированных настоящим Договором, Стороны договорились руководствоваться действующим законодательством Российской Федерации.</w:t>
      </w:r>
    </w:p>
    <w:p w14:paraId="1D5CC1F3" w14:textId="77777777" w:rsidR="002F1B4F" w:rsidRPr="002F1B4F" w:rsidRDefault="002F1B4F" w:rsidP="002F1B4F">
      <w:pPr>
        <w:autoSpaceDE w:val="0"/>
        <w:autoSpaceDN w:val="0"/>
        <w:adjustRightInd w:val="0"/>
        <w:ind w:left="360"/>
        <w:jc w:val="both"/>
      </w:pPr>
      <w:r w:rsidRPr="002F1B4F">
        <w:t xml:space="preserve">10.5. Настоящий Договор составлен и подписан в 2-х экземплярах, каждый из которых имеет одинаковую юридическую силу. Один экземпляр Договора находится у </w:t>
      </w:r>
      <w:r w:rsidRPr="002F1B4F">
        <w:rPr>
          <w:bCs/>
        </w:rPr>
        <w:t>Поставщика</w:t>
      </w:r>
      <w:r w:rsidRPr="002F1B4F">
        <w:t xml:space="preserve">, другой экземпляр Договора находятся у </w:t>
      </w:r>
      <w:r w:rsidRPr="002F1B4F">
        <w:rPr>
          <w:bCs/>
        </w:rPr>
        <w:t>Покупателя</w:t>
      </w:r>
      <w:r w:rsidRPr="002F1B4F">
        <w:t>.</w:t>
      </w:r>
    </w:p>
    <w:p w14:paraId="0A8941A6" w14:textId="77777777" w:rsidR="002F1B4F" w:rsidRPr="002F1B4F" w:rsidRDefault="002F1B4F" w:rsidP="002F1B4F">
      <w:pPr>
        <w:autoSpaceDE w:val="0"/>
        <w:autoSpaceDN w:val="0"/>
        <w:adjustRightInd w:val="0"/>
        <w:ind w:left="360"/>
        <w:jc w:val="both"/>
      </w:pPr>
      <w:r w:rsidRPr="002F1B4F">
        <w:lastRenderedPageBreak/>
        <w:t>10.6. Ни одна из Сторон не может передать права и обязанности по настоящему Договору третьим лицам без письменного согласия другой Стороны.</w:t>
      </w:r>
    </w:p>
    <w:p w14:paraId="4EA843E3" w14:textId="77777777" w:rsidR="002F1B4F" w:rsidRPr="002F1B4F" w:rsidRDefault="002F1B4F" w:rsidP="002F1B4F">
      <w:pPr>
        <w:ind w:left="360"/>
        <w:jc w:val="both"/>
      </w:pPr>
    </w:p>
    <w:p w14:paraId="2841395A" w14:textId="77777777" w:rsidR="002F1B4F" w:rsidRPr="002F1B4F" w:rsidRDefault="002F1B4F" w:rsidP="002F1B4F">
      <w:pPr>
        <w:spacing w:line="216" w:lineRule="auto"/>
        <w:ind w:left="360"/>
        <w:jc w:val="both"/>
      </w:pPr>
      <w:r w:rsidRPr="002F1B4F">
        <w:t>Приложение №1 – Техническое задание.</w:t>
      </w:r>
    </w:p>
    <w:p w14:paraId="6941FC06" w14:textId="77777777" w:rsidR="002F1B4F" w:rsidRPr="002F1B4F" w:rsidRDefault="002F1B4F" w:rsidP="002F1B4F">
      <w:pPr>
        <w:spacing w:line="216" w:lineRule="auto"/>
        <w:ind w:left="360"/>
        <w:jc w:val="both"/>
      </w:pPr>
      <w:r w:rsidRPr="002F1B4F">
        <w:t>Приложение №2 – Спецификация.</w:t>
      </w:r>
    </w:p>
    <w:p w14:paraId="774F74CD" w14:textId="77777777" w:rsidR="00253124" w:rsidRPr="002F1B4F" w:rsidRDefault="00253124" w:rsidP="002F1B4F">
      <w:pPr>
        <w:ind w:left="360"/>
        <w:jc w:val="center"/>
        <w:rPr>
          <w:b/>
        </w:rPr>
      </w:pPr>
      <w:r w:rsidRPr="002F1B4F">
        <w:rPr>
          <w:b/>
        </w:rPr>
        <w:t>11. Юридические адреса и реквизиты сторон:</w:t>
      </w:r>
    </w:p>
    <w:p w14:paraId="3E40CB38" w14:textId="77777777" w:rsidR="00253124" w:rsidRPr="002F1B4F" w:rsidRDefault="00253124" w:rsidP="00253124">
      <w:pPr>
        <w:spacing w:line="216" w:lineRule="auto"/>
        <w:ind w:left="360"/>
        <w:jc w:val="both"/>
      </w:pPr>
    </w:p>
    <w:p w14:paraId="56C0E8CD" w14:textId="77777777" w:rsidR="00253124" w:rsidRPr="002F1B4F" w:rsidRDefault="00253124" w:rsidP="00253124">
      <w:pPr>
        <w:spacing w:line="216" w:lineRule="auto"/>
        <w:ind w:left="360"/>
        <w:jc w:val="both"/>
      </w:pPr>
    </w:p>
    <w:tbl>
      <w:tblPr>
        <w:tblW w:w="9639" w:type="dxa"/>
        <w:tblInd w:w="250" w:type="dxa"/>
        <w:tblLook w:val="04A0" w:firstRow="1" w:lastRow="0" w:firstColumn="1" w:lastColumn="0" w:noHBand="0" w:noVBand="1"/>
      </w:tblPr>
      <w:tblGrid>
        <w:gridCol w:w="4627"/>
        <w:gridCol w:w="4544"/>
        <w:gridCol w:w="468"/>
      </w:tblGrid>
      <w:tr w:rsidR="00253124" w:rsidRPr="002F1B4F" w14:paraId="2E66AE5E" w14:textId="77777777" w:rsidTr="00324F83">
        <w:trPr>
          <w:gridAfter w:val="1"/>
          <w:wAfter w:w="534" w:type="dxa"/>
          <w:trHeight w:val="259"/>
        </w:trPr>
        <w:tc>
          <w:tcPr>
            <w:tcW w:w="4961" w:type="dxa"/>
            <w:vAlign w:val="center"/>
          </w:tcPr>
          <w:p w14:paraId="41AFE8EC" w14:textId="77777777" w:rsidR="00253124" w:rsidRPr="002F1B4F" w:rsidRDefault="00253124" w:rsidP="00324F83">
            <w:pPr>
              <w:ind w:left="1080"/>
              <w:contextualSpacing/>
              <w:jc w:val="both"/>
              <w:rPr>
                <w:b/>
              </w:rPr>
            </w:pPr>
            <w:r w:rsidRPr="002F1B4F">
              <w:rPr>
                <w:b/>
                <w:bCs/>
              </w:rPr>
              <w:t>Покупатель</w:t>
            </w:r>
          </w:p>
        </w:tc>
        <w:tc>
          <w:tcPr>
            <w:tcW w:w="4144" w:type="dxa"/>
            <w:vAlign w:val="center"/>
          </w:tcPr>
          <w:p w14:paraId="14878785" w14:textId="77777777" w:rsidR="00253124" w:rsidRPr="002F1B4F" w:rsidRDefault="00253124" w:rsidP="00324F83">
            <w:pPr>
              <w:ind w:left="1080"/>
              <w:contextualSpacing/>
              <w:jc w:val="both"/>
              <w:rPr>
                <w:b/>
              </w:rPr>
            </w:pPr>
            <w:r w:rsidRPr="002F1B4F">
              <w:rPr>
                <w:b/>
                <w:bCs/>
              </w:rPr>
              <w:t>Поставщик</w:t>
            </w:r>
          </w:p>
        </w:tc>
      </w:tr>
      <w:tr w:rsidR="00253124" w:rsidRPr="002F1B4F" w14:paraId="29C0C7D3" w14:textId="77777777" w:rsidTr="00324F83">
        <w:trPr>
          <w:gridAfter w:val="1"/>
          <w:wAfter w:w="534" w:type="dxa"/>
          <w:trHeight w:val="350"/>
        </w:trPr>
        <w:tc>
          <w:tcPr>
            <w:tcW w:w="4961" w:type="dxa"/>
            <w:vAlign w:val="center"/>
          </w:tcPr>
          <w:p w14:paraId="343C16B4" w14:textId="77777777" w:rsidR="00253124" w:rsidRPr="002F1B4F" w:rsidRDefault="00253124" w:rsidP="00324F83">
            <w:pPr>
              <w:ind w:left="176" w:right="175"/>
              <w:contextualSpacing/>
              <w:jc w:val="both"/>
            </w:pPr>
          </w:p>
        </w:tc>
        <w:tc>
          <w:tcPr>
            <w:tcW w:w="4144" w:type="dxa"/>
            <w:vAlign w:val="center"/>
          </w:tcPr>
          <w:p w14:paraId="003FC6F8" w14:textId="77777777" w:rsidR="00253124" w:rsidRPr="002F1B4F" w:rsidRDefault="00253124" w:rsidP="00324F83">
            <w:pPr>
              <w:ind w:left="176"/>
              <w:contextualSpacing/>
              <w:jc w:val="both"/>
            </w:pPr>
          </w:p>
        </w:tc>
      </w:tr>
      <w:tr w:rsidR="00253124" w:rsidRPr="002F1B4F" w14:paraId="4491827C" w14:textId="77777777" w:rsidTr="00324F83">
        <w:trPr>
          <w:gridAfter w:val="1"/>
          <w:wAfter w:w="534" w:type="dxa"/>
          <w:trHeight w:val="464"/>
        </w:trPr>
        <w:tc>
          <w:tcPr>
            <w:tcW w:w="4961" w:type="dxa"/>
            <w:vAlign w:val="center"/>
          </w:tcPr>
          <w:p w14:paraId="63BEB82D" w14:textId="77777777" w:rsidR="00253124" w:rsidRPr="002F1B4F" w:rsidRDefault="00253124" w:rsidP="00324F83">
            <w:pPr>
              <w:ind w:left="176" w:right="175"/>
              <w:contextualSpacing/>
              <w:jc w:val="both"/>
            </w:pPr>
          </w:p>
        </w:tc>
        <w:tc>
          <w:tcPr>
            <w:tcW w:w="4144" w:type="dxa"/>
            <w:vAlign w:val="center"/>
          </w:tcPr>
          <w:p w14:paraId="26AC8C5D" w14:textId="77777777" w:rsidR="00253124" w:rsidRPr="002F1B4F" w:rsidRDefault="00253124" w:rsidP="00324F83">
            <w:pPr>
              <w:ind w:left="176"/>
              <w:contextualSpacing/>
              <w:jc w:val="both"/>
            </w:pPr>
          </w:p>
        </w:tc>
      </w:tr>
      <w:tr w:rsidR="00253124" w:rsidRPr="002F1B4F" w14:paraId="33518F65" w14:textId="77777777" w:rsidTr="00324F83">
        <w:trPr>
          <w:gridAfter w:val="1"/>
          <w:wAfter w:w="534" w:type="dxa"/>
          <w:trHeight w:val="393"/>
        </w:trPr>
        <w:tc>
          <w:tcPr>
            <w:tcW w:w="4961" w:type="dxa"/>
            <w:vAlign w:val="center"/>
          </w:tcPr>
          <w:p w14:paraId="1D479974" w14:textId="77777777" w:rsidR="00253124" w:rsidRPr="002F1B4F" w:rsidRDefault="00253124" w:rsidP="00324F83">
            <w:pPr>
              <w:ind w:left="176" w:right="175"/>
              <w:contextualSpacing/>
              <w:jc w:val="both"/>
            </w:pPr>
            <w:r w:rsidRPr="002F1B4F">
              <w:t>Некоммерческая организация «Фонд - региональный оператор капитального ремонта общего имущества в многоквартирных домах»</w:t>
            </w:r>
          </w:p>
          <w:p w14:paraId="5ED6B8C7" w14:textId="77777777" w:rsidR="00253124" w:rsidRPr="002F1B4F" w:rsidRDefault="00253124" w:rsidP="00324F83">
            <w:pPr>
              <w:ind w:left="176" w:right="175"/>
              <w:contextualSpacing/>
              <w:jc w:val="both"/>
            </w:pPr>
            <w:r w:rsidRPr="002F1B4F">
              <w:t>ИНН 7840290890, КПП 784001001</w:t>
            </w:r>
          </w:p>
          <w:p w14:paraId="6E7B88A0" w14:textId="77777777" w:rsidR="00253124" w:rsidRPr="002F1B4F" w:rsidRDefault="00253124" w:rsidP="00324F83">
            <w:pPr>
              <w:ind w:left="176" w:right="175"/>
              <w:contextualSpacing/>
              <w:jc w:val="both"/>
            </w:pPr>
            <w:r w:rsidRPr="002F1B4F">
              <w:rPr>
                <w:bCs/>
              </w:rPr>
              <w:t>Юридический адрес:</w:t>
            </w:r>
            <w:r w:rsidRPr="002F1B4F">
              <w:t xml:space="preserve"> РФ, 191023, Санкт-Петербург, площадь Островского, д.11</w:t>
            </w:r>
          </w:p>
          <w:p w14:paraId="14355644" w14:textId="77777777" w:rsidR="00253124" w:rsidRPr="002F1B4F" w:rsidRDefault="00253124" w:rsidP="00324F83">
            <w:pPr>
              <w:ind w:left="176" w:right="175"/>
              <w:contextualSpacing/>
              <w:jc w:val="both"/>
            </w:pPr>
            <w:r w:rsidRPr="002F1B4F">
              <w:rPr>
                <w:bCs/>
              </w:rPr>
              <w:t>Почтовый адрес:</w:t>
            </w:r>
            <w:r w:rsidRPr="002F1B4F">
              <w:t xml:space="preserve"> РФ, 194044, Санкт-Петербург, ул. Тобольская, д.6, лит. «А»</w:t>
            </w:r>
          </w:p>
          <w:p w14:paraId="5D3B3728" w14:textId="77777777" w:rsidR="00253124" w:rsidRPr="002F1B4F" w:rsidRDefault="00253124" w:rsidP="00324F83">
            <w:pPr>
              <w:ind w:left="176" w:right="175"/>
              <w:contextualSpacing/>
              <w:jc w:val="both"/>
            </w:pPr>
            <w:r w:rsidRPr="002F1B4F">
              <w:t>Р/счет 40701810500470904887</w:t>
            </w:r>
          </w:p>
          <w:p w14:paraId="43BFEC2C" w14:textId="77777777" w:rsidR="00253124" w:rsidRPr="002F1B4F" w:rsidRDefault="00253124" w:rsidP="00324F83">
            <w:pPr>
              <w:ind w:left="176" w:right="175"/>
              <w:contextualSpacing/>
              <w:jc w:val="both"/>
            </w:pPr>
            <w:r w:rsidRPr="002F1B4F">
              <w:t>Кор/счет    30101810600000000799</w:t>
            </w:r>
          </w:p>
          <w:p w14:paraId="34D42A61" w14:textId="77777777" w:rsidR="00253124" w:rsidRPr="002F1B4F" w:rsidRDefault="00253124" w:rsidP="00324F83">
            <w:pPr>
              <w:ind w:left="176" w:right="175"/>
              <w:contextualSpacing/>
              <w:jc w:val="both"/>
            </w:pPr>
            <w:r w:rsidRPr="002F1B4F">
              <w:t>в Санкт-Петербургский филиал ОАО «Банк Москвы»</w:t>
            </w:r>
          </w:p>
          <w:p w14:paraId="4A6A8F46" w14:textId="77777777" w:rsidR="00253124" w:rsidRPr="002F1B4F" w:rsidRDefault="00253124" w:rsidP="00324F83">
            <w:pPr>
              <w:ind w:left="176" w:right="175"/>
              <w:contextualSpacing/>
              <w:jc w:val="both"/>
            </w:pPr>
            <w:r w:rsidRPr="002F1B4F">
              <w:t xml:space="preserve">БИК </w:t>
            </w:r>
            <w:proofErr w:type="gramStart"/>
            <w:r w:rsidRPr="002F1B4F">
              <w:t>044030799,  ОКПО</w:t>
            </w:r>
            <w:proofErr w:type="gramEnd"/>
            <w:r w:rsidRPr="002F1B4F">
              <w:t>  31930135</w:t>
            </w:r>
          </w:p>
        </w:tc>
        <w:tc>
          <w:tcPr>
            <w:tcW w:w="4144" w:type="dxa"/>
            <w:vAlign w:val="center"/>
          </w:tcPr>
          <w:p w14:paraId="75074792" w14:textId="77777777" w:rsidR="00253124" w:rsidRPr="002F1B4F" w:rsidRDefault="00253124" w:rsidP="00324F83">
            <w:pPr>
              <w:ind w:left="176"/>
              <w:contextualSpacing/>
              <w:jc w:val="both"/>
            </w:pPr>
          </w:p>
        </w:tc>
      </w:tr>
      <w:tr w:rsidR="00253124" w:rsidRPr="002F1B4F" w14:paraId="6B383E86" w14:textId="77777777" w:rsidTr="00324F83">
        <w:trPr>
          <w:gridAfter w:val="1"/>
          <w:wAfter w:w="534" w:type="dxa"/>
          <w:trHeight w:val="464"/>
        </w:trPr>
        <w:tc>
          <w:tcPr>
            <w:tcW w:w="4961" w:type="dxa"/>
            <w:vAlign w:val="center"/>
          </w:tcPr>
          <w:p w14:paraId="5AF6EA22" w14:textId="77777777" w:rsidR="00253124" w:rsidRPr="002F1B4F" w:rsidRDefault="00253124" w:rsidP="00324F83">
            <w:pPr>
              <w:ind w:left="176" w:right="175"/>
              <w:contextualSpacing/>
              <w:jc w:val="both"/>
            </w:pPr>
          </w:p>
        </w:tc>
        <w:tc>
          <w:tcPr>
            <w:tcW w:w="4144" w:type="dxa"/>
            <w:vAlign w:val="center"/>
          </w:tcPr>
          <w:p w14:paraId="4D810F64" w14:textId="77777777" w:rsidR="00253124" w:rsidRPr="002F1B4F" w:rsidRDefault="00253124" w:rsidP="00324F83">
            <w:pPr>
              <w:ind w:left="176"/>
              <w:contextualSpacing/>
              <w:jc w:val="both"/>
            </w:pPr>
          </w:p>
        </w:tc>
      </w:tr>
      <w:tr w:rsidR="00253124" w:rsidRPr="002F1B4F" w14:paraId="658CC4A5" w14:textId="77777777" w:rsidTr="00324F83">
        <w:trPr>
          <w:gridAfter w:val="1"/>
          <w:wAfter w:w="534" w:type="dxa"/>
          <w:trHeight w:val="465"/>
        </w:trPr>
        <w:tc>
          <w:tcPr>
            <w:tcW w:w="4961" w:type="dxa"/>
            <w:vAlign w:val="center"/>
          </w:tcPr>
          <w:p w14:paraId="67C39AA8" w14:textId="77777777" w:rsidR="00253124" w:rsidRPr="002F1B4F" w:rsidRDefault="00253124" w:rsidP="00324F83">
            <w:pPr>
              <w:ind w:left="176" w:right="175"/>
              <w:contextualSpacing/>
              <w:jc w:val="both"/>
            </w:pPr>
          </w:p>
        </w:tc>
        <w:tc>
          <w:tcPr>
            <w:tcW w:w="4144" w:type="dxa"/>
            <w:vAlign w:val="center"/>
          </w:tcPr>
          <w:p w14:paraId="56110229" w14:textId="77777777" w:rsidR="00253124" w:rsidRPr="002F1B4F" w:rsidRDefault="00253124" w:rsidP="00324F83">
            <w:pPr>
              <w:ind w:left="176"/>
              <w:contextualSpacing/>
              <w:jc w:val="both"/>
            </w:pPr>
          </w:p>
        </w:tc>
      </w:tr>
      <w:tr w:rsidR="00253124" w:rsidRPr="002F1B4F" w14:paraId="61998783" w14:textId="77777777" w:rsidTr="00324F83">
        <w:trPr>
          <w:gridAfter w:val="1"/>
          <w:wAfter w:w="534" w:type="dxa"/>
          <w:trHeight w:val="464"/>
        </w:trPr>
        <w:tc>
          <w:tcPr>
            <w:tcW w:w="4961" w:type="dxa"/>
            <w:vAlign w:val="center"/>
          </w:tcPr>
          <w:p w14:paraId="6460E167" w14:textId="77777777" w:rsidR="00253124" w:rsidRPr="002F1B4F" w:rsidRDefault="00253124" w:rsidP="00324F83">
            <w:pPr>
              <w:ind w:left="176" w:right="175"/>
              <w:contextualSpacing/>
              <w:jc w:val="both"/>
            </w:pPr>
          </w:p>
        </w:tc>
        <w:tc>
          <w:tcPr>
            <w:tcW w:w="4144" w:type="dxa"/>
            <w:vAlign w:val="center"/>
          </w:tcPr>
          <w:p w14:paraId="73B42919" w14:textId="77777777" w:rsidR="00253124" w:rsidRPr="002F1B4F" w:rsidRDefault="00253124" w:rsidP="00324F83">
            <w:pPr>
              <w:ind w:left="176"/>
              <w:contextualSpacing/>
              <w:jc w:val="both"/>
            </w:pPr>
          </w:p>
        </w:tc>
      </w:tr>
      <w:tr w:rsidR="00253124" w:rsidRPr="002F1B4F" w14:paraId="167F950F" w14:textId="77777777" w:rsidTr="00324F83">
        <w:trPr>
          <w:gridAfter w:val="1"/>
          <w:wAfter w:w="534" w:type="dxa"/>
          <w:trHeight w:val="465"/>
        </w:trPr>
        <w:tc>
          <w:tcPr>
            <w:tcW w:w="4961" w:type="dxa"/>
            <w:vAlign w:val="center"/>
          </w:tcPr>
          <w:p w14:paraId="59F087ED" w14:textId="77777777" w:rsidR="00253124" w:rsidRPr="002F1B4F" w:rsidRDefault="00253124" w:rsidP="00324F83">
            <w:pPr>
              <w:ind w:left="176" w:right="175"/>
              <w:contextualSpacing/>
              <w:jc w:val="both"/>
            </w:pPr>
          </w:p>
        </w:tc>
        <w:tc>
          <w:tcPr>
            <w:tcW w:w="4144" w:type="dxa"/>
            <w:vAlign w:val="center"/>
          </w:tcPr>
          <w:p w14:paraId="7B9B790B" w14:textId="77777777" w:rsidR="00253124" w:rsidRPr="002F1B4F" w:rsidRDefault="00253124" w:rsidP="00324F83">
            <w:pPr>
              <w:ind w:left="176"/>
              <w:contextualSpacing/>
              <w:jc w:val="both"/>
            </w:pPr>
          </w:p>
        </w:tc>
      </w:tr>
      <w:tr w:rsidR="00253124" w:rsidRPr="002F1B4F" w14:paraId="2D018043" w14:textId="77777777" w:rsidTr="00324F83">
        <w:tc>
          <w:tcPr>
            <w:tcW w:w="4961" w:type="dxa"/>
            <w:vAlign w:val="center"/>
          </w:tcPr>
          <w:p w14:paraId="37860FE1" w14:textId="77777777" w:rsidR="00253124" w:rsidRPr="002F1B4F" w:rsidRDefault="00253124" w:rsidP="00324F83">
            <w:pPr>
              <w:contextualSpacing/>
              <w:jc w:val="both"/>
              <w:rPr>
                <w:b/>
                <w:bCs/>
              </w:rPr>
            </w:pPr>
            <w:r w:rsidRPr="002F1B4F">
              <w:rPr>
                <w:b/>
                <w:bCs/>
              </w:rPr>
              <w:t>Покупатель:</w:t>
            </w:r>
          </w:p>
          <w:p w14:paraId="26C8D4DD" w14:textId="0B5195D0" w:rsidR="00253124" w:rsidRPr="002F1B4F" w:rsidRDefault="00253124" w:rsidP="00324F83">
            <w:pPr>
              <w:contextualSpacing/>
              <w:jc w:val="both"/>
            </w:pPr>
          </w:p>
        </w:tc>
        <w:tc>
          <w:tcPr>
            <w:tcW w:w="4678" w:type="dxa"/>
            <w:gridSpan w:val="2"/>
            <w:vAlign w:val="center"/>
          </w:tcPr>
          <w:p w14:paraId="019ADC49" w14:textId="77777777" w:rsidR="00253124" w:rsidRPr="002F1B4F" w:rsidRDefault="00253124" w:rsidP="00324F83">
            <w:pPr>
              <w:ind w:left="1080"/>
              <w:contextualSpacing/>
              <w:jc w:val="both"/>
              <w:rPr>
                <w:b/>
              </w:rPr>
            </w:pPr>
            <w:r w:rsidRPr="002F1B4F">
              <w:rPr>
                <w:b/>
                <w:bCs/>
              </w:rPr>
              <w:t>Поставщик</w:t>
            </w:r>
          </w:p>
        </w:tc>
      </w:tr>
      <w:tr w:rsidR="00253124" w:rsidRPr="002F1B4F" w14:paraId="223D4CEB" w14:textId="77777777" w:rsidTr="00324F83">
        <w:trPr>
          <w:trHeight w:val="652"/>
        </w:trPr>
        <w:tc>
          <w:tcPr>
            <w:tcW w:w="4961" w:type="dxa"/>
          </w:tcPr>
          <w:p w14:paraId="2DA25678" w14:textId="77777777" w:rsidR="00253124" w:rsidRPr="002F1B4F" w:rsidRDefault="00253124" w:rsidP="00324F83">
            <w:pPr>
              <w:autoSpaceDE w:val="0"/>
              <w:autoSpaceDN w:val="0"/>
              <w:adjustRightInd w:val="0"/>
              <w:ind w:left="1080"/>
              <w:jc w:val="both"/>
            </w:pPr>
          </w:p>
          <w:p w14:paraId="47DC0D8D" w14:textId="45107DD9" w:rsidR="00253124" w:rsidRPr="002F1B4F" w:rsidRDefault="00253124" w:rsidP="00964A08">
            <w:pPr>
              <w:autoSpaceDE w:val="0"/>
              <w:autoSpaceDN w:val="0"/>
              <w:adjustRightInd w:val="0"/>
              <w:jc w:val="both"/>
            </w:pPr>
            <w:r w:rsidRPr="002F1B4F">
              <w:t>__________________/</w:t>
            </w:r>
            <w:r w:rsidR="00964A08">
              <w:t>____________</w:t>
            </w:r>
            <w:r w:rsidRPr="002F1B4F">
              <w:t>/</w:t>
            </w:r>
          </w:p>
        </w:tc>
        <w:tc>
          <w:tcPr>
            <w:tcW w:w="4678" w:type="dxa"/>
            <w:gridSpan w:val="2"/>
          </w:tcPr>
          <w:p w14:paraId="6000B526" w14:textId="77777777" w:rsidR="00253124" w:rsidRPr="002F1B4F" w:rsidRDefault="00253124" w:rsidP="00324F83">
            <w:pPr>
              <w:autoSpaceDE w:val="0"/>
              <w:autoSpaceDN w:val="0"/>
              <w:adjustRightInd w:val="0"/>
              <w:ind w:left="1080"/>
              <w:jc w:val="both"/>
            </w:pPr>
          </w:p>
          <w:p w14:paraId="16324993" w14:textId="77777777" w:rsidR="00253124" w:rsidRPr="002F1B4F" w:rsidRDefault="00253124" w:rsidP="00324F83">
            <w:pPr>
              <w:autoSpaceDE w:val="0"/>
              <w:autoSpaceDN w:val="0"/>
              <w:adjustRightInd w:val="0"/>
              <w:ind w:left="1080"/>
              <w:jc w:val="both"/>
            </w:pPr>
            <w:r w:rsidRPr="002F1B4F">
              <w:t>_________________/____________/</w:t>
            </w:r>
          </w:p>
        </w:tc>
      </w:tr>
      <w:tr w:rsidR="00253124" w:rsidRPr="002F1B4F" w14:paraId="4B98C647" w14:textId="77777777" w:rsidTr="00324F83">
        <w:tc>
          <w:tcPr>
            <w:tcW w:w="4961" w:type="dxa"/>
          </w:tcPr>
          <w:p w14:paraId="24BC95E9" w14:textId="77777777" w:rsidR="00253124" w:rsidRPr="002F1B4F" w:rsidRDefault="00253124" w:rsidP="00324F83">
            <w:pPr>
              <w:autoSpaceDE w:val="0"/>
              <w:autoSpaceDN w:val="0"/>
              <w:adjustRightInd w:val="0"/>
              <w:jc w:val="both"/>
            </w:pPr>
            <w:r w:rsidRPr="002F1B4F">
              <w:t>«______»______________2015 г.</w:t>
            </w:r>
          </w:p>
        </w:tc>
        <w:tc>
          <w:tcPr>
            <w:tcW w:w="4678" w:type="dxa"/>
            <w:gridSpan w:val="2"/>
          </w:tcPr>
          <w:p w14:paraId="71CFCA82" w14:textId="77777777" w:rsidR="00253124" w:rsidRPr="002F1B4F" w:rsidRDefault="00253124" w:rsidP="00324F83">
            <w:pPr>
              <w:autoSpaceDE w:val="0"/>
              <w:autoSpaceDN w:val="0"/>
              <w:adjustRightInd w:val="0"/>
              <w:ind w:left="1080"/>
              <w:jc w:val="both"/>
            </w:pPr>
            <w:r w:rsidRPr="002F1B4F">
              <w:t>«______»______________2015 г.</w:t>
            </w:r>
          </w:p>
        </w:tc>
      </w:tr>
    </w:tbl>
    <w:p w14:paraId="3EFB5EBF" w14:textId="77777777" w:rsidR="00253124" w:rsidRPr="002F1B4F" w:rsidRDefault="00253124" w:rsidP="00253124">
      <w:pPr>
        <w:tabs>
          <w:tab w:val="left" w:pos="3675"/>
        </w:tabs>
        <w:spacing w:after="200" w:line="276" w:lineRule="auto"/>
        <w:jc w:val="both"/>
      </w:pPr>
    </w:p>
    <w:p w14:paraId="4C6E8DC4" w14:textId="77777777" w:rsidR="00253124" w:rsidRPr="00AD658F" w:rsidRDefault="00253124" w:rsidP="00253124">
      <w:pPr>
        <w:tabs>
          <w:tab w:val="left" w:pos="3675"/>
        </w:tabs>
        <w:spacing w:after="200" w:line="276" w:lineRule="auto"/>
      </w:pPr>
    </w:p>
    <w:p w14:paraId="4881E88F" w14:textId="77777777" w:rsidR="00DE64C2" w:rsidRDefault="00DE64C2" w:rsidP="003F2E4A">
      <w:pPr>
        <w:rPr>
          <w:lang w:eastAsia="en-US"/>
        </w:rPr>
      </w:pPr>
    </w:p>
    <w:p w14:paraId="3AC394CF" w14:textId="77777777" w:rsidR="00DE64C2" w:rsidRDefault="00DE64C2" w:rsidP="003F2E4A">
      <w:pPr>
        <w:rPr>
          <w:lang w:eastAsia="en-US"/>
        </w:rPr>
      </w:pPr>
    </w:p>
    <w:p w14:paraId="7C30A163" w14:textId="77777777" w:rsidR="00DE64C2" w:rsidRDefault="00DE64C2" w:rsidP="003F2E4A">
      <w:pPr>
        <w:rPr>
          <w:lang w:eastAsia="en-US"/>
        </w:rPr>
      </w:pPr>
    </w:p>
    <w:p w14:paraId="721FF828" w14:textId="77777777" w:rsidR="002F1B4F" w:rsidRDefault="002F1B4F" w:rsidP="003F2E4A">
      <w:pPr>
        <w:rPr>
          <w:lang w:eastAsia="en-US"/>
        </w:rPr>
      </w:pPr>
    </w:p>
    <w:p w14:paraId="4F8018C2" w14:textId="77777777" w:rsidR="002F1B4F" w:rsidRDefault="002F1B4F" w:rsidP="003F2E4A">
      <w:pPr>
        <w:rPr>
          <w:lang w:eastAsia="en-US"/>
        </w:rPr>
      </w:pPr>
    </w:p>
    <w:p w14:paraId="24B8D755" w14:textId="77777777" w:rsidR="00964A08" w:rsidRDefault="00964A08" w:rsidP="003F2E4A">
      <w:pPr>
        <w:rPr>
          <w:lang w:eastAsia="en-US"/>
        </w:rPr>
      </w:pPr>
    </w:p>
    <w:p w14:paraId="004298A2" w14:textId="77777777" w:rsidR="002F1B4F" w:rsidRDefault="002F1B4F" w:rsidP="003F2E4A">
      <w:pPr>
        <w:rPr>
          <w:lang w:eastAsia="en-US"/>
        </w:rPr>
      </w:pPr>
    </w:p>
    <w:p w14:paraId="15E61D46" w14:textId="77777777" w:rsidR="002F1B4F" w:rsidRDefault="002F1B4F" w:rsidP="003F2E4A">
      <w:pPr>
        <w:rPr>
          <w:lang w:eastAsia="en-US"/>
        </w:rPr>
      </w:pPr>
    </w:p>
    <w:p w14:paraId="219D4B35" w14:textId="77777777" w:rsidR="004F0865" w:rsidRDefault="004F0865" w:rsidP="003F2E4A">
      <w:pPr>
        <w:rPr>
          <w:lang w:eastAsia="en-US"/>
        </w:rPr>
      </w:pPr>
    </w:p>
    <w:p w14:paraId="2A5AF51D" w14:textId="77777777" w:rsidR="004F0865" w:rsidRDefault="004F0865" w:rsidP="003F2E4A">
      <w:pPr>
        <w:rPr>
          <w:lang w:eastAsia="en-US"/>
        </w:rPr>
      </w:pPr>
    </w:p>
    <w:p w14:paraId="21CB2950" w14:textId="044FCEE7" w:rsidR="004F0865" w:rsidRPr="0024131D" w:rsidRDefault="004F0865" w:rsidP="004F0865">
      <w:pPr>
        <w:ind w:left="5672"/>
        <w:jc w:val="both"/>
      </w:pPr>
      <w:r w:rsidRPr="0024131D">
        <w:lastRenderedPageBreak/>
        <w:t xml:space="preserve">Приложение </w:t>
      </w:r>
      <w:r>
        <w:t>1</w:t>
      </w:r>
    </w:p>
    <w:p w14:paraId="09FCA98C" w14:textId="77777777" w:rsidR="004F0865" w:rsidRPr="0024131D" w:rsidRDefault="004F0865" w:rsidP="004F0865">
      <w:pPr>
        <w:ind w:left="5672"/>
        <w:jc w:val="both"/>
      </w:pPr>
      <w:r w:rsidRPr="0024131D">
        <w:t>к Договору поставки от ______ № ______</w:t>
      </w:r>
    </w:p>
    <w:p w14:paraId="3D011E46" w14:textId="77777777" w:rsidR="004F0865" w:rsidRPr="0024131D" w:rsidRDefault="004F0865" w:rsidP="004F0865">
      <w:pPr>
        <w:ind w:left="5672"/>
        <w:jc w:val="both"/>
      </w:pPr>
    </w:p>
    <w:p w14:paraId="06459D70" w14:textId="201BE7EC" w:rsidR="004F0865" w:rsidRPr="0024131D" w:rsidRDefault="004F0865" w:rsidP="00B82A3E">
      <w:pPr>
        <w:jc w:val="center"/>
      </w:pPr>
      <w:r w:rsidRPr="0024131D">
        <w:rPr>
          <w:b/>
        </w:rPr>
        <w:t xml:space="preserve">Техническое задание на </w:t>
      </w:r>
      <w:r w:rsidR="00B82A3E">
        <w:rPr>
          <w:b/>
        </w:rPr>
        <w:t xml:space="preserve">поставку оборудования </w:t>
      </w:r>
      <w:r w:rsidR="002F1B4F">
        <w:rPr>
          <w:b/>
        </w:rPr>
        <w:t xml:space="preserve">хранения данных </w:t>
      </w:r>
      <w:r w:rsidR="00B82A3E">
        <w:rPr>
          <w:b/>
        </w:rPr>
        <w:t>для развития автоматизированной системы управления</w:t>
      </w:r>
    </w:p>
    <w:p w14:paraId="37B589F6" w14:textId="77777777" w:rsidR="004F0865" w:rsidRPr="0024131D" w:rsidRDefault="004F0865" w:rsidP="004F0865">
      <w:pPr>
        <w:jc w:val="both"/>
      </w:pPr>
      <w:r w:rsidRPr="0024131D">
        <w:t>В соответствии с Технической частью п.7 настоящей документации.</w:t>
      </w:r>
    </w:p>
    <w:p w14:paraId="4A7A65A7" w14:textId="77777777" w:rsidR="004F0865" w:rsidRPr="0024131D" w:rsidRDefault="004F0865" w:rsidP="004F0865"/>
    <w:p w14:paraId="4973B266" w14:textId="77777777" w:rsidR="004F0865" w:rsidRDefault="004F0865" w:rsidP="004F0865">
      <w:pPr>
        <w:rPr>
          <w:lang w:eastAsia="en-US"/>
        </w:rPr>
      </w:pPr>
    </w:p>
    <w:p w14:paraId="04C13363" w14:textId="77777777" w:rsidR="004F0865" w:rsidRDefault="004F0865" w:rsidP="004F0865">
      <w:pPr>
        <w:rPr>
          <w:lang w:eastAsia="en-US"/>
        </w:rPr>
      </w:pPr>
    </w:p>
    <w:p w14:paraId="02DD0AAD" w14:textId="77777777" w:rsidR="004F0865" w:rsidRDefault="004F0865" w:rsidP="004F0865">
      <w:pPr>
        <w:rPr>
          <w:lang w:eastAsia="en-US"/>
        </w:rPr>
      </w:pPr>
    </w:p>
    <w:p w14:paraId="74EF3AAE" w14:textId="77777777" w:rsidR="004F0865" w:rsidRDefault="004F0865" w:rsidP="004F0865">
      <w:pPr>
        <w:rPr>
          <w:lang w:eastAsia="en-US"/>
        </w:rPr>
      </w:pPr>
    </w:p>
    <w:p w14:paraId="18AB0905" w14:textId="77777777" w:rsidR="004F0865" w:rsidRDefault="004F0865" w:rsidP="004F0865">
      <w:pPr>
        <w:rPr>
          <w:lang w:eastAsia="en-US"/>
        </w:rPr>
      </w:pPr>
    </w:p>
    <w:p w14:paraId="4C20C2B5" w14:textId="77777777" w:rsidR="004F0865" w:rsidRDefault="004F0865" w:rsidP="004F0865">
      <w:pPr>
        <w:rPr>
          <w:lang w:eastAsia="en-US"/>
        </w:rPr>
      </w:pPr>
    </w:p>
    <w:p w14:paraId="1FDA704C" w14:textId="77777777" w:rsidR="004F0865" w:rsidRDefault="004F0865" w:rsidP="004F0865">
      <w:pPr>
        <w:rPr>
          <w:lang w:eastAsia="en-US"/>
        </w:rPr>
      </w:pPr>
    </w:p>
    <w:tbl>
      <w:tblPr>
        <w:tblW w:w="9639" w:type="dxa"/>
        <w:tblInd w:w="250" w:type="dxa"/>
        <w:tblLook w:val="04A0" w:firstRow="1" w:lastRow="0" w:firstColumn="1" w:lastColumn="0" w:noHBand="0" w:noVBand="1"/>
      </w:tblPr>
      <w:tblGrid>
        <w:gridCol w:w="4961"/>
        <w:gridCol w:w="4678"/>
      </w:tblGrid>
      <w:tr w:rsidR="00B82A3E" w:rsidRPr="00592AE0" w14:paraId="35C5162B" w14:textId="77777777" w:rsidTr="00D265E4">
        <w:tc>
          <w:tcPr>
            <w:tcW w:w="4961" w:type="dxa"/>
            <w:vAlign w:val="center"/>
          </w:tcPr>
          <w:p w14:paraId="711C2948" w14:textId="77777777" w:rsidR="00B82A3E" w:rsidRDefault="00B82A3E" w:rsidP="00D265E4">
            <w:pPr>
              <w:contextualSpacing/>
              <w:jc w:val="both"/>
              <w:rPr>
                <w:b/>
                <w:bCs/>
                <w:sz w:val="20"/>
                <w:szCs w:val="20"/>
              </w:rPr>
            </w:pPr>
            <w:r w:rsidRPr="00393BD0">
              <w:rPr>
                <w:b/>
                <w:bCs/>
                <w:sz w:val="20"/>
                <w:szCs w:val="20"/>
              </w:rPr>
              <w:t>Покупатель</w:t>
            </w:r>
            <w:r>
              <w:rPr>
                <w:b/>
                <w:bCs/>
                <w:sz w:val="20"/>
                <w:szCs w:val="20"/>
              </w:rPr>
              <w:t>:</w:t>
            </w:r>
          </w:p>
          <w:p w14:paraId="2AFC8F85" w14:textId="6229A820" w:rsidR="00B82A3E" w:rsidRPr="004A03ED" w:rsidRDefault="00B82A3E" w:rsidP="00D265E4">
            <w:pPr>
              <w:contextualSpacing/>
              <w:jc w:val="both"/>
              <w:rPr>
                <w:sz w:val="20"/>
                <w:szCs w:val="20"/>
              </w:rPr>
            </w:pPr>
          </w:p>
        </w:tc>
        <w:tc>
          <w:tcPr>
            <w:tcW w:w="4678" w:type="dxa"/>
            <w:vAlign w:val="center"/>
          </w:tcPr>
          <w:p w14:paraId="361A9B50" w14:textId="77777777" w:rsidR="00B82A3E" w:rsidRPr="00393BD0" w:rsidRDefault="00B82A3E" w:rsidP="00D265E4">
            <w:pPr>
              <w:ind w:left="1080"/>
              <w:contextualSpacing/>
              <w:jc w:val="both"/>
              <w:rPr>
                <w:b/>
                <w:sz w:val="20"/>
                <w:szCs w:val="20"/>
              </w:rPr>
            </w:pPr>
            <w:r w:rsidRPr="00393BD0">
              <w:rPr>
                <w:b/>
                <w:bCs/>
                <w:sz w:val="20"/>
                <w:szCs w:val="20"/>
              </w:rPr>
              <w:t>Поставщик</w:t>
            </w:r>
          </w:p>
        </w:tc>
      </w:tr>
      <w:tr w:rsidR="00B82A3E" w:rsidRPr="00592AE0" w14:paraId="72DA8D3F" w14:textId="77777777" w:rsidTr="00D265E4">
        <w:trPr>
          <w:trHeight w:val="652"/>
        </w:trPr>
        <w:tc>
          <w:tcPr>
            <w:tcW w:w="4961" w:type="dxa"/>
          </w:tcPr>
          <w:p w14:paraId="64F03BBF" w14:textId="77777777" w:rsidR="00B82A3E" w:rsidRPr="00393BD0" w:rsidRDefault="00B82A3E" w:rsidP="00D265E4">
            <w:pPr>
              <w:autoSpaceDE w:val="0"/>
              <w:autoSpaceDN w:val="0"/>
              <w:adjustRightInd w:val="0"/>
              <w:ind w:left="1080"/>
              <w:jc w:val="both"/>
              <w:rPr>
                <w:sz w:val="20"/>
                <w:szCs w:val="20"/>
              </w:rPr>
            </w:pPr>
          </w:p>
          <w:p w14:paraId="6F30FD34" w14:textId="3DD8FC57" w:rsidR="00B82A3E" w:rsidRPr="00393BD0" w:rsidRDefault="00B82A3E" w:rsidP="00964A08">
            <w:pPr>
              <w:autoSpaceDE w:val="0"/>
              <w:autoSpaceDN w:val="0"/>
              <w:adjustRightInd w:val="0"/>
              <w:jc w:val="both"/>
              <w:rPr>
                <w:sz w:val="20"/>
                <w:szCs w:val="20"/>
              </w:rPr>
            </w:pPr>
            <w:r w:rsidRPr="00393BD0">
              <w:rPr>
                <w:sz w:val="20"/>
                <w:szCs w:val="20"/>
              </w:rPr>
              <w:t>__________________/</w:t>
            </w:r>
            <w:r w:rsidR="00964A08">
              <w:rPr>
                <w:sz w:val="20"/>
                <w:szCs w:val="20"/>
              </w:rPr>
              <w:t>___________</w:t>
            </w:r>
            <w:r w:rsidRPr="00393BD0">
              <w:rPr>
                <w:sz w:val="20"/>
                <w:szCs w:val="20"/>
              </w:rPr>
              <w:t>/</w:t>
            </w:r>
          </w:p>
        </w:tc>
        <w:tc>
          <w:tcPr>
            <w:tcW w:w="4678" w:type="dxa"/>
          </w:tcPr>
          <w:p w14:paraId="456EA688" w14:textId="77777777" w:rsidR="00B82A3E" w:rsidRPr="00393BD0" w:rsidRDefault="00B82A3E" w:rsidP="00D265E4">
            <w:pPr>
              <w:autoSpaceDE w:val="0"/>
              <w:autoSpaceDN w:val="0"/>
              <w:adjustRightInd w:val="0"/>
              <w:ind w:left="1080"/>
              <w:jc w:val="both"/>
              <w:rPr>
                <w:sz w:val="20"/>
                <w:szCs w:val="20"/>
              </w:rPr>
            </w:pPr>
          </w:p>
          <w:p w14:paraId="40F785F3" w14:textId="77777777" w:rsidR="00B82A3E" w:rsidRPr="00393BD0" w:rsidRDefault="00B82A3E" w:rsidP="00D265E4">
            <w:pPr>
              <w:autoSpaceDE w:val="0"/>
              <w:autoSpaceDN w:val="0"/>
              <w:adjustRightInd w:val="0"/>
              <w:ind w:left="1080"/>
              <w:jc w:val="both"/>
              <w:rPr>
                <w:sz w:val="20"/>
                <w:szCs w:val="20"/>
              </w:rPr>
            </w:pPr>
            <w:r w:rsidRPr="00393BD0">
              <w:rPr>
                <w:sz w:val="20"/>
                <w:szCs w:val="20"/>
              </w:rPr>
              <w:t>_________________/____________/</w:t>
            </w:r>
          </w:p>
        </w:tc>
      </w:tr>
      <w:tr w:rsidR="00B82A3E" w:rsidRPr="00592AE0" w14:paraId="4E618FC4" w14:textId="77777777" w:rsidTr="00D265E4">
        <w:tc>
          <w:tcPr>
            <w:tcW w:w="4961" w:type="dxa"/>
          </w:tcPr>
          <w:p w14:paraId="45699F26" w14:textId="77777777" w:rsidR="00B82A3E" w:rsidRPr="00393BD0" w:rsidRDefault="00B82A3E" w:rsidP="00D265E4">
            <w:pPr>
              <w:autoSpaceDE w:val="0"/>
              <w:autoSpaceDN w:val="0"/>
              <w:adjustRightInd w:val="0"/>
              <w:jc w:val="both"/>
              <w:rPr>
                <w:sz w:val="20"/>
                <w:szCs w:val="20"/>
              </w:rPr>
            </w:pPr>
            <w:r w:rsidRPr="00393BD0">
              <w:rPr>
                <w:sz w:val="20"/>
                <w:szCs w:val="20"/>
              </w:rPr>
              <w:t>«______»</w:t>
            </w:r>
            <w:r>
              <w:rPr>
                <w:sz w:val="20"/>
                <w:szCs w:val="20"/>
              </w:rPr>
              <w:t>______________2015</w:t>
            </w:r>
            <w:r w:rsidRPr="00393BD0">
              <w:rPr>
                <w:sz w:val="20"/>
                <w:szCs w:val="20"/>
              </w:rPr>
              <w:t xml:space="preserve"> г.</w:t>
            </w:r>
          </w:p>
        </w:tc>
        <w:tc>
          <w:tcPr>
            <w:tcW w:w="4678" w:type="dxa"/>
          </w:tcPr>
          <w:p w14:paraId="000B58FD" w14:textId="77777777" w:rsidR="00B82A3E" w:rsidRPr="00393BD0" w:rsidRDefault="00B82A3E" w:rsidP="00D265E4">
            <w:pPr>
              <w:autoSpaceDE w:val="0"/>
              <w:autoSpaceDN w:val="0"/>
              <w:adjustRightInd w:val="0"/>
              <w:ind w:left="1080"/>
              <w:jc w:val="both"/>
              <w:rPr>
                <w:sz w:val="20"/>
                <w:szCs w:val="20"/>
              </w:rPr>
            </w:pPr>
            <w:r w:rsidRPr="00393BD0">
              <w:rPr>
                <w:sz w:val="20"/>
                <w:szCs w:val="20"/>
              </w:rPr>
              <w:t>«______»</w:t>
            </w:r>
            <w:r>
              <w:rPr>
                <w:sz w:val="20"/>
                <w:szCs w:val="20"/>
              </w:rPr>
              <w:t>______________2015</w:t>
            </w:r>
            <w:r w:rsidRPr="00393BD0">
              <w:rPr>
                <w:sz w:val="20"/>
                <w:szCs w:val="20"/>
              </w:rPr>
              <w:t xml:space="preserve"> г.</w:t>
            </w:r>
          </w:p>
        </w:tc>
      </w:tr>
    </w:tbl>
    <w:p w14:paraId="0FD53257" w14:textId="77777777" w:rsidR="00B82A3E" w:rsidRDefault="00B82A3E" w:rsidP="00B82A3E">
      <w:pPr>
        <w:tabs>
          <w:tab w:val="left" w:pos="3675"/>
        </w:tabs>
        <w:spacing w:after="200" w:line="276" w:lineRule="auto"/>
        <w:jc w:val="both"/>
        <w:rPr>
          <w:sz w:val="28"/>
          <w:szCs w:val="28"/>
        </w:rPr>
      </w:pPr>
    </w:p>
    <w:p w14:paraId="1A12E595" w14:textId="77777777" w:rsidR="004F0865" w:rsidRDefault="004F0865" w:rsidP="004F0865">
      <w:pPr>
        <w:rPr>
          <w:lang w:eastAsia="en-US"/>
        </w:rPr>
      </w:pPr>
    </w:p>
    <w:p w14:paraId="61FE5407" w14:textId="77777777" w:rsidR="004F0865" w:rsidRDefault="004F0865" w:rsidP="004F0865">
      <w:pPr>
        <w:rPr>
          <w:lang w:eastAsia="en-US"/>
        </w:rPr>
      </w:pPr>
    </w:p>
    <w:p w14:paraId="74EA74A5" w14:textId="77777777" w:rsidR="004F0865" w:rsidRDefault="004F0865" w:rsidP="004F0865">
      <w:pPr>
        <w:rPr>
          <w:lang w:eastAsia="en-US"/>
        </w:rPr>
      </w:pPr>
    </w:p>
    <w:p w14:paraId="6189D18E" w14:textId="77777777" w:rsidR="004F0865" w:rsidRDefault="004F0865" w:rsidP="004F0865">
      <w:pPr>
        <w:rPr>
          <w:lang w:eastAsia="en-US"/>
        </w:rPr>
      </w:pPr>
    </w:p>
    <w:p w14:paraId="7F3918E9" w14:textId="77777777" w:rsidR="004F0865" w:rsidRDefault="004F0865" w:rsidP="004F0865">
      <w:pPr>
        <w:rPr>
          <w:lang w:eastAsia="en-US"/>
        </w:rPr>
      </w:pPr>
    </w:p>
    <w:p w14:paraId="4C7DAB2A" w14:textId="77777777" w:rsidR="004F0865" w:rsidRDefault="004F0865" w:rsidP="004F0865">
      <w:pPr>
        <w:rPr>
          <w:lang w:eastAsia="en-US"/>
        </w:rPr>
      </w:pPr>
    </w:p>
    <w:p w14:paraId="0C1C424D" w14:textId="77777777" w:rsidR="004F0865" w:rsidRDefault="004F0865" w:rsidP="004F0865">
      <w:pPr>
        <w:rPr>
          <w:lang w:eastAsia="en-US"/>
        </w:rPr>
      </w:pPr>
    </w:p>
    <w:p w14:paraId="332847DC" w14:textId="77777777" w:rsidR="004F0865" w:rsidRDefault="004F0865" w:rsidP="004F0865">
      <w:pPr>
        <w:rPr>
          <w:lang w:eastAsia="en-US"/>
        </w:rPr>
      </w:pPr>
    </w:p>
    <w:p w14:paraId="2B598C21" w14:textId="77777777" w:rsidR="004F0865" w:rsidRDefault="004F0865" w:rsidP="004F0865">
      <w:pPr>
        <w:rPr>
          <w:lang w:eastAsia="en-US"/>
        </w:rPr>
      </w:pPr>
    </w:p>
    <w:p w14:paraId="25619339" w14:textId="77777777" w:rsidR="004F0865" w:rsidRDefault="004F0865" w:rsidP="004F0865">
      <w:pPr>
        <w:rPr>
          <w:lang w:eastAsia="en-US"/>
        </w:rPr>
      </w:pPr>
    </w:p>
    <w:p w14:paraId="2B59C541" w14:textId="77777777" w:rsidR="004F0865" w:rsidRDefault="004F0865" w:rsidP="004F0865">
      <w:pPr>
        <w:rPr>
          <w:lang w:eastAsia="en-US"/>
        </w:rPr>
      </w:pPr>
    </w:p>
    <w:p w14:paraId="2DF11665" w14:textId="77777777" w:rsidR="004F0865" w:rsidRDefault="004F0865" w:rsidP="004F0865">
      <w:pPr>
        <w:rPr>
          <w:lang w:eastAsia="en-US"/>
        </w:rPr>
      </w:pPr>
    </w:p>
    <w:p w14:paraId="14F4FAFC" w14:textId="77777777" w:rsidR="004F0865" w:rsidRDefault="004F0865" w:rsidP="004F0865">
      <w:pPr>
        <w:rPr>
          <w:lang w:eastAsia="en-US"/>
        </w:rPr>
      </w:pPr>
    </w:p>
    <w:p w14:paraId="5E8F6CE3" w14:textId="77777777" w:rsidR="00B82A3E" w:rsidRPr="00B82A3E" w:rsidRDefault="00B82A3E" w:rsidP="00B82A3E">
      <w:pPr>
        <w:pageBreakBefore/>
        <w:tabs>
          <w:tab w:val="left" w:pos="3675"/>
        </w:tabs>
        <w:spacing w:after="200" w:line="276" w:lineRule="auto"/>
        <w:jc w:val="right"/>
      </w:pPr>
      <w:r w:rsidRPr="00B82A3E">
        <w:lastRenderedPageBreak/>
        <w:t>ПРИЛОЖЕНИЕ №2</w:t>
      </w:r>
    </w:p>
    <w:p w14:paraId="3F511655" w14:textId="77777777" w:rsidR="00B82A3E" w:rsidRPr="00B82A3E" w:rsidRDefault="00B82A3E" w:rsidP="00B82A3E">
      <w:pPr>
        <w:autoSpaceDE w:val="0"/>
        <w:autoSpaceDN w:val="0"/>
        <w:adjustRightInd w:val="0"/>
        <w:ind w:left="360"/>
        <w:jc w:val="right"/>
      </w:pPr>
      <w:r w:rsidRPr="00B82A3E">
        <w:t>к Договору поставки товара № __________</w:t>
      </w:r>
    </w:p>
    <w:p w14:paraId="24D29ADD" w14:textId="77777777" w:rsidR="00B82A3E" w:rsidRPr="00B82A3E" w:rsidRDefault="00B82A3E" w:rsidP="00B82A3E">
      <w:pPr>
        <w:jc w:val="right"/>
      </w:pPr>
      <w:r w:rsidRPr="00B82A3E">
        <w:t>от ___</w:t>
      </w:r>
      <w:proofErr w:type="gramStart"/>
      <w:r w:rsidRPr="00B82A3E">
        <w:t>_._</w:t>
      </w:r>
      <w:proofErr w:type="gramEnd"/>
      <w:r w:rsidRPr="00B82A3E">
        <w:t>_________.2015 г.</w:t>
      </w:r>
    </w:p>
    <w:p w14:paraId="3E8BDDE9" w14:textId="77777777" w:rsidR="00B82A3E" w:rsidRPr="00B82A3E" w:rsidRDefault="00B82A3E" w:rsidP="00B82A3E">
      <w:pPr>
        <w:spacing w:after="200" w:line="276" w:lineRule="auto"/>
        <w:jc w:val="both"/>
        <w:rPr>
          <w:b/>
        </w:rPr>
      </w:pPr>
    </w:p>
    <w:p w14:paraId="16CD1461" w14:textId="77777777" w:rsidR="00B82A3E" w:rsidRPr="005944A3" w:rsidRDefault="00B82A3E" w:rsidP="00B82A3E">
      <w:pPr>
        <w:spacing w:after="200" w:line="276" w:lineRule="auto"/>
        <w:jc w:val="center"/>
        <w:rPr>
          <w:b/>
          <w:sz w:val="28"/>
          <w:szCs w:val="28"/>
        </w:rPr>
      </w:pPr>
      <w:r w:rsidRPr="005944A3">
        <w:rPr>
          <w:b/>
          <w:sz w:val="28"/>
          <w:szCs w:val="28"/>
        </w:rPr>
        <w:t>СПЕЦИФИКАЦИЯ</w:t>
      </w:r>
    </w:p>
    <w:tbl>
      <w:tblPr>
        <w:tblW w:w="103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
        <w:gridCol w:w="284"/>
        <w:gridCol w:w="3970"/>
        <w:gridCol w:w="707"/>
        <w:gridCol w:w="142"/>
        <w:gridCol w:w="851"/>
        <w:gridCol w:w="993"/>
        <w:gridCol w:w="1133"/>
        <w:gridCol w:w="1559"/>
        <w:gridCol w:w="427"/>
      </w:tblGrid>
      <w:tr w:rsidR="00B82A3E" w:rsidRPr="005944A3" w14:paraId="3DDF74CF" w14:textId="77777777" w:rsidTr="00B82A3E">
        <w:trPr>
          <w:trHeight w:val="848"/>
        </w:trPr>
        <w:tc>
          <w:tcPr>
            <w:tcW w:w="539" w:type="dxa"/>
            <w:gridSpan w:val="2"/>
            <w:vAlign w:val="center"/>
          </w:tcPr>
          <w:p w14:paraId="549393D2" w14:textId="77777777" w:rsidR="00B82A3E" w:rsidRPr="005944A3" w:rsidRDefault="00B82A3E" w:rsidP="00D265E4">
            <w:pPr>
              <w:spacing w:after="200" w:line="276" w:lineRule="auto"/>
              <w:ind w:left="-15" w:right="-108"/>
              <w:jc w:val="both"/>
              <w:rPr>
                <w:sz w:val="28"/>
                <w:szCs w:val="28"/>
              </w:rPr>
            </w:pPr>
            <w:r w:rsidRPr="005944A3">
              <w:rPr>
                <w:sz w:val="28"/>
                <w:szCs w:val="28"/>
              </w:rPr>
              <w:t>№ п/п</w:t>
            </w:r>
          </w:p>
        </w:tc>
        <w:tc>
          <w:tcPr>
            <w:tcW w:w="3970" w:type="dxa"/>
            <w:vAlign w:val="center"/>
          </w:tcPr>
          <w:p w14:paraId="3C9ABD2D" w14:textId="77777777" w:rsidR="00B82A3E" w:rsidRPr="005944A3" w:rsidRDefault="00B82A3E" w:rsidP="00D265E4">
            <w:pPr>
              <w:spacing w:after="200" w:line="276" w:lineRule="auto"/>
              <w:jc w:val="center"/>
              <w:rPr>
                <w:sz w:val="28"/>
                <w:szCs w:val="28"/>
              </w:rPr>
            </w:pPr>
            <w:r w:rsidRPr="005944A3">
              <w:rPr>
                <w:sz w:val="28"/>
                <w:szCs w:val="28"/>
              </w:rPr>
              <w:t>Наименование, функциональн</w:t>
            </w:r>
            <w:r>
              <w:rPr>
                <w:sz w:val="28"/>
                <w:szCs w:val="28"/>
              </w:rPr>
              <w:t xml:space="preserve">ые, технические характеристики </w:t>
            </w:r>
            <w:r w:rsidRPr="005944A3">
              <w:rPr>
                <w:sz w:val="28"/>
                <w:szCs w:val="28"/>
              </w:rPr>
              <w:t>(потребительские свойства), требования к качеству и размеру</w:t>
            </w:r>
          </w:p>
        </w:tc>
        <w:tc>
          <w:tcPr>
            <w:tcW w:w="849" w:type="dxa"/>
            <w:gridSpan w:val="2"/>
            <w:vAlign w:val="center"/>
          </w:tcPr>
          <w:p w14:paraId="175831AE" w14:textId="77777777" w:rsidR="00B82A3E" w:rsidRPr="005944A3" w:rsidRDefault="00B82A3E" w:rsidP="00D265E4">
            <w:pPr>
              <w:spacing w:after="200" w:line="276" w:lineRule="auto"/>
              <w:jc w:val="both"/>
              <w:rPr>
                <w:sz w:val="28"/>
                <w:szCs w:val="28"/>
              </w:rPr>
            </w:pPr>
            <w:r w:rsidRPr="005944A3">
              <w:rPr>
                <w:sz w:val="28"/>
                <w:szCs w:val="28"/>
              </w:rPr>
              <w:t>Ед. изм.</w:t>
            </w:r>
          </w:p>
        </w:tc>
        <w:tc>
          <w:tcPr>
            <w:tcW w:w="851" w:type="dxa"/>
            <w:vAlign w:val="center"/>
          </w:tcPr>
          <w:p w14:paraId="2D769AE2" w14:textId="77777777" w:rsidR="00B82A3E" w:rsidRPr="005944A3" w:rsidRDefault="00B82A3E" w:rsidP="00D265E4">
            <w:pPr>
              <w:spacing w:after="200" w:line="276" w:lineRule="auto"/>
              <w:ind w:right="-84"/>
              <w:jc w:val="both"/>
              <w:rPr>
                <w:sz w:val="28"/>
                <w:szCs w:val="28"/>
              </w:rPr>
            </w:pPr>
            <w:r w:rsidRPr="005944A3">
              <w:rPr>
                <w:sz w:val="28"/>
                <w:szCs w:val="28"/>
              </w:rPr>
              <w:t>Кол-во</w:t>
            </w:r>
          </w:p>
        </w:tc>
        <w:tc>
          <w:tcPr>
            <w:tcW w:w="993" w:type="dxa"/>
            <w:vAlign w:val="center"/>
          </w:tcPr>
          <w:p w14:paraId="3A208C32" w14:textId="77777777" w:rsidR="00B82A3E" w:rsidRPr="005944A3" w:rsidRDefault="00B82A3E" w:rsidP="00D265E4">
            <w:pPr>
              <w:spacing w:after="200" w:line="276" w:lineRule="auto"/>
              <w:jc w:val="both"/>
              <w:rPr>
                <w:sz w:val="28"/>
                <w:szCs w:val="28"/>
              </w:rPr>
            </w:pPr>
            <w:r w:rsidRPr="005944A3">
              <w:rPr>
                <w:bCs/>
                <w:color w:val="000000"/>
                <w:sz w:val="28"/>
                <w:szCs w:val="28"/>
              </w:rPr>
              <w:t>Цена единицы, руб. с НДС</w:t>
            </w:r>
          </w:p>
        </w:tc>
        <w:tc>
          <w:tcPr>
            <w:tcW w:w="1133" w:type="dxa"/>
            <w:vAlign w:val="center"/>
          </w:tcPr>
          <w:p w14:paraId="0DAF2792" w14:textId="77777777" w:rsidR="00B82A3E" w:rsidRPr="005944A3" w:rsidRDefault="00B82A3E" w:rsidP="00D265E4">
            <w:pPr>
              <w:spacing w:after="200" w:line="276" w:lineRule="auto"/>
              <w:jc w:val="both"/>
              <w:rPr>
                <w:sz w:val="28"/>
                <w:szCs w:val="28"/>
              </w:rPr>
            </w:pPr>
            <w:r w:rsidRPr="005944A3">
              <w:rPr>
                <w:bCs/>
                <w:color w:val="000000"/>
                <w:sz w:val="28"/>
                <w:szCs w:val="28"/>
              </w:rPr>
              <w:t>Сумма, руб. с НДС</w:t>
            </w:r>
          </w:p>
        </w:tc>
        <w:tc>
          <w:tcPr>
            <w:tcW w:w="1986" w:type="dxa"/>
            <w:gridSpan w:val="2"/>
            <w:vAlign w:val="center"/>
          </w:tcPr>
          <w:p w14:paraId="138DB182" w14:textId="77777777" w:rsidR="00B82A3E" w:rsidRPr="005944A3" w:rsidRDefault="00B82A3E" w:rsidP="00D265E4">
            <w:pPr>
              <w:spacing w:after="200" w:line="276" w:lineRule="auto"/>
              <w:jc w:val="center"/>
              <w:rPr>
                <w:sz w:val="28"/>
                <w:szCs w:val="28"/>
              </w:rPr>
            </w:pPr>
            <w:r w:rsidRPr="005944A3">
              <w:rPr>
                <w:sz w:val="28"/>
                <w:szCs w:val="28"/>
              </w:rPr>
              <w:t>Технические характеристики, упаковка и т.д.</w:t>
            </w:r>
          </w:p>
        </w:tc>
      </w:tr>
      <w:tr w:rsidR="00B82A3E" w:rsidRPr="005944A3" w14:paraId="7428DB39" w14:textId="77777777" w:rsidTr="00B82A3E">
        <w:trPr>
          <w:trHeight w:val="422"/>
        </w:trPr>
        <w:tc>
          <w:tcPr>
            <w:tcW w:w="539" w:type="dxa"/>
            <w:gridSpan w:val="2"/>
            <w:vAlign w:val="center"/>
          </w:tcPr>
          <w:p w14:paraId="409105F6" w14:textId="77777777" w:rsidR="00B82A3E" w:rsidRPr="005944A3" w:rsidRDefault="00B82A3E" w:rsidP="00D265E4">
            <w:pPr>
              <w:spacing w:after="200" w:line="276" w:lineRule="auto"/>
              <w:ind w:left="-15" w:right="-108"/>
              <w:jc w:val="both"/>
              <w:rPr>
                <w:sz w:val="28"/>
                <w:szCs w:val="28"/>
              </w:rPr>
            </w:pPr>
            <w:r w:rsidRPr="005944A3">
              <w:rPr>
                <w:sz w:val="28"/>
                <w:szCs w:val="28"/>
              </w:rPr>
              <w:t>1</w:t>
            </w:r>
          </w:p>
        </w:tc>
        <w:tc>
          <w:tcPr>
            <w:tcW w:w="3970" w:type="dxa"/>
            <w:vAlign w:val="center"/>
          </w:tcPr>
          <w:p w14:paraId="169E8344" w14:textId="77777777" w:rsidR="00B82A3E" w:rsidRPr="005944A3" w:rsidRDefault="00B82A3E" w:rsidP="00D265E4">
            <w:pPr>
              <w:spacing w:after="200" w:line="276" w:lineRule="auto"/>
              <w:ind w:firstLine="284"/>
              <w:jc w:val="both"/>
              <w:rPr>
                <w:sz w:val="28"/>
                <w:szCs w:val="28"/>
              </w:rPr>
            </w:pPr>
          </w:p>
        </w:tc>
        <w:tc>
          <w:tcPr>
            <w:tcW w:w="849" w:type="dxa"/>
            <w:gridSpan w:val="2"/>
            <w:vAlign w:val="center"/>
          </w:tcPr>
          <w:p w14:paraId="5A1E7376" w14:textId="77777777" w:rsidR="00B82A3E" w:rsidRPr="005944A3" w:rsidRDefault="00B82A3E" w:rsidP="00D265E4">
            <w:pPr>
              <w:spacing w:after="200" w:line="276" w:lineRule="auto"/>
              <w:ind w:left="33"/>
              <w:jc w:val="both"/>
              <w:rPr>
                <w:sz w:val="28"/>
                <w:szCs w:val="28"/>
              </w:rPr>
            </w:pPr>
          </w:p>
        </w:tc>
        <w:tc>
          <w:tcPr>
            <w:tcW w:w="851" w:type="dxa"/>
            <w:vAlign w:val="center"/>
          </w:tcPr>
          <w:p w14:paraId="5D4052B4" w14:textId="77777777" w:rsidR="00B82A3E" w:rsidRPr="005944A3" w:rsidRDefault="00B82A3E" w:rsidP="00D265E4">
            <w:pPr>
              <w:spacing w:after="200" w:line="276" w:lineRule="auto"/>
              <w:ind w:left="33"/>
              <w:jc w:val="both"/>
              <w:rPr>
                <w:sz w:val="28"/>
                <w:szCs w:val="28"/>
              </w:rPr>
            </w:pPr>
          </w:p>
        </w:tc>
        <w:tc>
          <w:tcPr>
            <w:tcW w:w="993" w:type="dxa"/>
            <w:vAlign w:val="center"/>
          </w:tcPr>
          <w:p w14:paraId="07B19F42" w14:textId="77777777" w:rsidR="00B82A3E" w:rsidRPr="005944A3" w:rsidRDefault="00B82A3E" w:rsidP="00D265E4">
            <w:pPr>
              <w:spacing w:after="200" w:line="276" w:lineRule="auto"/>
              <w:jc w:val="both"/>
              <w:rPr>
                <w:bCs/>
                <w:color w:val="000000"/>
                <w:sz w:val="28"/>
                <w:szCs w:val="28"/>
              </w:rPr>
            </w:pPr>
          </w:p>
        </w:tc>
        <w:tc>
          <w:tcPr>
            <w:tcW w:w="1133" w:type="dxa"/>
            <w:vAlign w:val="center"/>
          </w:tcPr>
          <w:p w14:paraId="44374E9D" w14:textId="77777777" w:rsidR="00B82A3E" w:rsidRPr="005944A3" w:rsidRDefault="00B82A3E" w:rsidP="00D265E4">
            <w:pPr>
              <w:spacing w:after="200" w:line="276" w:lineRule="auto"/>
              <w:jc w:val="both"/>
              <w:rPr>
                <w:bCs/>
                <w:color w:val="000000"/>
                <w:sz w:val="28"/>
                <w:szCs w:val="28"/>
              </w:rPr>
            </w:pPr>
          </w:p>
        </w:tc>
        <w:tc>
          <w:tcPr>
            <w:tcW w:w="1986" w:type="dxa"/>
            <w:gridSpan w:val="2"/>
            <w:vAlign w:val="center"/>
          </w:tcPr>
          <w:p w14:paraId="18CFBA40" w14:textId="77777777" w:rsidR="00B82A3E" w:rsidRPr="005944A3" w:rsidRDefault="00B82A3E" w:rsidP="00D265E4">
            <w:pPr>
              <w:spacing w:after="200" w:line="276" w:lineRule="auto"/>
              <w:jc w:val="both"/>
              <w:rPr>
                <w:sz w:val="28"/>
                <w:szCs w:val="28"/>
              </w:rPr>
            </w:pPr>
          </w:p>
        </w:tc>
      </w:tr>
      <w:tr w:rsidR="00B82A3E" w:rsidRPr="005944A3" w14:paraId="4AD861F5" w14:textId="77777777" w:rsidTr="00B82A3E">
        <w:trPr>
          <w:trHeight w:val="422"/>
        </w:trPr>
        <w:tc>
          <w:tcPr>
            <w:tcW w:w="539" w:type="dxa"/>
            <w:gridSpan w:val="2"/>
            <w:vAlign w:val="center"/>
          </w:tcPr>
          <w:p w14:paraId="5E6F1FD4" w14:textId="77777777" w:rsidR="00B82A3E" w:rsidRPr="005944A3" w:rsidRDefault="00B82A3E" w:rsidP="00D265E4">
            <w:pPr>
              <w:spacing w:after="200" w:line="276" w:lineRule="auto"/>
              <w:ind w:left="-15" w:right="-108"/>
              <w:jc w:val="both"/>
              <w:rPr>
                <w:sz w:val="28"/>
                <w:szCs w:val="28"/>
              </w:rPr>
            </w:pPr>
            <w:r w:rsidRPr="005944A3">
              <w:rPr>
                <w:sz w:val="28"/>
                <w:szCs w:val="28"/>
              </w:rPr>
              <w:t>2</w:t>
            </w:r>
          </w:p>
        </w:tc>
        <w:tc>
          <w:tcPr>
            <w:tcW w:w="3970" w:type="dxa"/>
            <w:vAlign w:val="center"/>
          </w:tcPr>
          <w:p w14:paraId="6824E73F" w14:textId="77777777" w:rsidR="00B82A3E" w:rsidRPr="005944A3" w:rsidRDefault="00B82A3E" w:rsidP="00D265E4">
            <w:pPr>
              <w:spacing w:after="200" w:line="276" w:lineRule="auto"/>
              <w:ind w:firstLine="284"/>
              <w:jc w:val="both"/>
              <w:rPr>
                <w:sz w:val="28"/>
                <w:szCs w:val="28"/>
              </w:rPr>
            </w:pPr>
          </w:p>
        </w:tc>
        <w:tc>
          <w:tcPr>
            <w:tcW w:w="849" w:type="dxa"/>
            <w:gridSpan w:val="2"/>
            <w:vAlign w:val="center"/>
          </w:tcPr>
          <w:p w14:paraId="6AC856EB" w14:textId="77777777" w:rsidR="00B82A3E" w:rsidRPr="005944A3" w:rsidRDefault="00B82A3E" w:rsidP="00D265E4">
            <w:pPr>
              <w:spacing w:after="200" w:line="276" w:lineRule="auto"/>
              <w:ind w:left="33"/>
              <w:jc w:val="both"/>
              <w:rPr>
                <w:sz w:val="28"/>
                <w:szCs w:val="28"/>
              </w:rPr>
            </w:pPr>
          </w:p>
        </w:tc>
        <w:tc>
          <w:tcPr>
            <w:tcW w:w="851" w:type="dxa"/>
            <w:vAlign w:val="center"/>
          </w:tcPr>
          <w:p w14:paraId="22BB58F4" w14:textId="77777777" w:rsidR="00B82A3E" w:rsidRPr="005944A3" w:rsidRDefault="00B82A3E" w:rsidP="00D265E4">
            <w:pPr>
              <w:spacing w:after="200" w:line="276" w:lineRule="auto"/>
              <w:ind w:left="33"/>
              <w:jc w:val="both"/>
              <w:rPr>
                <w:sz w:val="28"/>
                <w:szCs w:val="28"/>
              </w:rPr>
            </w:pPr>
          </w:p>
        </w:tc>
        <w:tc>
          <w:tcPr>
            <w:tcW w:w="993" w:type="dxa"/>
            <w:vAlign w:val="center"/>
          </w:tcPr>
          <w:p w14:paraId="08504B8E" w14:textId="77777777" w:rsidR="00B82A3E" w:rsidRPr="005944A3" w:rsidRDefault="00B82A3E" w:rsidP="00D265E4">
            <w:pPr>
              <w:spacing w:after="200" w:line="276" w:lineRule="auto"/>
              <w:jc w:val="both"/>
              <w:rPr>
                <w:bCs/>
                <w:color w:val="000000"/>
                <w:sz w:val="28"/>
                <w:szCs w:val="28"/>
              </w:rPr>
            </w:pPr>
          </w:p>
        </w:tc>
        <w:tc>
          <w:tcPr>
            <w:tcW w:w="1133" w:type="dxa"/>
            <w:vAlign w:val="center"/>
          </w:tcPr>
          <w:p w14:paraId="0B6F41EF" w14:textId="77777777" w:rsidR="00B82A3E" w:rsidRPr="005944A3" w:rsidRDefault="00B82A3E" w:rsidP="00D265E4">
            <w:pPr>
              <w:spacing w:after="200" w:line="276" w:lineRule="auto"/>
              <w:jc w:val="both"/>
              <w:rPr>
                <w:bCs/>
                <w:color w:val="000000"/>
                <w:sz w:val="28"/>
                <w:szCs w:val="28"/>
              </w:rPr>
            </w:pPr>
          </w:p>
        </w:tc>
        <w:tc>
          <w:tcPr>
            <w:tcW w:w="1986" w:type="dxa"/>
            <w:gridSpan w:val="2"/>
            <w:vAlign w:val="center"/>
          </w:tcPr>
          <w:p w14:paraId="46411BE8" w14:textId="77777777" w:rsidR="00B82A3E" w:rsidRPr="005944A3" w:rsidRDefault="00B82A3E" w:rsidP="00D265E4">
            <w:pPr>
              <w:spacing w:after="200" w:line="276" w:lineRule="auto"/>
              <w:jc w:val="both"/>
              <w:rPr>
                <w:sz w:val="28"/>
                <w:szCs w:val="28"/>
              </w:rPr>
            </w:pPr>
          </w:p>
        </w:tc>
      </w:tr>
      <w:tr w:rsidR="00B82A3E" w:rsidRPr="005944A3" w14:paraId="1EEECD0C" w14:textId="77777777" w:rsidTr="00B82A3E">
        <w:trPr>
          <w:trHeight w:val="422"/>
        </w:trPr>
        <w:tc>
          <w:tcPr>
            <w:tcW w:w="539" w:type="dxa"/>
            <w:gridSpan w:val="2"/>
            <w:vAlign w:val="center"/>
          </w:tcPr>
          <w:p w14:paraId="6A32C333" w14:textId="77777777" w:rsidR="00B82A3E" w:rsidRPr="005944A3" w:rsidRDefault="00B82A3E" w:rsidP="00D265E4">
            <w:pPr>
              <w:spacing w:after="200" w:line="276" w:lineRule="auto"/>
              <w:ind w:left="-15" w:right="-108"/>
              <w:jc w:val="both"/>
              <w:rPr>
                <w:sz w:val="28"/>
                <w:szCs w:val="28"/>
              </w:rPr>
            </w:pPr>
            <w:r w:rsidRPr="005944A3">
              <w:rPr>
                <w:sz w:val="28"/>
                <w:szCs w:val="28"/>
              </w:rPr>
              <w:t>3</w:t>
            </w:r>
          </w:p>
        </w:tc>
        <w:tc>
          <w:tcPr>
            <w:tcW w:w="3970" w:type="dxa"/>
          </w:tcPr>
          <w:p w14:paraId="38777B81" w14:textId="77777777" w:rsidR="00B82A3E" w:rsidRPr="005944A3" w:rsidRDefault="00B82A3E" w:rsidP="00D265E4">
            <w:pPr>
              <w:spacing w:after="200" w:line="276" w:lineRule="auto"/>
              <w:ind w:firstLine="284"/>
              <w:jc w:val="both"/>
              <w:rPr>
                <w:sz w:val="28"/>
                <w:szCs w:val="28"/>
              </w:rPr>
            </w:pPr>
          </w:p>
        </w:tc>
        <w:tc>
          <w:tcPr>
            <w:tcW w:w="849" w:type="dxa"/>
            <w:gridSpan w:val="2"/>
          </w:tcPr>
          <w:p w14:paraId="5AC9E6FE" w14:textId="77777777" w:rsidR="00B82A3E" w:rsidRPr="005944A3" w:rsidRDefault="00B82A3E" w:rsidP="00D265E4">
            <w:pPr>
              <w:spacing w:after="200" w:line="276" w:lineRule="auto"/>
              <w:ind w:left="33"/>
              <w:jc w:val="both"/>
              <w:rPr>
                <w:sz w:val="28"/>
                <w:szCs w:val="28"/>
              </w:rPr>
            </w:pPr>
          </w:p>
        </w:tc>
        <w:tc>
          <w:tcPr>
            <w:tcW w:w="851" w:type="dxa"/>
          </w:tcPr>
          <w:p w14:paraId="0EAF8408" w14:textId="77777777" w:rsidR="00B82A3E" w:rsidRPr="005944A3" w:rsidRDefault="00B82A3E" w:rsidP="00D265E4">
            <w:pPr>
              <w:spacing w:after="200" w:line="276" w:lineRule="auto"/>
              <w:ind w:left="33"/>
              <w:jc w:val="both"/>
              <w:rPr>
                <w:sz w:val="28"/>
                <w:szCs w:val="28"/>
              </w:rPr>
            </w:pPr>
          </w:p>
        </w:tc>
        <w:tc>
          <w:tcPr>
            <w:tcW w:w="993" w:type="dxa"/>
            <w:vAlign w:val="center"/>
          </w:tcPr>
          <w:p w14:paraId="7E68CDA4" w14:textId="77777777" w:rsidR="00B82A3E" w:rsidRPr="005944A3" w:rsidRDefault="00B82A3E" w:rsidP="00D265E4">
            <w:pPr>
              <w:spacing w:after="200" w:line="276" w:lineRule="auto"/>
              <w:jc w:val="both"/>
              <w:rPr>
                <w:bCs/>
                <w:color w:val="000000"/>
                <w:sz w:val="28"/>
                <w:szCs w:val="28"/>
              </w:rPr>
            </w:pPr>
          </w:p>
        </w:tc>
        <w:tc>
          <w:tcPr>
            <w:tcW w:w="1133" w:type="dxa"/>
            <w:vAlign w:val="center"/>
          </w:tcPr>
          <w:p w14:paraId="15A60943" w14:textId="77777777" w:rsidR="00B82A3E" w:rsidRPr="005944A3" w:rsidRDefault="00B82A3E" w:rsidP="00D265E4">
            <w:pPr>
              <w:spacing w:after="200" w:line="276" w:lineRule="auto"/>
              <w:jc w:val="both"/>
              <w:rPr>
                <w:bCs/>
                <w:color w:val="000000"/>
                <w:sz w:val="28"/>
                <w:szCs w:val="28"/>
              </w:rPr>
            </w:pPr>
          </w:p>
        </w:tc>
        <w:tc>
          <w:tcPr>
            <w:tcW w:w="1986" w:type="dxa"/>
            <w:gridSpan w:val="2"/>
            <w:vAlign w:val="center"/>
          </w:tcPr>
          <w:p w14:paraId="1DBE0C69" w14:textId="77777777" w:rsidR="00B82A3E" w:rsidRPr="005944A3" w:rsidRDefault="00B82A3E" w:rsidP="00D265E4">
            <w:pPr>
              <w:spacing w:after="200" w:line="276" w:lineRule="auto"/>
              <w:jc w:val="both"/>
              <w:rPr>
                <w:sz w:val="28"/>
                <w:szCs w:val="28"/>
              </w:rPr>
            </w:pPr>
          </w:p>
        </w:tc>
      </w:tr>
      <w:tr w:rsidR="00B82A3E" w:rsidRPr="005944A3" w14:paraId="38332095" w14:textId="77777777" w:rsidTr="00B82A3E">
        <w:trPr>
          <w:trHeight w:val="422"/>
        </w:trPr>
        <w:tc>
          <w:tcPr>
            <w:tcW w:w="539" w:type="dxa"/>
            <w:gridSpan w:val="2"/>
            <w:vAlign w:val="center"/>
          </w:tcPr>
          <w:p w14:paraId="4A3D01FA" w14:textId="77777777" w:rsidR="00B82A3E" w:rsidRPr="005944A3" w:rsidRDefault="00B82A3E" w:rsidP="00D265E4">
            <w:pPr>
              <w:spacing w:after="200" w:line="276" w:lineRule="auto"/>
              <w:ind w:left="-15" w:right="-108"/>
              <w:jc w:val="both"/>
              <w:rPr>
                <w:sz w:val="28"/>
                <w:szCs w:val="28"/>
              </w:rPr>
            </w:pPr>
          </w:p>
        </w:tc>
        <w:tc>
          <w:tcPr>
            <w:tcW w:w="3970" w:type="dxa"/>
          </w:tcPr>
          <w:p w14:paraId="2181ABA3" w14:textId="77777777" w:rsidR="00B82A3E" w:rsidRPr="00967C45" w:rsidRDefault="00B82A3E" w:rsidP="00D265E4">
            <w:pPr>
              <w:spacing w:after="200" w:line="276" w:lineRule="auto"/>
              <w:ind w:firstLine="284"/>
              <w:jc w:val="both"/>
              <w:rPr>
                <w:b/>
                <w:sz w:val="28"/>
                <w:szCs w:val="28"/>
              </w:rPr>
            </w:pPr>
            <w:r w:rsidRPr="00967C45">
              <w:rPr>
                <w:b/>
                <w:sz w:val="28"/>
                <w:szCs w:val="28"/>
              </w:rPr>
              <w:t>ИТОГО:</w:t>
            </w:r>
          </w:p>
        </w:tc>
        <w:tc>
          <w:tcPr>
            <w:tcW w:w="849" w:type="dxa"/>
            <w:gridSpan w:val="2"/>
          </w:tcPr>
          <w:p w14:paraId="06A26190" w14:textId="77777777" w:rsidR="00B82A3E" w:rsidRPr="005944A3" w:rsidRDefault="00B82A3E" w:rsidP="00D265E4">
            <w:pPr>
              <w:spacing w:after="200" w:line="276" w:lineRule="auto"/>
              <w:ind w:left="33"/>
              <w:jc w:val="both"/>
              <w:rPr>
                <w:sz w:val="28"/>
                <w:szCs w:val="28"/>
              </w:rPr>
            </w:pPr>
          </w:p>
        </w:tc>
        <w:tc>
          <w:tcPr>
            <w:tcW w:w="851" w:type="dxa"/>
          </w:tcPr>
          <w:p w14:paraId="1E858085" w14:textId="77777777" w:rsidR="00B82A3E" w:rsidRPr="005944A3" w:rsidRDefault="00B82A3E" w:rsidP="00D265E4">
            <w:pPr>
              <w:spacing w:after="200" w:line="276" w:lineRule="auto"/>
              <w:ind w:left="33"/>
              <w:jc w:val="both"/>
              <w:rPr>
                <w:sz w:val="28"/>
                <w:szCs w:val="28"/>
              </w:rPr>
            </w:pPr>
          </w:p>
        </w:tc>
        <w:tc>
          <w:tcPr>
            <w:tcW w:w="993" w:type="dxa"/>
            <w:vAlign w:val="center"/>
          </w:tcPr>
          <w:p w14:paraId="02A0326E" w14:textId="77777777" w:rsidR="00B82A3E" w:rsidRPr="005944A3" w:rsidRDefault="00B82A3E" w:rsidP="00D265E4">
            <w:pPr>
              <w:spacing w:after="200" w:line="276" w:lineRule="auto"/>
              <w:jc w:val="both"/>
              <w:rPr>
                <w:bCs/>
                <w:color w:val="000000"/>
                <w:sz w:val="28"/>
                <w:szCs w:val="28"/>
              </w:rPr>
            </w:pPr>
          </w:p>
        </w:tc>
        <w:tc>
          <w:tcPr>
            <w:tcW w:w="1133" w:type="dxa"/>
            <w:vAlign w:val="center"/>
          </w:tcPr>
          <w:p w14:paraId="56BB5DB5" w14:textId="77777777" w:rsidR="00B82A3E" w:rsidRPr="005944A3" w:rsidRDefault="00B82A3E" w:rsidP="00D265E4">
            <w:pPr>
              <w:spacing w:after="200" w:line="276" w:lineRule="auto"/>
              <w:jc w:val="both"/>
              <w:rPr>
                <w:bCs/>
                <w:color w:val="000000"/>
                <w:sz w:val="28"/>
                <w:szCs w:val="28"/>
              </w:rPr>
            </w:pPr>
          </w:p>
        </w:tc>
        <w:tc>
          <w:tcPr>
            <w:tcW w:w="1986" w:type="dxa"/>
            <w:gridSpan w:val="2"/>
            <w:vAlign w:val="center"/>
          </w:tcPr>
          <w:p w14:paraId="6D06C7FD" w14:textId="77777777" w:rsidR="00B82A3E" w:rsidRPr="005944A3" w:rsidRDefault="00B82A3E" w:rsidP="00D265E4">
            <w:pPr>
              <w:spacing w:after="200" w:line="276" w:lineRule="auto"/>
              <w:jc w:val="both"/>
              <w:rPr>
                <w:sz w:val="28"/>
                <w:szCs w:val="28"/>
              </w:rPr>
            </w:pPr>
          </w:p>
        </w:tc>
      </w:tr>
      <w:tr w:rsidR="00B82A3E" w:rsidRPr="00393BD0" w14:paraId="2F7D959E" w14:textId="77777777" w:rsidTr="00B82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55" w:type="dxa"/>
          <w:wAfter w:w="427" w:type="dxa"/>
        </w:trPr>
        <w:tc>
          <w:tcPr>
            <w:tcW w:w="4961" w:type="dxa"/>
            <w:gridSpan w:val="3"/>
            <w:vAlign w:val="center"/>
          </w:tcPr>
          <w:p w14:paraId="1C75CEB8" w14:textId="77777777" w:rsidR="00B82A3E" w:rsidRDefault="00B82A3E" w:rsidP="00D265E4">
            <w:pPr>
              <w:contextualSpacing/>
              <w:jc w:val="both"/>
              <w:rPr>
                <w:b/>
                <w:bCs/>
                <w:sz w:val="20"/>
                <w:szCs w:val="20"/>
              </w:rPr>
            </w:pPr>
          </w:p>
          <w:p w14:paraId="6E883378" w14:textId="77777777" w:rsidR="00B82A3E" w:rsidRDefault="00B82A3E" w:rsidP="00D265E4">
            <w:pPr>
              <w:contextualSpacing/>
              <w:jc w:val="both"/>
              <w:rPr>
                <w:b/>
                <w:bCs/>
                <w:sz w:val="20"/>
                <w:szCs w:val="20"/>
              </w:rPr>
            </w:pPr>
          </w:p>
          <w:p w14:paraId="7A2B7F7F" w14:textId="77777777" w:rsidR="00B82A3E" w:rsidRDefault="00B82A3E" w:rsidP="00D265E4">
            <w:pPr>
              <w:contextualSpacing/>
              <w:jc w:val="both"/>
              <w:rPr>
                <w:b/>
                <w:bCs/>
                <w:sz w:val="20"/>
                <w:szCs w:val="20"/>
              </w:rPr>
            </w:pPr>
          </w:p>
          <w:p w14:paraId="71C7238B" w14:textId="77777777" w:rsidR="00B82A3E" w:rsidRDefault="00B82A3E" w:rsidP="00D265E4">
            <w:pPr>
              <w:contextualSpacing/>
              <w:jc w:val="both"/>
              <w:rPr>
                <w:b/>
                <w:bCs/>
                <w:sz w:val="20"/>
                <w:szCs w:val="20"/>
              </w:rPr>
            </w:pPr>
          </w:p>
          <w:p w14:paraId="7FAB87CC" w14:textId="77777777" w:rsidR="00B82A3E" w:rsidRDefault="00B82A3E" w:rsidP="00D265E4">
            <w:pPr>
              <w:contextualSpacing/>
              <w:jc w:val="both"/>
              <w:rPr>
                <w:b/>
                <w:bCs/>
                <w:sz w:val="20"/>
                <w:szCs w:val="20"/>
              </w:rPr>
            </w:pPr>
          </w:p>
          <w:p w14:paraId="7285AA7F" w14:textId="77777777" w:rsidR="00B82A3E" w:rsidRDefault="00B82A3E" w:rsidP="00D265E4">
            <w:pPr>
              <w:contextualSpacing/>
              <w:jc w:val="both"/>
              <w:rPr>
                <w:b/>
                <w:bCs/>
                <w:sz w:val="20"/>
                <w:szCs w:val="20"/>
              </w:rPr>
            </w:pPr>
          </w:p>
          <w:p w14:paraId="0CEAC10D" w14:textId="77777777" w:rsidR="00B82A3E" w:rsidRDefault="00B82A3E" w:rsidP="00D265E4">
            <w:pPr>
              <w:contextualSpacing/>
              <w:jc w:val="both"/>
              <w:rPr>
                <w:b/>
                <w:bCs/>
                <w:sz w:val="20"/>
                <w:szCs w:val="20"/>
              </w:rPr>
            </w:pPr>
          </w:p>
          <w:p w14:paraId="24FCCD64" w14:textId="77777777" w:rsidR="00B82A3E" w:rsidRDefault="00B82A3E" w:rsidP="00D265E4">
            <w:pPr>
              <w:contextualSpacing/>
              <w:jc w:val="both"/>
              <w:rPr>
                <w:b/>
                <w:bCs/>
                <w:sz w:val="20"/>
                <w:szCs w:val="20"/>
              </w:rPr>
            </w:pPr>
          </w:p>
          <w:p w14:paraId="11603B9D" w14:textId="77777777" w:rsidR="00B82A3E" w:rsidRDefault="00B82A3E" w:rsidP="00D265E4">
            <w:pPr>
              <w:contextualSpacing/>
              <w:jc w:val="both"/>
              <w:rPr>
                <w:b/>
                <w:bCs/>
                <w:sz w:val="20"/>
                <w:szCs w:val="20"/>
              </w:rPr>
            </w:pPr>
            <w:r w:rsidRPr="00393BD0">
              <w:rPr>
                <w:b/>
                <w:bCs/>
                <w:sz w:val="20"/>
                <w:szCs w:val="20"/>
              </w:rPr>
              <w:t>Покупатель</w:t>
            </w:r>
            <w:r>
              <w:rPr>
                <w:b/>
                <w:bCs/>
                <w:sz w:val="20"/>
                <w:szCs w:val="20"/>
              </w:rPr>
              <w:t>:</w:t>
            </w:r>
          </w:p>
          <w:p w14:paraId="0F307F2D" w14:textId="48555A51" w:rsidR="00B82A3E" w:rsidRPr="004A03ED" w:rsidRDefault="00B82A3E" w:rsidP="00D265E4">
            <w:pPr>
              <w:contextualSpacing/>
              <w:jc w:val="both"/>
              <w:rPr>
                <w:sz w:val="20"/>
                <w:szCs w:val="20"/>
              </w:rPr>
            </w:pPr>
          </w:p>
        </w:tc>
        <w:tc>
          <w:tcPr>
            <w:tcW w:w="4678" w:type="dxa"/>
            <w:gridSpan w:val="5"/>
            <w:vAlign w:val="center"/>
          </w:tcPr>
          <w:p w14:paraId="528B9A84" w14:textId="77777777" w:rsidR="00B82A3E" w:rsidRDefault="00B82A3E" w:rsidP="00D265E4">
            <w:pPr>
              <w:ind w:left="1080"/>
              <w:contextualSpacing/>
              <w:jc w:val="both"/>
              <w:rPr>
                <w:b/>
                <w:bCs/>
                <w:sz w:val="20"/>
                <w:szCs w:val="20"/>
              </w:rPr>
            </w:pPr>
          </w:p>
          <w:p w14:paraId="50B3AA7F" w14:textId="77777777" w:rsidR="00B82A3E" w:rsidRDefault="00B82A3E" w:rsidP="00D265E4">
            <w:pPr>
              <w:ind w:left="1080"/>
              <w:contextualSpacing/>
              <w:jc w:val="both"/>
              <w:rPr>
                <w:b/>
                <w:bCs/>
                <w:sz w:val="20"/>
                <w:szCs w:val="20"/>
              </w:rPr>
            </w:pPr>
          </w:p>
          <w:p w14:paraId="17A09D3C" w14:textId="77777777" w:rsidR="00B82A3E" w:rsidRDefault="00B82A3E" w:rsidP="00D265E4">
            <w:pPr>
              <w:ind w:left="1080"/>
              <w:contextualSpacing/>
              <w:jc w:val="both"/>
              <w:rPr>
                <w:b/>
                <w:bCs/>
                <w:sz w:val="20"/>
                <w:szCs w:val="20"/>
              </w:rPr>
            </w:pPr>
          </w:p>
          <w:p w14:paraId="07BCCB23" w14:textId="77777777" w:rsidR="00B82A3E" w:rsidRDefault="00B82A3E" w:rsidP="00D265E4">
            <w:pPr>
              <w:ind w:left="1080"/>
              <w:contextualSpacing/>
              <w:jc w:val="both"/>
              <w:rPr>
                <w:b/>
                <w:bCs/>
                <w:sz w:val="20"/>
                <w:szCs w:val="20"/>
              </w:rPr>
            </w:pPr>
          </w:p>
          <w:p w14:paraId="70C9A400" w14:textId="77777777" w:rsidR="00B82A3E" w:rsidRDefault="00B82A3E" w:rsidP="00D265E4">
            <w:pPr>
              <w:ind w:left="1080"/>
              <w:contextualSpacing/>
              <w:jc w:val="both"/>
              <w:rPr>
                <w:b/>
                <w:bCs/>
                <w:sz w:val="20"/>
                <w:szCs w:val="20"/>
              </w:rPr>
            </w:pPr>
          </w:p>
          <w:p w14:paraId="02A58D3D" w14:textId="77777777" w:rsidR="00B82A3E" w:rsidRDefault="00B82A3E" w:rsidP="00D265E4">
            <w:pPr>
              <w:ind w:left="1080"/>
              <w:contextualSpacing/>
              <w:jc w:val="both"/>
              <w:rPr>
                <w:b/>
                <w:bCs/>
                <w:sz w:val="20"/>
                <w:szCs w:val="20"/>
              </w:rPr>
            </w:pPr>
          </w:p>
          <w:p w14:paraId="24280CBE" w14:textId="77777777" w:rsidR="00B82A3E" w:rsidRPr="00393BD0" w:rsidRDefault="00B82A3E" w:rsidP="00D265E4">
            <w:pPr>
              <w:ind w:left="1080"/>
              <w:contextualSpacing/>
              <w:jc w:val="both"/>
              <w:rPr>
                <w:b/>
                <w:sz w:val="20"/>
                <w:szCs w:val="20"/>
              </w:rPr>
            </w:pPr>
            <w:r w:rsidRPr="00393BD0">
              <w:rPr>
                <w:b/>
                <w:bCs/>
                <w:sz w:val="20"/>
                <w:szCs w:val="20"/>
              </w:rPr>
              <w:t>Поставщик</w:t>
            </w:r>
          </w:p>
        </w:tc>
      </w:tr>
      <w:tr w:rsidR="00B82A3E" w:rsidRPr="00393BD0" w14:paraId="2AE1C04E" w14:textId="77777777" w:rsidTr="00B82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55" w:type="dxa"/>
          <w:wAfter w:w="427" w:type="dxa"/>
          <w:trHeight w:val="652"/>
        </w:trPr>
        <w:tc>
          <w:tcPr>
            <w:tcW w:w="4961" w:type="dxa"/>
            <w:gridSpan w:val="3"/>
          </w:tcPr>
          <w:p w14:paraId="7FE1888A" w14:textId="77777777" w:rsidR="00B82A3E" w:rsidRPr="00393BD0" w:rsidRDefault="00B82A3E" w:rsidP="00D265E4">
            <w:pPr>
              <w:autoSpaceDE w:val="0"/>
              <w:autoSpaceDN w:val="0"/>
              <w:adjustRightInd w:val="0"/>
              <w:ind w:left="1080"/>
              <w:jc w:val="both"/>
              <w:rPr>
                <w:sz w:val="20"/>
                <w:szCs w:val="20"/>
              </w:rPr>
            </w:pPr>
          </w:p>
          <w:p w14:paraId="0A40148A" w14:textId="1AAD9238" w:rsidR="00B82A3E" w:rsidRPr="00393BD0" w:rsidRDefault="00B82A3E" w:rsidP="00964A08">
            <w:pPr>
              <w:autoSpaceDE w:val="0"/>
              <w:autoSpaceDN w:val="0"/>
              <w:adjustRightInd w:val="0"/>
              <w:jc w:val="both"/>
              <w:rPr>
                <w:sz w:val="20"/>
                <w:szCs w:val="20"/>
              </w:rPr>
            </w:pPr>
            <w:r w:rsidRPr="00393BD0">
              <w:rPr>
                <w:sz w:val="20"/>
                <w:szCs w:val="20"/>
              </w:rPr>
              <w:t>__________________/</w:t>
            </w:r>
            <w:r w:rsidR="00964A08">
              <w:rPr>
                <w:sz w:val="20"/>
                <w:szCs w:val="20"/>
              </w:rPr>
              <w:t>___________</w:t>
            </w:r>
            <w:r w:rsidRPr="00393BD0">
              <w:rPr>
                <w:sz w:val="20"/>
                <w:szCs w:val="20"/>
              </w:rPr>
              <w:t>/</w:t>
            </w:r>
          </w:p>
        </w:tc>
        <w:tc>
          <w:tcPr>
            <w:tcW w:w="4678" w:type="dxa"/>
            <w:gridSpan w:val="5"/>
          </w:tcPr>
          <w:p w14:paraId="5760B617" w14:textId="77777777" w:rsidR="00B82A3E" w:rsidRPr="00393BD0" w:rsidRDefault="00B82A3E" w:rsidP="00D265E4">
            <w:pPr>
              <w:autoSpaceDE w:val="0"/>
              <w:autoSpaceDN w:val="0"/>
              <w:adjustRightInd w:val="0"/>
              <w:ind w:left="1080"/>
              <w:jc w:val="both"/>
              <w:rPr>
                <w:sz w:val="20"/>
                <w:szCs w:val="20"/>
              </w:rPr>
            </w:pPr>
          </w:p>
          <w:p w14:paraId="343686E5" w14:textId="77777777" w:rsidR="00B82A3E" w:rsidRPr="00393BD0" w:rsidRDefault="00B82A3E" w:rsidP="00D265E4">
            <w:pPr>
              <w:autoSpaceDE w:val="0"/>
              <w:autoSpaceDN w:val="0"/>
              <w:adjustRightInd w:val="0"/>
              <w:ind w:left="1080"/>
              <w:jc w:val="both"/>
              <w:rPr>
                <w:sz w:val="20"/>
                <w:szCs w:val="20"/>
              </w:rPr>
            </w:pPr>
            <w:r w:rsidRPr="00393BD0">
              <w:rPr>
                <w:sz w:val="20"/>
                <w:szCs w:val="20"/>
              </w:rPr>
              <w:t>_________________/____________/</w:t>
            </w:r>
          </w:p>
        </w:tc>
      </w:tr>
      <w:tr w:rsidR="00B82A3E" w:rsidRPr="00393BD0" w14:paraId="1F5D55D9" w14:textId="77777777" w:rsidTr="00B82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55" w:type="dxa"/>
          <w:wAfter w:w="427" w:type="dxa"/>
        </w:trPr>
        <w:tc>
          <w:tcPr>
            <w:tcW w:w="4961" w:type="dxa"/>
            <w:gridSpan w:val="3"/>
          </w:tcPr>
          <w:p w14:paraId="319B4442" w14:textId="77777777" w:rsidR="00B82A3E" w:rsidRPr="00393BD0" w:rsidRDefault="00B82A3E" w:rsidP="00D265E4">
            <w:pPr>
              <w:autoSpaceDE w:val="0"/>
              <w:autoSpaceDN w:val="0"/>
              <w:adjustRightInd w:val="0"/>
              <w:jc w:val="both"/>
              <w:rPr>
                <w:sz w:val="20"/>
                <w:szCs w:val="20"/>
              </w:rPr>
            </w:pPr>
            <w:r w:rsidRPr="00393BD0">
              <w:rPr>
                <w:sz w:val="20"/>
                <w:szCs w:val="20"/>
              </w:rPr>
              <w:t>«______»</w:t>
            </w:r>
            <w:r>
              <w:rPr>
                <w:sz w:val="20"/>
                <w:szCs w:val="20"/>
              </w:rPr>
              <w:t>______________2015</w:t>
            </w:r>
            <w:r w:rsidRPr="00393BD0">
              <w:rPr>
                <w:sz w:val="20"/>
                <w:szCs w:val="20"/>
              </w:rPr>
              <w:t xml:space="preserve"> г.</w:t>
            </w:r>
          </w:p>
        </w:tc>
        <w:tc>
          <w:tcPr>
            <w:tcW w:w="4678" w:type="dxa"/>
            <w:gridSpan w:val="5"/>
          </w:tcPr>
          <w:p w14:paraId="2C965C3D" w14:textId="77777777" w:rsidR="00B82A3E" w:rsidRPr="00393BD0" w:rsidRDefault="00B82A3E" w:rsidP="00D265E4">
            <w:pPr>
              <w:autoSpaceDE w:val="0"/>
              <w:autoSpaceDN w:val="0"/>
              <w:adjustRightInd w:val="0"/>
              <w:ind w:left="1080"/>
              <w:jc w:val="both"/>
              <w:rPr>
                <w:sz w:val="20"/>
                <w:szCs w:val="20"/>
              </w:rPr>
            </w:pPr>
            <w:r w:rsidRPr="00393BD0">
              <w:rPr>
                <w:sz w:val="20"/>
                <w:szCs w:val="20"/>
              </w:rPr>
              <w:t>«______»</w:t>
            </w:r>
            <w:r>
              <w:rPr>
                <w:sz w:val="20"/>
                <w:szCs w:val="20"/>
              </w:rPr>
              <w:t>______________2015</w:t>
            </w:r>
            <w:r w:rsidRPr="00393BD0">
              <w:rPr>
                <w:sz w:val="20"/>
                <w:szCs w:val="20"/>
              </w:rPr>
              <w:t xml:space="preserve"> г.</w:t>
            </w:r>
          </w:p>
        </w:tc>
      </w:tr>
    </w:tbl>
    <w:p w14:paraId="154D444E" w14:textId="77777777" w:rsidR="004F0865" w:rsidRDefault="004F0865" w:rsidP="004F0865">
      <w:pPr>
        <w:rPr>
          <w:lang w:eastAsia="en-US"/>
        </w:rPr>
      </w:pPr>
    </w:p>
    <w:p w14:paraId="50422500" w14:textId="77777777" w:rsidR="004F0865" w:rsidRDefault="004F0865" w:rsidP="004F0865">
      <w:pPr>
        <w:rPr>
          <w:lang w:eastAsia="en-US"/>
        </w:rPr>
      </w:pPr>
    </w:p>
    <w:p w14:paraId="1492417A" w14:textId="77777777" w:rsidR="004F0865" w:rsidRDefault="004F0865" w:rsidP="004F0865">
      <w:pPr>
        <w:rPr>
          <w:lang w:eastAsia="en-US"/>
        </w:rPr>
      </w:pPr>
    </w:p>
    <w:p w14:paraId="49E69BF1" w14:textId="77777777" w:rsidR="004F0865" w:rsidRDefault="004F0865" w:rsidP="004F0865">
      <w:pPr>
        <w:rPr>
          <w:lang w:eastAsia="en-US"/>
        </w:rPr>
      </w:pPr>
    </w:p>
    <w:p w14:paraId="2EF9565A" w14:textId="77777777" w:rsidR="004F0865" w:rsidRDefault="004F0865" w:rsidP="004F0865">
      <w:pPr>
        <w:rPr>
          <w:lang w:eastAsia="en-US"/>
        </w:rPr>
      </w:pPr>
    </w:p>
    <w:p w14:paraId="2E728074" w14:textId="77777777" w:rsidR="004F0865" w:rsidRDefault="004F0865" w:rsidP="004F0865">
      <w:pPr>
        <w:rPr>
          <w:lang w:eastAsia="en-US"/>
        </w:rPr>
      </w:pPr>
    </w:p>
    <w:p w14:paraId="79B6C019" w14:textId="77777777" w:rsidR="004F0865" w:rsidRDefault="004F0865" w:rsidP="004F0865">
      <w:pPr>
        <w:rPr>
          <w:lang w:eastAsia="en-US"/>
        </w:rPr>
      </w:pPr>
    </w:p>
    <w:p w14:paraId="72F476BD" w14:textId="77777777" w:rsidR="004F0865" w:rsidRDefault="004F0865" w:rsidP="004F0865">
      <w:pPr>
        <w:rPr>
          <w:lang w:eastAsia="en-US"/>
        </w:rPr>
      </w:pPr>
    </w:p>
    <w:p w14:paraId="277C3403" w14:textId="77777777" w:rsidR="004F0865" w:rsidRDefault="004F0865" w:rsidP="004F0865">
      <w:pPr>
        <w:rPr>
          <w:lang w:eastAsia="en-US"/>
        </w:rPr>
      </w:pPr>
    </w:p>
    <w:p w14:paraId="62E41A99" w14:textId="77777777" w:rsidR="004F0865" w:rsidRDefault="004F0865" w:rsidP="004F0865">
      <w:pPr>
        <w:rPr>
          <w:lang w:eastAsia="en-US"/>
        </w:rPr>
      </w:pPr>
    </w:p>
    <w:p w14:paraId="63DD52AC" w14:textId="77777777" w:rsidR="004F0865" w:rsidRDefault="004F0865" w:rsidP="004F0865">
      <w:pPr>
        <w:rPr>
          <w:lang w:eastAsia="en-US"/>
        </w:rPr>
      </w:pPr>
    </w:p>
    <w:p w14:paraId="3CB96A53" w14:textId="77777777" w:rsidR="004F0865" w:rsidRDefault="004F0865" w:rsidP="004F0865">
      <w:pPr>
        <w:rPr>
          <w:lang w:eastAsia="en-US"/>
        </w:rPr>
      </w:pPr>
    </w:p>
    <w:p w14:paraId="3030C3D3" w14:textId="77777777" w:rsidR="004F0865" w:rsidRDefault="004F0865" w:rsidP="004F0865">
      <w:pPr>
        <w:rPr>
          <w:lang w:eastAsia="en-US"/>
        </w:rPr>
      </w:pPr>
    </w:p>
    <w:p w14:paraId="59D54F0A" w14:textId="77777777" w:rsidR="004F0865" w:rsidRDefault="004F0865" w:rsidP="004F0865">
      <w:pPr>
        <w:rPr>
          <w:lang w:eastAsia="en-US"/>
        </w:rPr>
      </w:pPr>
    </w:p>
    <w:p w14:paraId="7E7A3099" w14:textId="77777777" w:rsidR="004F0865" w:rsidRDefault="004F0865" w:rsidP="003F2E4A">
      <w:pPr>
        <w:rPr>
          <w:lang w:eastAsia="en-US"/>
        </w:rPr>
      </w:pPr>
    </w:p>
    <w:p w14:paraId="30A76055" w14:textId="77777777" w:rsidR="004F0865" w:rsidRDefault="004F0865" w:rsidP="003F2E4A">
      <w:pPr>
        <w:rPr>
          <w:lang w:eastAsia="en-US"/>
        </w:rPr>
      </w:pPr>
    </w:p>
    <w:p w14:paraId="0292DC08" w14:textId="44AFDBD8" w:rsidR="006255F2" w:rsidRPr="00A21F37" w:rsidRDefault="006255F2" w:rsidP="00FD2C91">
      <w:pPr>
        <w:pStyle w:val="10"/>
        <w:numPr>
          <w:ilvl w:val="0"/>
          <w:numId w:val="24"/>
        </w:numPr>
        <w:tabs>
          <w:tab w:val="clear" w:pos="540"/>
          <w:tab w:val="left" w:pos="0"/>
        </w:tabs>
        <w:spacing w:before="240" w:after="240" w:line="240" w:lineRule="auto"/>
        <w:ind w:left="567"/>
      </w:pPr>
      <w:r w:rsidRPr="00A312EF">
        <w:lastRenderedPageBreak/>
        <w:t xml:space="preserve">ОБРАЗЦЫ ФОРМ И ДОКУМЕНТОВ ДЛЯ ЗАПОЛНЕНИЯ </w:t>
      </w:r>
      <w:r>
        <w:t>ПРЕТЕНДЕНТАМИ</w:t>
      </w:r>
    </w:p>
    <w:p w14:paraId="570FDD18" w14:textId="2FA7AEF6" w:rsidR="006255F2" w:rsidRPr="002440E8" w:rsidRDefault="006255F2" w:rsidP="00FD2C91">
      <w:pPr>
        <w:pStyle w:val="4"/>
        <w:numPr>
          <w:ilvl w:val="1"/>
          <w:numId w:val="11"/>
        </w:numPr>
        <w:tabs>
          <w:tab w:val="left" w:pos="0"/>
        </w:tabs>
        <w:spacing w:before="0" w:after="0"/>
        <w:ind w:left="426"/>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proofErr w:type="gramStart"/>
            <w:r>
              <w:rPr>
                <w:snapToGrid w:val="0"/>
                <w:color w:val="000000"/>
              </w:rPr>
              <w:t>кроме того</w:t>
            </w:r>
            <w:proofErr w:type="gramEnd"/>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53F4FB27" w:rsidR="006255F2" w:rsidRDefault="006255F2" w:rsidP="00DB23BD">
      <w:pPr>
        <w:tabs>
          <w:tab w:val="left" w:pos="0"/>
        </w:tabs>
        <w:ind w:firstLine="567"/>
      </w:pPr>
      <w:r>
        <w:t xml:space="preserve">3. </w:t>
      </w:r>
      <w:r w:rsidR="004F30DB" w:rsidRPr="002440E8">
        <w:t>Если предложения</w:t>
      </w:r>
      <w:r w:rsidRPr="002440E8">
        <w:t xml:space="preserve">,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2C351F27" w:rsidR="006255F2" w:rsidRPr="007A780C" w:rsidRDefault="006255F2" w:rsidP="00DB23BD">
      <w:pPr>
        <w:tabs>
          <w:tab w:val="left" w:pos="0"/>
        </w:tabs>
        <w:ind w:firstLine="567"/>
      </w:pPr>
      <w:r>
        <w:t>(</w:t>
      </w:r>
      <w:proofErr w:type="gramStart"/>
      <w:r w:rsidR="004F30DB">
        <w:t xml:space="preserve">должность)  </w:t>
      </w:r>
      <w:r>
        <w:t xml:space="preserve"> </w:t>
      </w:r>
      <w:proofErr w:type="gramEnd"/>
      <w:r>
        <w:t xml:space="preserve">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FD2C91">
      <w:pPr>
        <w:pStyle w:val="ac"/>
        <w:keepNext/>
        <w:pageBreakBefore/>
        <w:numPr>
          <w:ilvl w:val="2"/>
          <w:numId w:val="11"/>
        </w:numPr>
        <w:tabs>
          <w:tab w:val="left" w:pos="0"/>
        </w:tabs>
        <w:suppressAutoHyphens/>
        <w:spacing w:before="240" w:after="120" w:line="360" w:lineRule="auto"/>
        <w:jc w:val="both"/>
        <w:outlineLvl w:val="2"/>
        <w:rPr>
          <w:b/>
          <w:snapToGrid w:val="0"/>
        </w:rPr>
      </w:pPr>
      <w:bookmarkStart w:id="1" w:name="_Toc288025860"/>
      <w:bookmarkStart w:id="2" w:name="_Toc373240744"/>
      <w:r w:rsidRPr="00735E75">
        <w:rPr>
          <w:b/>
          <w:snapToGrid w:val="0"/>
        </w:rPr>
        <w:lastRenderedPageBreak/>
        <w:t>Инструкции по заполнению</w:t>
      </w:r>
      <w:bookmarkEnd w:id="1"/>
      <w:bookmarkEnd w:id="2"/>
    </w:p>
    <w:p w14:paraId="14741DBA" w14:textId="77777777"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953AF0A"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sidR="00E11D28">
        <w:rPr>
          <w:snapToGrid w:val="0"/>
        </w:rPr>
        <w:t>9</w:t>
      </w:r>
      <w:r w:rsidRPr="00331F7F">
        <w:rPr>
          <w:snapToGrid w:val="0"/>
        </w:rPr>
        <w:t>.3.,</w:t>
      </w:r>
      <w:proofErr w:type="gramEnd"/>
      <w:r w:rsidRPr="00331F7F">
        <w:rPr>
          <w:snapToGrid w:val="0"/>
        </w:rPr>
        <w:t xml:space="preserve"> графа «ИТОГО»). Цену цифрами следует указывать в формате ХХХ </w:t>
      </w:r>
      <w:proofErr w:type="spellStart"/>
      <w:r w:rsidRPr="00331F7F">
        <w:rPr>
          <w:snapToGrid w:val="0"/>
        </w:rPr>
        <w:t>ХХХ</w:t>
      </w:r>
      <w:proofErr w:type="spellEnd"/>
      <w:r w:rsidRPr="00331F7F">
        <w:rPr>
          <w:snapToGrid w:val="0"/>
        </w:rPr>
        <w:t>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404EA190" w:rsidR="006255F2"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3" w:name="_Коммерческое_предложение_(форма"/>
      <w:bookmarkStart w:id="4" w:name="_Техническое_предложение_на"/>
      <w:bookmarkStart w:id="5" w:name="_Сводная_таблица_стоимости"/>
      <w:bookmarkStart w:id="6" w:name="_График_выполнения_работ"/>
      <w:bookmarkEnd w:id="3"/>
      <w:bookmarkEnd w:id="4"/>
      <w:bookmarkEnd w:id="5"/>
      <w:bookmarkEnd w:id="6"/>
    </w:p>
    <w:p w14:paraId="57F5907D" w14:textId="46B55317" w:rsidR="006255F2" w:rsidRPr="003F71F5" w:rsidRDefault="006255F2" w:rsidP="00FD2C91">
      <w:pPr>
        <w:keepNext/>
        <w:pageBreakBefore/>
        <w:numPr>
          <w:ilvl w:val="1"/>
          <w:numId w:val="11"/>
        </w:numPr>
        <w:tabs>
          <w:tab w:val="left" w:pos="0"/>
        </w:tabs>
        <w:suppressAutoHyphens/>
        <w:spacing w:before="360" w:after="120" w:line="360" w:lineRule="auto"/>
        <w:ind w:left="0" w:firstLine="567"/>
        <w:jc w:val="center"/>
        <w:outlineLvl w:val="1"/>
        <w:rPr>
          <w:b/>
          <w:snapToGrid w:val="0"/>
          <w:sz w:val="28"/>
          <w:szCs w:val="28"/>
        </w:rPr>
      </w:pPr>
      <w:bookmarkStart w:id="7" w:name="_Справка_о_перечне"/>
      <w:bookmarkStart w:id="8" w:name="_Ref55335821"/>
      <w:bookmarkStart w:id="9" w:name="_Ref55336345"/>
      <w:bookmarkStart w:id="10" w:name="_Toc57314674"/>
      <w:bookmarkStart w:id="11" w:name="_Toc69728988"/>
      <w:bookmarkStart w:id="12" w:name="_Toc288025861"/>
      <w:bookmarkStart w:id="13" w:name="_Toc336516340"/>
      <w:bookmarkStart w:id="14" w:name="_Toc373240745"/>
      <w:bookmarkEnd w:id="7"/>
      <w:r w:rsidRPr="00923F1D">
        <w:rPr>
          <w:b/>
          <w:snapToGrid w:val="0"/>
          <w:sz w:val="28"/>
          <w:szCs w:val="28"/>
        </w:rPr>
        <w:lastRenderedPageBreak/>
        <w:t xml:space="preserve">Техническое предложение </w:t>
      </w:r>
      <w:r w:rsidR="002123FD" w:rsidRPr="002123FD">
        <w:rPr>
          <w:b/>
          <w:snapToGrid w:val="0"/>
          <w:sz w:val="28"/>
          <w:szCs w:val="28"/>
        </w:rPr>
        <w:t xml:space="preserve">на </w:t>
      </w:r>
      <w:r w:rsidR="001F69B1">
        <w:rPr>
          <w:b/>
          <w:snapToGrid w:val="0"/>
          <w:sz w:val="28"/>
          <w:szCs w:val="28"/>
        </w:rPr>
        <w:t>поставку оборудования</w:t>
      </w:r>
      <w:r w:rsidR="002F1B4F">
        <w:rPr>
          <w:b/>
          <w:snapToGrid w:val="0"/>
          <w:sz w:val="28"/>
          <w:szCs w:val="28"/>
        </w:rPr>
        <w:t xml:space="preserve"> хранения данных</w:t>
      </w:r>
      <w:r w:rsidR="001F69B1">
        <w:rPr>
          <w:b/>
          <w:snapToGrid w:val="0"/>
          <w:sz w:val="28"/>
          <w:szCs w:val="28"/>
        </w:rPr>
        <w:t xml:space="preserve"> для развития автоматизированной системы управления</w:t>
      </w:r>
      <w:r w:rsidR="002123FD" w:rsidRPr="002123FD">
        <w:rPr>
          <w:b/>
          <w:snapToGrid w:val="0"/>
          <w:sz w:val="28"/>
          <w:szCs w:val="28"/>
        </w:rPr>
        <w:t>.</w:t>
      </w:r>
      <w:r w:rsidR="00923F1D">
        <w:rPr>
          <w:b/>
          <w:sz w:val="28"/>
          <w:szCs w:val="28"/>
        </w:rPr>
        <w:t xml:space="preserve"> </w:t>
      </w:r>
      <w:r w:rsidR="003F71F5" w:rsidRPr="00923F1D">
        <w:rPr>
          <w:b/>
          <w:sz w:val="28"/>
          <w:szCs w:val="28"/>
        </w:rPr>
        <w:t>(</w:t>
      </w:r>
      <w:r w:rsidR="003F71F5" w:rsidRPr="003F71F5">
        <w:rPr>
          <w:b/>
          <w:sz w:val="28"/>
          <w:szCs w:val="28"/>
        </w:rPr>
        <w:t>Ф</w:t>
      </w:r>
      <w:r w:rsidRPr="003F71F5">
        <w:rPr>
          <w:b/>
          <w:snapToGrid w:val="0"/>
          <w:sz w:val="28"/>
          <w:szCs w:val="28"/>
        </w:rPr>
        <w:t>орма 2)</w:t>
      </w:r>
      <w:bookmarkEnd w:id="8"/>
      <w:bookmarkEnd w:id="9"/>
      <w:bookmarkEnd w:id="10"/>
      <w:bookmarkEnd w:id="11"/>
      <w:bookmarkEnd w:id="12"/>
      <w:bookmarkEnd w:id="13"/>
      <w:bookmarkEnd w:id="14"/>
      <w:r w:rsidR="00896B10">
        <w:rPr>
          <w:b/>
          <w:snapToGrid w:val="0"/>
          <w:sz w:val="28"/>
          <w:szCs w:val="28"/>
        </w:rPr>
        <w:t>.</w:t>
      </w:r>
    </w:p>
    <w:p w14:paraId="02B4EBEC" w14:textId="62D16312" w:rsidR="006255F2" w:rsidRPr="00331F7F"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bookmarkStart w:id="15" w:name="_Toc288025862"/>
      <w:bookmarkStart w:id="16" w:name="_Toc336516341"/>
      <w:bookmarkStart w:id="17" w:name="_Toc373240746"/>
      <w:r w:rsidRPr="00331F7F">
        <w:rPr>
          <w:b/>
          <w:snapToGrid w:val="0"/>
        </w:rPr>
        <w:t>Форма Технического предложения</w:t>
      </w:r>
      <w:bookmarkEnd w:id="15"/>
      <w:bookmarkEnd w:id="16"/>
      <w:bookmarkEnd w:id="17"/>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7705858A"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354F61">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32B00388" w:rsidR="006255F2" w:rsidRPr="00331F7F" w:rsidRDefault="006255F2" w:rsidP="00FD2C91">
      <w:pPr>
        <w:keepNext/>
        <w:pageBreakBefore/>
        <w:numPr>
          <w:ilvl w:val="1"/>
          <w:numId w:val="11"/>
        </w:numPr>
        <w:tabs>
          <w:tab w:val="left" w:pos="0"/>
        </w:tabs>
        <w:suppressAutoHyphens/>
        <w:spacing w:before="360" w:after="120" w:line="360" w:lineRule="auto"/>
        <w:ind w:left="0" w:firstLine="567"/>
        <w:jc w:val="center"/>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1F69B1" w:rsidRPr="001F69B1">
        <w:rPr>
          <w:b/>
          <w:sz w:val="28"/>
          <w:szCs w:val="28"/>
        </w:rPr>
        <w:t xml:space="preserve">на поставку </w:t>
      </w:r>
      <w:r w:rsidR="002F1B4F">
        <w:rPr>
          <w:b/>
          <w:snapToGrid w:val="0"/>
          <w:sz w:val="28"/>
          <w:szCs w:val="28"/>
        </w:rPr>
        <w:t>оборудования хранения данных</w:t>
      </w:r>
      <w:r w:rsidR="002F1B4F" w:rsidRPr="001F69B1">
        <w:rPr>
          <w:b/>
          <w:sz w:val="28"/>
          <w:szCs w:val="28"/>
        </w:rPr>
        <w:t xml:space="preserve"> </w:t>
      </w:r>
      <w:r w:rsidR="001F69B1" w:rsidRPr="001F69B1">
        <w:rPr>
          <w:b/>
          <w:sz w:val="28"/>
          <w:szCs w:val="28"/>
        </w:rPr>
        <w:t>для развития автоматизированной системы управления</w:t>
      </w:r>
      <w:r w:rsidR="002123FD" w:rsidRPr="002123FD">
        <w:rPr>
          <w:b/>
          <w:sz w:val="28"/>
          <w:szCs w:val="28"/>
        </w:rPr>
        <w:t>.</w:t>
      </w:r>
      <w:r w:rsidR="00923F1D">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77777777" w:rsidR="006255F2" w:rsidRPr="00331F7F" w:rsidRDefault="006255F2" w:rsidP="00FD2C91">
      <w:pPr>
        <w:keepNext/>
        <w:pageBreakBefore/>
        <w:numPr>
          <w:ilvl w:val="1"/>
          <w:numId w:val="11"/>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18" w:name="_Toc289331506"/>
      <w:bookmarkStart w:id="19" w:name="_Toc334021118"/>
      <w:r>
        <w:rPr>
          <w:snapToGrid w:val="0"/>
        </w:rPr>
        <w:br w:type="page"/>
      </w:r>
    </w:p>
    <w:bookmarkEnd w:id="18"/>
    <w:bookmarkEnd w:id="19"/>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9"/>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7D04D" w14:textId="77777777" w:rsidR="00D5137F" w:rsidRDefault="00D5137F" w:rsidP="00E10162">
      <w:r>
        <w:separator/>
      </w:r>
    </w:p>
  </w:endnote>
  <w:endnote w:type="continuationSeparator" w:id="0">
    <w:p w14:paraId="755E92EB" w14:textId="77777777" w:rsidR="00D5137F" w:rsidRDefault="00D5137F"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AF2E5A" w:rsidRDefault="00AF2E5A">
    <w:pPr>
      <w:pStyle w:val="af"/>
      <w:jc w:val="center"/>
    </w:pPr>
    <w:r>
      <w:fldChar w:fldCharType="begin"/>
    </w:r>
    <w:r>
      <w:instrText>PAGE   \* MERGEFORMAT</w:instrText>
    </w:r>
    <w:r>
      <w:fldChar w:fldCharType="separate"/>
    </w:r>
    <w:r w:rsidR="00FA1E29">
      <w:rPr>
        <w:noProof/>
      </w:rPr>
      <w:t>34</w:t>
    </w:r>
    <w:r>
      <w:rPr>
        <w:noProof/>
      </w:rPr>
      <w:fldChar w:fldCharType="end"/>
    </w:r>
  </w:p>
  <w:p w14:paraId="5EFABD2B" w14:textId="77777777" w:rsidR="00AF2E5A" w:rsidRDefault="00AF2E5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B5420" w14:textId="77777777" w:rsidR="00D5137F" w:rsidRDefault="00D5137F" w:rsidP="00E10162">
      <w:r>
        <w:separator/>
      </w:r>
    </w:p>
  </w:footnote>
  <w:footnote w:type="continuationSeparator" w:id="0">
    <w:p w14:paraId="73C48CE8" w14:textId="77777777" w:rsidR="00D5137F" w:rsidRDefault="00D5137F"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rFonts w:hint="default"/>
        <w:b/>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58C7778"/>
    <w:multiLevelType w:val="multilevel"/>
    <w:tmpl w:val="1A2A3BD2"/>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188" w:hanging="720"/>
      </w:pPr>
      <w:rPr>
        <w:rFonts w:hint="default"/>
      </w:rPr>
    </w:lvl>
    <w:lvl w:ilvl="3">
      <w:start w:val="1"/>
      <w:numFmt w:val="decimal"/>
      <w:lvlText w:val="%1.%2.%3.%4."/>
      <w:lvlJc w:val="left"/>
      <w:pPr>
        <w:ind w:left="14922" w:hanging="720"/>
      </w:pPr>
      <w:rPr>
        <w:rFonts w:hint="default"/>
      </w:rPr>
    </w:lvl>
    <w:lvl w:ilvl="4">
      <w:start w:val="1"/>
      <w:numFmt w:val="decimal"/>
      <w:lvlText w:val="%1.%2.%3.%4.%5."/>
      <w:lvlJc w:val="left"/>
      <w:pPr>
        <w:ind w:left="20016" w:hanging="1080"/>
      </w:pPr>
      <w:rPr>
        <w:rFonts w:hint="default"/>
      </w:rPr>
    </w:lvl>
    <w:lvl w:ilvl="5">
      <w:start w:val="1"/>
      <w:numFmt w:val="decimal"/>
      <w:lvlText w:val="%1.%2.%3.%4.%5.%6."/>
      <w:lvlJc w:val="left"/>
      <w:pPr>
        <w:ind w:left="24750" w:hanging="1080"/>
      </w:pPr>
      <w:rPr>
        <w:rFonts w:hint="default"/>
      </w:rPr>
    </w:lvl>
    <w:lvl w:ilvl="6">
      <w:start w:val="1"/>
      <w:numFmt w:val="decimal"/>
      <w:lvlText w:val="%1.%2.%3.%4.%5.%6.%7."/>
      <w:lvlJc w:val="left"/>
      <w:pPr>
        <w:ind w:left="29844" w:hanging="1440"/>
      </w:pPr>
      <w:rPr>
        <w:rFonts w:hint="default"/>
      </w:rPr>
    </w:lvl>
    <w:lvl w:ilvl="7">
      <w:start w:val="1"/>
      <w:numFmt w:val="decimal"/>
      <w:lvlText w:val="%1.%2.%3.%4.%5.%6.%7.%8."/>
      <w:lvlJc w:val="left"/>
      <w:pPr>
        <w:ind w:left="-30958" w:hanging="1440"/>
      </w:pPr>
      <w:rPr>
        <w:rFonts w:hint="default"/>
      </w:rPr>
    </w:lvl>
    <w:lvl w:ilvl="8">
      <w:start w:val="1"/>
      <w:numFmt w:val="decimal"/>
      <w:lvlText w:val="%1.%2.%3.%4.%5.%6.%7.%8.%9."/>
      <w:lvlJc w:val="left"/>
      <w:pPr>
        <w:ind w:left="-25864" w:hanging="1800"/>
      </w:pPr>
      <w:rPr>
        <w:rFonts w:hint="default"/>
      </w:rPr>
    </w:lvl>
  </w:abstractNum>
  <w:abstractNum w:abstractNumId="8"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2B7B8E"/>
    <w:multiLevelType w:val="multilevel"/>
    <w:tmpl w:val="A3CEAE26"/>
    <w:lvl w:ilvl="0">
      <w:start w:val="7"/>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115" w:hanging="108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489" w:hanging="1440"/>
      </w:pPr>
      <w:rPr>
        <w:rFonts w:hint="default"/>
      </w:rPr>
    </w:lvl>
    <w:lvl w:ilvl="8">
      <w:start w:val="1"/>
      <w:numFmt w:val="decimal"/>
      <w:lvlText w:val="%1.%2.%3.%4.%5.%6.%7.%8.%9."/>
      <w:lvlJc w:val="left"/>
      <w:pPr>
        <w:ind w:left="17856" w:hanging="1800"/>
      </w:pPr>
      <w:rPr>
        <w:rFonts w:hint="default"/>
      </w:rPr>
    </w:lvl>
  </w:abstractNum>
  <w:abstractNum w:abstractNumId="10" w15:restartNumberingAfterBreak="0">
    <w:nsid w:val="1982561E"/>
    <w:multiLevelType w:val="multilevel"/>
    <w:tmpl w:val="FD788458"/>
    <w:lvl w:ilvl="0">
      <w:start w:val="7"/>
      <w:numFmt w:val="decimal"/>
      <w:lvlText w:val="%1."/>
      <w:lvlJc w:val="left"/>
      <w:pPr>
        <w:ind w:left="3853" w:hanging="45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1"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2"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3"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ED0E2E"/>
    <w:multiLevelType w:val="multilevel"/>
    <w:tmpl w:val="FD788458"/>
    <w:lvl w:ilvl="0">
      <w:start w:val="7"/>
      <w:numFmt w:val="decimal"/>
      <w:lvlText w:val="%1."/>
      <w:lvlJc w:val="left"/>
      <w:pPr>
        <w:ind w:left="2435" w:hanging="45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5"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0" w15:restartNumberingAfterBreak="0">
    <w:nsid w:val="48E65396"/>
    <w:multiLevelType w:val="multilevel"/>
    <w:tmpl w:val="A3CEAE26"/>
    <w:lvl w:ilvl="0">
      <w:start w:val="7"/>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115" w:hanging="108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489" w:hanging="1440"/>
      </w:pPr>
      <w:rPr>
        <w:rFonts w:hint="default"/>
      </w:rPr>
    </w:lvl>
    <w:lvl w:ilvl="8">
      <w:start w:val="1"/>
      <w:numFmt w:val="decimal"/>
      <w:lvlText w:val="%1.%2.%3.%4.%5.%6.%7.%8.%9."/>
      <w:lvlJc w:val="left"/>
      <w:pPr>
        <w:ind w:left="17856" w:hanging="1800"/>
      </w:pPr>
      <w:rPr>
        <w:rFonts w:hint="default"/>
      </w:rPr>
    </w:lvl>
  </w:abstractNum>
  <w:abstractNum w:abstractNumId="21"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4" w15:restartNumberingAfterBreak="0">
    <w:nsid w:val="62B2081E"/>
    <w:multiLevelType w:val="multilevel"/>
    <w:tmpl w:val="CFC4084C"/>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6" w15:restartNumberingAfterBreak="0">
    <w:nsid w:val="75DC4A80"/>
    <w:multiLevelType w:val="hybridMultilevel"/>
    <w:tmpl w:val="4D0673AA"/>
    <w:lvl w:ilvl="0" w:tplc="38AC9046">
      <w:start w:val="1"/>
      <w:numFmt w:val="decimal"/>
      <w:lvlText w:val="%1."/>
      <w:lvlJc w:val="left"/>
      <w:pPr>
        <w:ind w:left="1271" w:hanging="360"/>
      </w:pPr>
      <w:rPr>
        <w:rFonts w:hint="default"/>
      </w:r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27" w15:restartNumberingAfterBreak="0">
    <w:nsid w:val="7822155A"/>
    <w:multiLevelType w:val="multilevel"/>
    <w:tmpl w:val="BAC0DC4A"/>
    <w:lvl w:ilvl="0">
      <w:start w:val="7"/>
      <w:numFmt w:val="decimal"/>
      <w:lvlText w:val="%1."/>
      <w:lvlJc w:val="left"/>
      <w:pPr>
        <w:ind w:left="450" w:hanging="45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8"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6"/>
  </w:num>
  <w:num w:numId="4">
    <w:abstractNumId w:val="13"/>
  </w:num>
  <w:num w:numId="5">
    <w:abstractNumId w:val="8"/>
  </w:num>
  <w:num w:numId="6">
    <w:abstractNumId w:val="21"/>
  </w:num>
  <w:num w:numId="7">
    <w:abstractNumId w:val="18"/>
  </w:num>
  <w:num w:numId="8">
    <w:abstractNumId w:val="5"/>
  </w:num>
  <w:num w:numId="9">
    <w:abstractNumId w:val="28"/>
  </w:num>
  <w:num w:numId="10">
    <w:abstractNumId w:val="15"/>
  </w:num>
  <w:num w:numId="11">
    <w:abstractNumId w:val="19"/>
  </w:num>
  <w:num w:numId="12">
    <w:abstractNumId w:val="22"/>
  </w:num>
  <w:num w:numId="13">
    <w:abstractNumId w:val="25"/>
  </w:num>
  <w:num w:numId="14">
    <w:abstractNumId w:val="23"/>
  </w:num>
  <w:num w:numId="15">
    <w:abstractNumId w:val="12"/>
  </w:num>
  <w:num w:numId="16">
    <w:abstractNumId w:val="11"/>
  </w:num>
  <w:num w:numId="17">
    <w:abstractNumId w:val="26"/>
  </w:num>
  <w:num w:numId="18">
    <w:abstractNumId w:val="6"/>
  </w:num>
  <w:num w:numId="19">
    <w:abstractNumId w:val="27"/>
  </w:num>
  <w:num w:numId="20">
    <w:abstractNumId w:val="9"/>
  </w:num>
  <w:num w:numId="21">
    <w:abstractNumId w:val="20"/>
  </w:num>
  <w:num w:numId="22">
    <w:abstractNumId w:val="7"/>
  </w:num>
  <w:num w:numId="23">
    <w:abstractNumId w:val="24"/>
  </w:num>
  <w:num w:numId="24">
    <w:abstractNumId w:val="10"/>
  </w:num>
  <w:num w:numId="2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6D7B"/>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76B37"/>
    <w:rsid w:val="00180A8D"/>
    <w:rsid w:val="00181590"/>
    <w:rsid w:val="00181D33"/>
    <w:rsid w:val="00181FD6"/>
    <w:rsid w:val="0018406A"/>
    <w:rsid w:val="00184C71"/>
    <w:rsid w:val="00184DA8"/>
    <w:rsid w:val="00184F87"/>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A7EB9"/>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23E0"/>
    <w:rsid w:val="001D28F1"/>
    <w:rsid w:val="001D2B44"/>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4490"/>
    <w:rsid w:val="00214F4F"/>
    <w:rsid w:val="00215013"/>
    <w:rsid w:val="00215843"/>
    <w:rsid w:val="0021593D"/>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3045B"/>
    <w:rsid w:val="00230EE6"/>
    <w:rsid w:val="002311EF"/>
    <w:rsid w:val="00231789"/>
    <w:rsid w:val="002317BF"/>
    <w:rsid w:val="00231867"/>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40E8"/>
    <w:rsid w:val="00244237"/>
    <w:rsid w:val="0024532C"/>
    <w:rsid w:val="00245794"/>
    <w:rsid w:val="00247280"/>
    <w:rsid w:val="0024734E"/>
    <w:rsid w:val="0024762A"/>
    <w:rsid w:val="00247642"/>
    <w:rsid w:val="00247FE1"/>
    <w:rsid w:val="002500DB"/>
    <w:rsid w:val="00250E14"/>
    <w:rsid w:val="00251074"/>
    <w:rsid w:val="002518B9"/>
    <w:rsid w:val="00251F0D"/>
    <w:rsid w:val="0025228E"/>
    <w:rsid w:val="00253124"/>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6BD5"/>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3E5"/>
    <w:rsid w:val="00310C43"/>
    <w:rsid w:val="00310E15"/>
    <w:rsid w:val="00311370"/>
    <w:rsid w:val="0031146A"/>
    <w:rsid w:val="00313322"/>
    <w:rsid w:val="00314C34"/>
    <w:rsid w:val="00314C70"/>
    <w:rsid w:val="00314F42"/>
    <w:rsid w:val="003153DE"/>
    <w:rsid w:val="0031564C"/>
    <w:rsid w:val="00315EE4"/>
    <w:rsid w:val="0031651C"/>
    <w:rsid w:val="00317B2C"/>
    <w:rsid w:val="0032046C"/>
    <w:rsid w:val="003212B5"/>
    <w:rsid w:val="00321D97"/>
    <w:rsid w:val="0032305F"/>
    <w:rsid w:val="00324398"/>
    <w:rsid w:val="00324543"/>
    <w:rsid w:val="00324F83"/>
    <w:rsid w:val="003257AF"/>
    <w:rsid w:val="00325F04"/>
    <w:rsid w:val="00326004"/>
    <w:rsid w:val="00326E8E"/>
    <w:rsid w:val="0032761A"/>
    <w:rsid w:val="00327DA7"/>
    <w:rsid w:val="00330599"/>
    <w:rsid w:val="0033170E"/>
    <w:rsid w:val="00331F7F"/>
    <w:rsid w:val="00333D92"/>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B15"/>
    <w:rsid w:val="00390157"/>
    <w:rsid w:val="00390158"/>
    <w:rsid w:val="0039216E"/>
    <w:rsid w:val="003928F8"/>
    <w:rsid w:val="00392E3E"/>
    <w:rsid w:val="00393F23"/>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6310"/>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84C"/>
    <w:rsid w:val="00524A4C"/>
    <w:rsid w:val="005250BA"/>
    <w:rsid w:val="00525912"/>
    <w:rsid w:val="00525EC7"/>
    <w:rsid w:val="00527F06"/>
    <w:rsid w:val="0053023E"/>
    <w:rsid w:val="00530E92"/>
    <w:rsid w:val="005312B2"/>
    <w:rsid w:val="005315A6"/>
    <w:rsid w:val="00531F1E"/>
    <w:rsid w:val="00531F8A"/>
    <w:rsid w:val="00532938"/>
    <w:rsid w:val="00534932"/>
    <w:rsid w:val="0053562A"/>
    <w:rsid w:val="00535A5B"/>
    <w:rsid w:val="00535DD0"/>
    <w:rsid w:val="0053607E"/>
    <w:rsid w:val="00536E0D"/>
    <w:rsid w:val="00537626"/>
    <w:rsid w:val="00537655"/>
    <w:rsid w:val="0054005A"/>
    <w:rsid w:val="00541656"/>
    <w:rsid w:val="00541F89"/>
    <w:rsid w:val="005430EA"/>
    <w:rsid w:val="00543341"/>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325"/>
    <w:rsid w:val="00560853"/>
    <w:rsid w:val="00560A12"/>
    <w:rsid w:val="00560B51"/>
    <w:rsid w:val="00560D19"/>
    <w:rsid w:val="00562042"/>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BDD"/>
    <w:rsid w:val="005E4FA3"/>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6D0"/>
    <w:rsid w:val="00630901"/>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6018E"/>
    <w:rsid w:val="0066024D"/>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0F5D"/>
    <w:rsid w:val="006A11C2"/>
    <w:rsid w:val="006A1770"/>
    <w:rsid w:val="006A1CF4"/>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C0907"/>
    <w:rsid w:val="006C0D49"/>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6F2F"/>
    <w:rsid w:val="00747939"/>
    <w:rsid w:val="0075077C"/>
    <w:rsid w:val="007511AD"/>
    <w:rsid w:val="007514D1"/>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FB3"/>
    <w:rsid w:val="007734CD"/>
    <w:rsid w:val="00773D6F"/>
    <w:rsid w:val="007752A7"/>
    <w:rsid w:val="007758CD"/>
    <w:rsid w:val="0077636C"/>
    <w:rsid w:val="00776740"/>
    <w:rsid w:val="007769FC"/>
    <w:rsid w:val="007771C5"/>
    <w:rsid w:val="00777A6E"/>
    <w:rsid w:val="00780EF5"/>
    <w:rsid w:val="00781293"/>
    <w:rsid w:val="007816BC"/>
    <w:rsid w:val="00781B0C"/>
    <w:rsid w:val="00781C84"/>
    <w:rsid w:val="007824AC"/>
    <w:rsid w:val="00782D00"/>
    <w:rsid w:val="0078316C"/>
    <w:rsid w:val="00783B70"/>
    <w:rsid w:val="00783D9C"/>
    <w:rsid w:val="00784559"/>
    <w:rsid w:val="00784772"/>
    <w:rsid w:val="00784D1C"/>
    <w:rsid w:val="00785F19"/>
    <w:rsid w:val="00787290"/>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C0641"/>
    <w:rsid w:val="007C0C2B"/>
    <w:rsid w:val="007C16B9"/>
    <w:rsid w:val="007C1B5C"/>
    <w:rsid w:val="007C1C81"/>
    <w:rsid w:val="007C2042"/>
    <w:rsid w:val="007C245E"/>
    <w:rsid w:val="007C2D11"/>
    <w:rsid w:val="007C2DE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2B5B"/>
    <w:rsid w:val="007F2BB3"/>
    <w:rsid w:val="007F377B"/>
    <w:rsid w:val="007F47B9"/>
    <w:rsid w:val="007F5A58"/>
    <w:rsid w:val="007F5DF6"/>
    <w:rsid w:val="007F637E"/>
    <w:rsid w:val="007F6552"/>
    <w:rsid w:val="007F663A"/>
    <w:rsid w:val="007F6BEF"/>
    <w:rsid w:val="00800AA4"/>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268"/>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B10"/>
    <w:rsid w:val="00896F72"/>
    <w:rsid w:val="008A0FB9"/>
    <w:rsid w:val="008A2264"/>
    <w:rsid w:val="008A3129"/>
    <w:rsid w:val="008A3700"/>
    <w:rsid w:val="008A420C"/>
    <w:rsid w:val="008A4391"/>
    <w:rsid w:val="008A58CB"/>
    <w:rsid w:val="008A7041"/>
    <w:rsid w:val="008B0282"/>
    <w:rsid w:val="008B1360"/>
    <w:rsid w:val="008B1948"/>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267"/>
    <w:rsid w:val="00984B70"/>
    <w:rsid w:val="00984EBB"/>
    <w:rsid w:val="00986D1A"/>
    <w:rsid w:val="00986F56"/>
    <w:rsid w:val="0098739E"/>
    <w:rsid w:val="00990249"/>
    <w:rsid w:val="00990406"/>
    <w:rsid w:val="00993F81"/>
    <w:rsid w:val="00994220"/>
    <w:rsid w:val="00994269"/>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70B4"/>
    <w:rsid w:val="009A7691"/>
    <w:rsid w:val="009B0244"/>
    <w:rsid w:val="009B0411"/>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DDD"/>
    <w:rsid w:val="009E28B5"/>
    <w:rsid w:val="009E40FF"/>
    <w:rsid w:val="009E4356"/>
    <w:rsid w:val="009E4AEE"/>
    <w:rsid w:val="009E4E6C"/>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2E5A"/>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2A3E"/>
    <w:rsid w:val="00B84F32"/>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E00"/>
    <w:rsid w:val="00CA053E"/>
    <w:rsid w:val="00CA136F"/>
    <w:rsid w:val="00CA18EE"/>
    <w:rsid w:val="00CA1D37"/>
    <w:rsid w:val="00CA2213"/>
    <w:rsid w:val="00CA2319"/>
    <w:rsid w:val="00CA29D2"/>
    <w:rsid w:val="00CA2B22"/>
    <w:rsid w:val="00CA38E4"/>
    <w:rsid w:val="00CA3F20"/>
    <w:rsid w:val="00CA415C"/>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334F"/>
    <w:rsid w:val="00CE348C"/>
    <w:rsid w:val="00CE3ABA"/>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37F"/>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668E"/>
    <w:rsid w:val="00DA70F4"/>
    <w:rsid w:val="00DA7848"/>
    <w:rsid w:val="00DB00AD"/>
    <w:rsid w:val="00DB04DA"/>
    <w:rsid w:val="00DB07AF"/>
    <w:rsid w:val="00DB0958"/>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1E29"/>
    <w:rsid w:val="00FA2850"/>
    <w:rsid w:val="00FA2D7E"/>
    <w:rsid w:val="00FA5334"/>
    <w:rsid w:val="00FA6916"/>
    <w:rsid w:val="00FA6C79"/>
    <w:rsid w:val="00FA7554"/>
    <w:rsid w:val="00FA7877"/>
    <w:rsid w:val="00FA7E36"/>
    <w:rsid w:val="00FB03B2"/>
    <w:rsid w:val="00FB1A1C"/>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282"/>
    <w:rsid w:val="00FD1B58"/>
    <w:rsid w:val="00FD2C91"/>
    <w:rsid w:val="00FD3B12"/>
    <w:rsid w:val="00FD48EC"/>
    <w:rsid w:val="00FD52C2"/>
    <w:rsid w:val="00FD56AA"/>
    <w:rsid w:val="00FD63EB"/>
    <w:rsid w:val="00FD6520"/>
    <w:rsid w:val="00FD68D1"/>
    <w:rsid w:val="00FD7522"/>
    <w:rsid w:val="00FD7CC0"/>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rsid w:val="00E10162"/>
    <w:pPr>
      <w:tabs>
        <w:tab w:val="center" w:pos="4677"/>
        <w:tab w:val="right" w:pos="9355"/>
      </w:tabs>
    </w:pPr>
  </w:style>
  <w:style w:type="character" w:customStyle="1" w:styleId="af4">
    <w:name w:val="Верхний колонтитул Знак"/>
    <w:basedOn w:val="a0"/>
    <w:link w:val="af3"/>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rsid w:val="00B40353"/>
    <w:rPr>
      <w:sz w:val="20"/>
      <w:szCs w:val="20"/>
    </w:rPr>
  </w:style>
  <w:style w:type="character" w:customStyle="1" w:styleId="afa">
    <w:name w:val="Текст сноски Знак"/>
    <w:aliases w:val="Знак2 Знак,Знак8 Знак Знак Знак,Знак8 Знак Знак1"/>
    <w:basedOn w:val="a0"/>
    <w:link w:val="af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6"/>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A603F-DE9F-41F3-9EE1-474E0F4F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34</Pages>
  <Words>9054</Words>
  <Characters>51611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60544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48</cp:revision>
  <cp:lastPrinted>2015-07-23T11:49:00Z</cp:lastPrinted>
  <dcterms:created xsi:type="dcterms:W3CDTF">2015-06-08T16:23:00Z</dcterms:created>
  <dcterms:modified xsi:type="dcterms:W3CDTF">2015-08-05T08:44:00Z</dcterms:modified>
</cp:coreProperties>
</file>