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96825" w14:textId="268215F1" w:rsidR="00D95418" w:rsidRDefault="0098014D" w:rsidP="00DB23BD">
      <w:pPr>
        <w:ind w:firstLine="567"/>
        <w:jc w:val="center"/>
        <w:rPr>
          <w:b/>
          <w:sz w:val="28"/>
          <w:szCs w:val="28"/>
        </w:rPr>
      </w:pPr>
      <w:r w:rsidRPr="0098014D">
        <w:rPr>
          <w:b/>
          <w:sz w:val="28"/>
          <w:szCs w:val="28"/>
        </w:rPr>
        <w:object w:dxaOrig="8925" w:dyaOrig="12630" w14:anchorId="03CE9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462631138" r:id="rId10"/>
        </w:object>
      </w:r>
    </w:p>
    <w:p w14:paraId="630D2855" w14:textId="77777777" w:rsidR="00D95418" w:rsidRDefault="00D95418" w:rsidP="00DB23BD">
      <w:pPr>
        <w:ind w:firstLine="567"/>
        <w:jc w:val="center"/>
        <w:rPr>
          <w:b/>
          <w:sz w:val="28"/>
          <w:szCs w:val="28"/>
        </w:rPr>
      </w:pPr>
    </w:p>
    <w:p w14:paraId="0AD13D5E" w14:textId="77777777" w:rsidR="00D95418" w:rsidRDefault="00D95418" w:rsidP="00DB23BD">
      <w:pPr>
        <w:ind w:firstLine="567"/>
        <w:jc w:val="center"/>
        <w:rPr>
          <w:b/>
          <w:sz w:val="28"/>
          <w:szCs w:val="28"/>
        </w:rPr>
      </w:pPr>
    </w:p>
    <w:p w14:paraId="679074B9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2BDAC390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028D2370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7B953508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262080B3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47F6291F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076FECE4" w:rsidR="006255F2" w:rsidRPr="004A42F7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 w:rsidRPr="004A42F7">
        <w:rPr>
          <w:sz w:val="22"/>
        </w:rPr>
        <w:t xml:space="preserve">Запрос цен, регламентируемой настоящей Документацией, является Запросом цен на право заключения договора </w:t>
      </w:r>
      <w:r w:rsidR="00DC1988">
        <w:rPr>
          <w:sz w:val="22"/>
        </w:rPr>
        <w:t>об оказании услуг по аренде автотранспортных сре</w:t>
      </w:r>
      <w:proofErr w:type="gramStart"/>
      <w:r w:rsidR="00DC1988">
        <w:rPr>
          <w:sz w:val="22"/>
        </w:rPr>
        <w:t>дств с в</w:t>
      </w:r>
      <w:proofErr w:type="gramEnd"/>
      <w:r w:rsidR="00DC1988">
        <w:rPr>
          <w:sz w:val="22"/>
        </w:rPr>
        <w:t>одителями</w:t>
      </w:r>
      <w:r w:rsidR="00746E40" w:rsidRPr="004A42F7">
        <w:rPr>
          <w:sz w:val="22"/>
        </w:rPr>
        <w:t xml:space="preserve">. </w:t>
      </w:r>
      <w:r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739BDA80" w14:textId="454A3C61" w:rsidR="0024190F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proofErr w:type="gramStart"/>
      <w:r w:rsidR="00707463">
        <w:t>по</w:t>
      </w:r>
      <w:proofErr w:type="gramEnd"/>
      <w:r w:rsidR="0024190F">
        <w:t xml:space="preserve"> </w:t>
      </w:r>
      <w:r w:rsidR="003F09CA">
        <w:t xml:space="preserve"> </w:t>
      </w:r>
    </w:p>
    <w:p w14:paraId="288C3DCB" w14:textId="5FBC7615" w:rsidR="006255F2" w:rsidRDefault="00707463" w:rsidP="00735E75">
      <w:pPr>
        <w:spacing w:before="60"/>
        <w:ind w:left="882"/>
        <w:jc w:val="both"/>
      </w:pPr>
      <w:r>
        <w:t>аренде</w:t>
      </w:r>
      <w:bookmarkStart w:id="0" w:name="_GoBack"/>
      <w:bookmarkEnd w:id="0"/>
      <w:r w:rsidR="001F030E">
        <w:t xml:space="preserve"> автотранспортных средств с водителями</w:t>
      </w:r>
      <w:r w:rsidR="0024190F">
        <w:t>.</w:t>
      </w:r>
    </w:p>
    <w:p w14:paraId="224865AE" w14:textId="77777777" w:rsidR="0024190F" w:rsidRDefault="0024190F" w:rsidP="00735E75">
      <w:pPr>
        <w:spacing w:before="60"/>
        <w:ind w:left="882"/>
        <w:jc w:val="both"/>
      </w:pP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7A5DC8F5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C1988">
              <w:t>Волошин Михаил Леонтьевич</w:t>
            </w:r>
          </w:p>
          <w:p w14:paraId="47BD6D1C" w14:textId="62176E59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</w:t>
            </w:r>
            <w:r w:rsidR="00DC1988">
              <w:t>2</w:t>
            </w:r>
          </w:p>
          <w:p w14:paraId="490F95BA" w14:textId="39852A89" w:rsidR="006255F2" w:rsidRPr="00FC4E7E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proofErr w:type="spellStart"/>
            <w:r w:rsidR="00FC4E7E">
              <w:rPr>
                <w:lang w:val="en-US"/>
              </w:rPr>
              <w:t>pvs</w:t>
            </w:r>
            <w:proofErr w:type="spellEnd"/>
            <w:r w:rsidR="00FC4E7E" w:rsidRPr="00FC4E7E">
              <w:t>0357@</w:t>
            </w:r>
            <w:r w:rsidR="00FC4E7E">
              <w:rPr>
                <w:lang w:val="en-US"/>
              </w:rPr>
              <w:t>mail</w:t>
            </w:r>
            <w:r w:rsidR="00FC4E7E" w:rsidRPr="00FC4E7E">
              <w:t>.</w:t>
            </w:r>
            <w:proofErr w:type="spellStart"/>
            <w:r w:rsidR="00FC4E7E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120073DF" w14:textId="77777777" w:rsidR="00493154" w:rsidRDefault="006255F2" w:rsidP="0096046D">
            <w:pPr>
              <w:jc w:val="both"/>
            </w:pPr>
            <w:proofErr w:type="gramStart"/>
            <w:r w:rsidRPr="00FF744F">
              <w:t xml:space="preserve">Почтовый адрес (Адрес подачи Заявок): </w:t>
            </w:r>
            <w:r w:rsidR="00493154" w:rsidRPr="00493154">
              <w:rPr>
                <w:b/>
              </w:rPr>
              <w:t>194044, г. Санкт-Петербург, ул. Тобольская, д. 6, лит.</w:t>
            </w:r>
            <w:proofErr w:type="gramEnd"/>
            <w:r w:rsidR="00493154" w:rsidRPr="00493154">
              <w:rPr>
                <w:b/>
              </w:rPr>
              <w:t xml:space="preserve"> А;</w:t>
            </w:r>
            <w:r w:rsidR="00493154" w:rsidRPr="008657E6">
              <w:t xml:space="preserve"> </w:t>
            </w:r>
          </w:p>
          <w:p w14:paraId="719786B0" w14:textId="2CBAE8CF" w:rsidR="006255F2" w:rsidRPr="00FF744F" w:rsidRDefault="006255F2" w:rsidP="00DC1988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AC156C">
              <w:t>16</w:t>
            </w:r>
            <w:r w:rsidRPr="00FF744F">
              <w:t xml:space="preserve"> часов 00 минут «</w:t>
            </w:r>
            <w:r w:rsidR="00FC4E7E">
              <w:t>2</w:t>
            </w:r>
            <w:r w:rsidR="00FC4E7E" w:rsidRPr="00FC4E7E">
              <w:t>3</w:t>
            </w:r>
            <w:r w:rsidRPr="00FF744F">
              <w:t xml:space="preserve">» </w:t>
            </w:r>
            <w:r w:rsidR="00493154">
              <w:t>ма</w:t>
            </w:r>
            <w:r w:rsidR="0096046D">
              <w:t>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AC156C">
              <w:t xml:space="preserve"> 16</w:t>
            </w:r>
            <w:r w:rsidRPr="00FF744F">
              <w:t xml:space="preserve"> часов 00 минут «</w:t>
            </w:r>
            <w:r w:rsidR="00402387">
              <w:t>29</w:t>
            </w:r>
            <w:r w:rsidRPr="00FF744F">
              <w:t xml:space="preserve">» </w:t>
            </w:r>
            <w:r w:rsidR="00493154">
              <w:t>ма</w:t>
            </w:r>
            <w:r w:rsidR="0096046D">
              <w:t>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75073CE0" w:rsidR="00C5308F" w:rsidRPr="00C5308F" w:rsidRDefault="00FC4E7E" w:rsidP="00DC1988">
            <w:pPr>
              <w:jc w:val="both"/>
            </w:pPr>
            <w:r>
              <w:t>«</w:t>
            </w:r>
            <w:r w:rsidR="00402387">
              <w:t>29</w:t>
            </w:r>
            <w:r w:rsidR="00AC156C">
              <w:t>»</w:t>
            </w:r>
            <w:r w:rsidR="00493154">
              <w:t xml:space="preserve"> ма</w:t>
            </w:r>
            <w:r w:rsidR="00AC156C">
              <w:t>я 2014 года в 17</w:t>
            </w:r>
            <w:r w:rsidR="00C5308F">
              <w:t xml:space="preserve"> часов 00 минут по адресу</w:t>
            </w:r>
            <w:r w:rsidR="00C5308F" w:rsidRPr="00C5308F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3432FC2F" w:rsidR="006255F2" w:rsidRPr="008657E6" w:rsidRDefault="006255F2" w:rsidP="00DC1988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493154">
              <w:t>1</w:t>
            </w:r>
            <w:r w:rsidR="00DC1988">
              <w:t>8</w:t>
            </w:r>
            <w:r w:rsidR="00173472">
              <w:t xml:space="preserve">:00 </w:t>
            </w:r>
            <w:r w:rsidRPr="00FF744F">
              <w:t>«</w:t>
            </w:r>
            <w:r w:rsidR="00402387">
              <w:t>29</w:t>
            </w:r>
            <w:r w:rsidRPr="00FF744F">
              <w:t xml:space="preserve">» </w:t>
            </w:r>
            <w:r w:rsidR="00493154">
              <w:t>мая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="00FC4E7E">
              <w:t xml:space="preserve"> года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3A2C8A60" w:rsidR="006255F2" w:rsidRPr="00AA03E4" w:rsidRDefault="00FC4E7E" w:rsidP="00C56A16">
            <w:pPr>
              <w:jc w:val="both"/>
              <w:rPr>
                <w:b/>
              </w:rPr>
            </w:pPr>
            <w:r>
              <w:rPr>
                <w:b/>
              </w:rPr>
              <w:t>3 200 000, 00 руб. (три миллиона двести</w:t>
            </w:r>
            <w:r w:rsidR="00D41EEA">
              <w:rPr>
                <w:b/>
              </w:rPr>
              <w:t xml:space="preserve"> тысяч рублей) 00 копеек в </w:t>
            </w:r>
            <w:proofErr w:type="spellStart"/>
            <w:r w:rsidR="00D41EEA">
              <w:rPr>
                <w:b/>
              </w:rPr>
              <w:t>т.ч</w:t>
            </w:r>
            <w:proofErr w:type="spellEnd"/>
            <w:r w:rsidR="00D41EEA">
              <w:rPr>
                <w:b/>
              </w:rPr>
              <w:t>. НДС.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формирования начальной </w:t>
            </w:r>
            <w:r>
              <w:lastRenderedPageBreak/>
              <w:t>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D08E335" w14:textId="77777777" w:rsidR="006255F2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  <w:p w14:paraId="07AB686D" w14:textId="748BFA49" w:rsidR="00517FAC" w:rsidRPr="00517FAC" w:rsidRDefault="00517FAC" w:rsidP="00295B63">
            <w:pPr>
              <w:snapToGrid w:val="0"/>
              <w:jc w:val="both"/>
            </w:pPr>
            <w:r>
              <w:t>Срок исполнения</w:t>
            </w:r>
            <w:r w:rsidRPr="00517FAC">
              <w:t xml:space="preserve"> – </w:t>
            </w:r>
            <w:r>
              <w:t>с момента заключения договора по 31.12.2014 года включительно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64706C68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>Закупки является</w:t>
      </w:r>
      <w:r w:rsidR="00FC4E7E">
        <w:t xml:space="preserve"> оказание услуг по аренде </w:t>
      </w:r>
      <w:r w:rsidR="00130A7D">
        <w:t>автотранспортных сре</w:t>
      </w:r>
      <w:proofErr w:type="gramStart"/>
      <w:r w:rsidR="00130A7D">
        <w:t>дств с в</w:t>
      </w:r>
      <w:proofErr w:type="gramEnd"/>
      <w:r w:rsidR="00130A7D">
        <w:t>одителями</w:t>
      </w:r>
    </w:p>
    <w:p w14:paraId="74D4E96B" w14:textId="77777777" w:rsidR="003B23CA" w:rsidRDefault="003B23CA" w:rsidP="003B23CA">
      <w:pPr>
        <w:tabs>
          <w:tab w:val="left" w:pos="851"/>
          <w:tab w:val="left" w:pos="1134"/>
          <w:tab w:val="left" w:pos="1843"/>
        </w:tabs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10618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5"/>
        <w:gridCol w:w="8363"/>
      </w:tblGrid>
      <w:tr w:rsidR="003B23CA" w14:paraId="2C2EF236" w14:textId="77777777" w:rsidTr="003B23CA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B919A" w14:textId="77777777" w:rsidR="003B23CA" w:rsidRDefault="003B23CA">
            <w:pPr>
              <w:spacing w:after="6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ТС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91CC" w14:textId="77777777" w:rsidR="003B23CA" w:rsidRDefault="003B23CA">
            <w:pPr>
              <w:spacing w:after="6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характеристики</w:t>
            </w:r>
          </w:p>
        </w:tc>
      </w:tr>
      <w:tr w:rsidR="003B23CA" w14:paraId="273ED161" w14:textId="77777777" w:rsidTr="003B23CA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D6D1" w14:textId="77777777" w:rsidR="003B23CA" w:rsidRDefault="003B23CA">
            <w:pPr>
              <w:spacing w:line="20" w:lineRule="atLeast"/>
              <w:rPr>
                <w:b/>
                <w:bCs/>
                <w:lang w:eastAsia="en-US"/>
              </w:rPr>
            </w:pPr>
          </w:p>
          <w:p w14:paraId="7453C832" w14:textId="77777777" w:rsidR="003B23CA" w:rsidRDefault="003B23CA">
            <w:pPr>
              <w:spacing w:line="20" w:lineRule="atLeast"/>
              <w:rPr>
                <w:b/>
                <w:bCs/>
                <w:lang w:eastAsia="en-US"/>
              </w:rPr>
            </w:pPr>
          </w:p>
          <w:p w14:paraId="4D340FD0" w14:textId="5DE31050" w:rsidR="003B23CA" w:rsidRDefault="003B23CA">
            <w:pPr>
              <w:spacing w:after="60" w:line="20" w:lineRule="atLeast"/>
              <w:jc w:val="both"/>
              <w:rPr>
                <w:spacing w:val="20"/>
                <w:lang w:eastAsia="en-US"/>
              </w:rPr>
            </w:pPr>
            <w:r>
              <w:rPr>
                <w:bCs/>
                <w:lang w:eastAsia="en-US"/>
              </w:rPr>
              <w:t>Легковой автомобиль представительского класса в количестве 1 штука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7CE5" w14:textId="77777777" w:rsidR="003B23CA" w:rsidRDefault="003B23CA" w:rsidP="003B23CA">
            <w:pPr>
              <w:pStyle w:val="ac"/>
              <w:numPr>
                <w:ilvl w:val="0"/>
                <w:numId w:val="27"/>
              </w:numPr>
              <w:spacing w:line="20" w:lineRule="atLeast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Год выпуска:  не ранее 2012 года</w:t>
            </w:r>
          </w:p>
          <w:p w14:paraId="41775155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4950 и не более 5100</w:t>
            </w:r>
          </w:p>
          <w:p w14:paraId="1977F230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Ширина,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1870 и не более 1880</w:t>
            </w:r>
          </w:p>
          <w:p w14:paraId="2992D9C8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Высота,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1470 и не более 1485</w:t>
            </w:r>
          </w:p>
          <w:p w14:paraId="01B985EE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Кузов:</w:t>
            </w:r>
            <w:r>
              <w:rPr>
                <w:lang w:eastAsia="en-US"/>
              </w:rPr>
              <w:tab/>
              <w:t>седан</w:t>
            </w:r>
          </w:p>
          <w:p w14:paraId="4553BEBF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Дверей/Мест:</w:t>
            </w:r>
            <w:r>
              <w:rPr>
                <w:lang w:eastAsia="en-US"/>
              </w:rPr>
              <w:tab/>
              <w:t>4/5</w:t>
            </w:r>
          </w:p>
          <w:p w14:paraId="38C98393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Емкость топливного бака,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: не менее 72 и не более 90</w:t>
            </w:r>
          </w:p>
          <w:p w14:paraId="25C9753F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</w:t>
            </w:r>
            <w:proofErr w:type="gramStart"/>
            <w:r>
              <w:rPr>
                <w:lang w:eastAsia="en-US"/>
              </w:rPr>
              <w:t>с</w:t>
            </w:r>
            <w:proofErr w:type="spellEnd"/>
            <w:proofErr w:type="gramEnd"/>
            <w:r>
              <w:rPr>
                <w:lang w:eastAsia="en-US"/>
              </w:rPr>
              <w:t>.:</w:t>
            </w:r>
            <w:r>
              <w:rPr>
                <w:lang w:eastAsia="en-US"/>
              </w:rPr>
              <w:tab/>
              <w:t>не менее 200 и не более 210</w:t>
            </w:r>
          </w:p>
          <w:p w14:paraId="3CA3B95E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двигателя:</w:t>
            </w:r>
            <w:r>
              <w:rPr>
                <w:lang w:eastAsia="en-US"/>
              </w:rPr>
              <w:tab/>
              <w:t>Дизель</w:t>
            </w:r>
          </w:p>
          <w:p w14:paraId="700B2FED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двигателя, куб. см.</w:t>
            </w:r>
            <w:r>
              <w:rPr>
                <w:lang w:eastAsia="en-US"/>
              </w:rPr>
              <w:tab/>
              <w:t>не менее 2130 и не более 2160</w:t>
            </w:r>
          </w:p>
          <w:p w14:paraId="783A7CB3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передней подвески: Независимая многорычажная</w:t>
            </w:r>
          </w:p>
          <w:p w14:paraId="76CEC48D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задней подвески: Независимая многорычажная</w:t>
            </w:r>
          </w:p>
          <w:p w14:paraId="75575A38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Крутящий момент: не менее 437 и не более 447</w:t>
            </w:r>
          </w:p>
          <w:p w14:paraId="332D0012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Минимальный объем багажника: не менее 560 и не более 565 л.</w:t>
            </w:r>
            <w:r>
              <w:rPr>
                <w:lang w:eastAsia="en-US"/>
              </w:rPr>
              <w:tab/>
            </w:r>
          </w:p>
          <w:p w14:paraId="60687167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трансмиссии:</w:t>
            </w:r>
            <w:r>
              <w:rPr>
                <w:lang w:eastAsia="en-US"/>
              </w:rPr>
              <w:tab/>
              <w:t>АКПП</w:t>
            </w:r>
          </w:p>
          <w:p w14:paraId="21D36578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Привод:</w:t>
            </w:r>
            <w:r>
              <w:rPr>
                <w:lang w:eastAsia="en-US"/>
              </w:rPr>
              <w:tab/>
              <w:t>Задний</w:t>
            </w:r>
          </w:p>
          <w:p w14:paraId="45E87965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Внешний вид, цвет:</w:t>
            </w:r>
            <w:r>
              <w:rPr>
                <w:lang w:eastAsia="en-US"/>
              </w:rPr>
              <w:tab/>
              <w:t>без царапин, вмятин, черный</w:t>
            </w:r>
          </w:p>
          <w:p w14:paraId="0285F881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Салон:</w:t>
            </w:r>
            <w:r>
              <w:rPr>
                <w:lang w:eastAsia="en-US"/>
              </w:rPr>
              <w:tab/>
              <w:t>Кожаный</w:t>
            </w:r>
          </w:p>
          <w:p w14:paraId="689B140C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спутниковой системы навигации</w:t>
            </w:r>
          </w:p>
          <w:p w14:paraId="205D107E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антиблокировочная  система</w:t>
            </w:r>
          </w:p>
          <w:p w14:paraId="2D4E6D1E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системы распределения тормозных сил</w:t>
            </w:r>
          </w:p>
          <w:p w14:paraId="34BCEC58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динамической стабилизации </w:t>
            </w:r>
          </w:p>
          <w:p w14:paraId="4EC3BAA5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управления жесткостью амортизаторов</w:t>
            </w:r>
          </w:p>
          <w:p w14:paraId="45DC1B24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динамического контроля устойчивости</w:t>
            </w:r>
          </w:p>
          <w:p w14:paraId="280A0DB2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противотуманные фары, </w:t>
            </w:r>
          </w:p>
          <w:p w14:paraId="24BC226F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противотуманный фонарь,  </w:t>
            </w:r>
          </w:p>
          <w:p w14:paraId="6081BBB6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омыватели</w:t>
            </w:r>
            <w:proofErr w:type="spellEnd"/>
            <w:r>
              <w:rPr>
                <w:lang w:eastAsia="en-US"/>
              </w:rPr>
              <w:t xml:space="preserve"> фар</w:t>
            </w:r>
          </w:p>
          <w:p w14:paraId="6C0B2894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Бортовой компьютер </w:t>
            </w:r>
          </w:p>
          <w:p w14:paraId="0320B273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Колесные диски </w:t>
            </w:r>
          </w:p>
          <w:p w14:paraId="186AA2D9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Запасное колесо</w:t>
            </w:r>
          </w:p>
          <w:p w14:paraId="4DF613BC" w14:textId="77777777" w:rsidR="003B23CA" w:rsidRDefault="003B23C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ТРЕБОВАНИЯ К БЕЗОПАСНОСТИ:</w:t>
            </w:r>
          </w:p>
          <w:p w14:paraId="745FE6EA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фронтальные подушки безопасности </w:t>
            </w:r>
          </w:p>
          <w:p w14:paraId="1E2A9420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боковые подушки безопасности </w:t>
            </w:r>
          </w:p>
          <w:p w14:paraId="62813F81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трехточечный ремень безопасности с </w:t>
            </w:r>
            <w:proofErr w:type="spellStart"/>
            <w:r>
              <w:rPr>
                <w:lang w:eastAsia="en-US"/>
              </w:rPr>
              <w:t>преднатяжителем</w:t>
            </w:r>
            <w:proofErr w:type="spellEnd"/>
            <w:r>
              <w:rPr>
                <w:lang w:eastAsia="en-US"/>
              </w:rPr>
              <w:t xml:space="preserve"> и регулировкой по высоте</w:t>
            </w:r>
          </w:p>
          <w:p w14:paraId="136E1454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Регулируемые по высоте передние ремни безопасности </w:t>
            </w:r>
          </w:p>
          <w:p w14:paraId="010E938A" w14:textId="77777777" w:rsidR="003B23CA" w:rsidRDefault="003B23CA" w:rsidP="003B23CA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Охранная сигнализация</w:t>
            </w:r>
          </w:p>
        </w:tc>
      </w:tr>
    </w:tbl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bookmarkStart w:id="1" w:name="_MON_1462366653"/>
    <w:bookmarkEnd w:id="1"/>
    <w:bookmarkStart w:id="2" w:name="_MON_1462366736"/>
    <w:bookmarkEnd w:id="2"/>
    <w:p w14:paraId="4005BAB3" w14:textId="5E777D77" w:rsidR="00D41EEA" w:rsidRDefault="00130A7D" w:rsidP="00D41EEA">
      <w:r w:rsidRPr="00FC4E7E">
        <w:object w:dxaOrig="12116" w:dyaOrig="13706" w14:anchorId="1C0359EE">
          <v:shape id="_x0000_i1026" type="#_x0000_t75" style="width:606pt;height:685.5pt" o:ole="">
            <v:imagedata r:id="rId11" o:title=""/>
          </v:shape>
          <o:OLEObject Type="Embed" ProgID="Word.Document.12" ShapeID="_x0000_i1026" DrawAspect="Content" ObjectID="_1462631139" r:id="rId12">
            <o:FieldCodes>\s</o:FieldCodes>
          </o:OLEObject>
        </w:object>
      </w:r>
      <w:r w:rsidR="00913D1F" w:rsidRPr="00913D1F">
        <w:t xml:space="preserve"> </w:t>
      </w:r>
      <w:bookmarkStart w:id="3" w:name="_MON_1462366768"/>
      <w:bookmarkStart w:id="4" w:name="_MON_1462367355"/>
      <w:bookmarkStart w:id="5" w:name="_MON_1462367387"/>
      <w:bookmarkEnd w:id="3"/>
      <w:bookmarkEnd w:id="4"/>
      <w:bookmarkEnd w:id="5"/>
      <w:bookmarkStart w:id="6" w:name="_MON_1462367397"/>
      <w:bookmarkEnd w:id="6"/>
      <w:r w:rsidRPr="00913D1F">
        <w:object w:dxaOrig="9191" w:dyaOrig="12257" w14:anchorId="23326874">
          <v:shape id="_x0000_i1027" type="#_x0000_t75" style="width:459.75pt;height:612.75pt" o:ole="">
            <v:imagedata r:id="rId13" o:title=""/>
          </v:shape>
          <o:OLEObject Type="Embed" ProgID="Word.Document.12" ShapeID="_x0000_i1027" DrawAspect="Content" ObjectID="_1462631140" r:id="rId14">
            <o:FieldCodes>\s</o:FieldCodes>
          </o:OLEObject>
        </w:object>
      </w:r>
    </w:p>
    <w:p w14:paraId="36951D90" w14:textId="77777777" w:rsidR="00D41EEA" w:rsidRDefault="00D41EEA" w:rsidP="00D41EEA"/>
    <w:bookmarkStart w:id="7" w:name="_MON_1462366850"/>
    <w:bookmarkEnd w:id="7"/>
    <w:bookmarkStart w:id="8" w:name="_MON_1462367310"/>
    <w:bookmarkEnd w:id="8"/>
    <w:p w14:paraId="04F4D11E" w14:textId="28E5EFE7" w:rsidR="00354F61" w:rsidRDefault="00130A7D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  <w:r w:rsidRPr="00913D1F">
        <w:rPr>
          <w:b/>
          <w:sz w:val="22"/>
          <w:szCs w:val="22"/>
          <w:lang w:eastAsia="en-US"/>
        </w:rPr>
        <w:object w:dxaOrig="9581" w:dyaOrig="8704" w14:anchorId="101FA412">
          <v:shape id="_x0000_i1028" type="#_x0000_t75" style="width:479.25pt;height:435pt" o:ole="">
            <v:imagedata r:id="rId15" o:title=""/>
          </v:shape>
          <o:OLEObject Type="Embed" ProgID="Word.Document.12" ShapeID="_x0000_i1028" DrawAspect="Content" ObjectID="_1462631141" r:id="rId16">
            <o:FieldCodes>\s</o:FieldCodes>
          </o:OLEObject>
        </w:object>
      </w:r>
    </w:p>
    <w:p w14:paraId="65AE5804" w14:textId="3B3E9155" w:rsidR="00C56A16" w:rsidRDefault="00377BDC" w:rsidP="00D95418">
      <w:pPr>
        <w:numPr>
          <w:ilvl w:val="1"/>
          <w:numId w:val="12"/>
        </w:numPr>
        <w:spacing w:after="200" w:line="276" w:lineRule="auto"/>
        <w:ind w:left="0"/>
        <w:contextualSpacing/>
      </w:pPr>
      <w:r w:rsidRPr="00D95418">
        <w:rPr>
          <w:b/>
          <w:lang w:eastAsia="en-US"/>
        </w:rPr>
        <w:lastRenderedPageBreak/>
        <w:t>Основные характеристики продукции:</w:t>
      </w:r>
      <w:bookmarkStart w:id="9" w:name="_MON_1462367426"/>
      <w:bookmarkStart w:id="10" w:name="_MON_1462366979"/>
      <w:bookmarkStart w:id="11" w:name="_MON_1462367014"/>
      <w:bookmarkStart w:id="12" w:name="_MON_1462367047"/>
      <w:bookmarkStart w:id="13" w:name="_MON_1462367098"/>
      <w:bookmarkStart w:id="14" w:name="_MON_1462367195"/>
      <w:bookmarkStart w:id="15" w:name="_MON_1462367223"/>
      <w:bookmarkStart w:id="16" w:name="_MON_1462367251"/>
      <w:bookmarkStart w:id="17" w:name="_MON_146263080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Start w:id="18" w:name="_MON_1462367280"/>
      <w:bookmarkEnd w:id="18"/>
      <w:r w:rsidR="001F030E" w:rsidRPr="00913D1F">
        <w:object w:dxaOrig="9723" w:dyaOrig="14461" w14:anchorId="7704C819">
          <v:shape id="_x0000_i1029" type="#_x0000_t75" style="width:486pt;height:723pt" o:ole="">
            <v:imagedata r:id="rId17" o:title=""/>
          </v:shape>
          <o:OLEObject Type="Embed" ProgID="Word.Document.8" ShapeID="_x0000_i1029" DrawAspect="Content" ObjectID="_1462631142" r:id="rId18">
            <o:FieldCodes>\s</o:FieldCodes>
          </o:OLEObject>
        </w:object>
      </w:r>
    </w:p>
    <w:p w14:paraId="5EF6EEA7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t>П</w:t>
      </w:r>
      <w:r w:rsidR="006255F2" w:rsidRPr="002440E8">
        <w:t xml:space="preserve">РОЕКТ ДОГОВОРА </w:t>
      </w:r>
    </w:p>
    <w:p w14:paraId="0732A00D" w14:textId="77777777" w:rsidR="00D95418" w:rsidRDefault="00D95418" w:rsidP="00D95418">
      <w:pPr>
        <w:ind w:left="180"/>
        <w:jc w:val="center"/>
        <w:rPr>
          <w:b/>
          <w:caps/>
        </w:rPr>
      </w:pPr>
    </w:p>
    <w:p w14:paraId="3C32BE1B" w14:textId="77777777" w:rsidR="00D95418" w:rsidRPr="007916D5" w:rsidRDefault="00D95418" w:rsidP="00D95418">
      <w:pPr>
        <w:ind w:left="180"/>
        <w:jc w:val="center"/>
        <w:rPr>
          <w:b/>
          <w:caps/>
        </w:rPr>
      </w:pPr>
      <w:r>
        <w:rPr>
          <w:b/>
          <w:caps/>
        </w:rPr>
        <w:t>ДОГОВОР</w:t>
      </w:r>
    </w:p>
    <w:p w14:paraId="01B3F22C" w14:textId="77777777" w:rsidR="00D95418" w:rsidRPr="00804BB5" w:rsidRDefault="00D95418" w:rsidP="00D95418">
      <w:pPr>
        <w:ind w:left="180"/>
        <w:jc w:val="center"/>
        <w:rPr>
          <w:b/>
          <w:caps/>
        </w:rPr>
      </w:pPr>
      <w:r w:rsidRPr="007916D5">
        <w:rPr>
          <w:b/>
          <w:caps/>
        </w:rPr>
        <w:t xml:space="preserve">на </w:t>
      </w:r>
      <w:r>
        <w:rPr>
          <w:b/>
          <w:caps/>
        </w:rPr>
        <w:t>ОКАЗАНИЕ УСЛУГ</w:t>
      </w:r>
      <w:r w:rsidRPr="007916D5">
        <w:rPr>
          <w:b/>
          <w:caps/>
        </w:rPr>
        <w:t xml:space="preserve"> </w:t>
      </w:r>
      <w:r>
        <w:rPr>
          <w:b/>
          <w:caps/>
        </w:rPr>
        <w:t>№__________</w:t>
      </w:r>
    </w:p>
    <w:p w14:paraId="6F5E25B9" w14:textId="77777777" w:rsidR="00D95418" w:rsidRPr="007916D5" w:rsidRDefault="00D95418" w:rsidP="00D95418">
      <w:pPr>
        <w:tabs>
          <w:tab w:val="left" w:pos="4650"/>
        </w:tabs>
        <w:ind w:left="180" w:firstLine="709"/>
        <w:jc w:val="center"/>
        <w:rPr>
          <w:color w:val="000000"/>
        </w:rPr>
      </w:pPr>
    </w:p>
    <w:p w14:paraId="09DA1CB4" w14:textId="77777777" w:rsidR="00D95418" w:rsidRPr="007916D5" w:rsidRDefault="00D95418" w:rsidP="00D95418">
      <w:pPr>
        <w:ind w:left="180" w:firstLine="709"/>
      </w:pPr>
      <w:r w:rsidRPr="007916D5">
        <w:t xml:space="preserve">Санкт-Петербург </w:t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r>
        <w:t xml:space="preserve">«___» __________ 2014 </w:t>
      </w:r>
      <w:r w:rsidRPr="007916D5">
        <w:t>года</w:t>
      </w:r>
    </w:p>
    <w:p w14:paraId="0F8BDE90" w14:textId="77777777" w:rsidR="00D95418" w:rsidRPr="007916D5" w:rsidRDefault="00D95418" w:rsidP="00D95418">
      <w:pPr>
        <w:tabs>
          <w:tab w:val="left" w:pos="426"/>
        </w:tabs>
        <w:ind w:left="180" w:firstLine="709"/>
      </w:pPr>
    </w:p>
    <w:p w14:paraId="03E6047F" w14:textId="77777777" w:rsidR="00D95418" w:rsidRDefault="00D95418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3FCD130" w14:textId="37BEAEBA" w:rsidR="003B23CA" w:rsidRPr="00484C63" w:rsidRDefault="003B23CA" w:rsidP="003B23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</w:t>
      </w:r>
      <w:r w:rsidRPr="00484C63">
        <w:rPr>
          <w:lang w:eastAsia="ar-SA"/>
        </w:rPr>
        <w:t xml:space="preserve"> от _______ № ________, именуемое в дальнейшем «</w:t>
      </w:r>
      <w:r w:rsidR="005921A9"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 w:rsidR="005921A9"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</w:t>
      </w:r>
      <w:proofErr w:type="gramEnd"/>
      <w:r w:rsidRPr="00484C63">
        <w:rPr>
          <w:lang w:eastAsia="ar-SA"/>
        </w:rPr>
        <w:t xml:space="preserve"> </w:t>
      </w:r>
      <w:proofErr w:type="gramStart"/>
      <w:r w:rsidRPr="00484C63">
        <w:rPr>
          <w:lang w:eastAsia="ar-SA"/>
        </w:rPr>
        <w:t>продукции 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3C13FECA" w14:textId="77777777" w:rsidR="003B23CA" w:rsidRPr="007916D5" w:rsidRDefault="003B23CA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68419DFB" w14:textId="77777777" w:rsidR="00D95418" w:rsidRPr="007916D5" w:rsidRDefault="00D95418" w:rsidP="00D95418">
      <w:pPr>
        <w:pStyle w:val="ConsPlusNormal"/>
        <w:widowControl w:val="0"/>
        <w:numPr>
          <w:ilvl w:val="0"/>
          <w:numId w:val="26"/>
        </w:numPr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916D5">
        <w:rPr>
          <w:rFonts w:ascii="Times New Roman" w:hAnsi="Times New Roman" w:cs="Times New Roman"/>
          <w:b/>
          <w:caps/>
          <w:sz w:val="24"/>
          <w:szCs w:val="24"/>
        </w:rPr>
        <w:t>Предмет ДОГОВОРА</w:t>
      </w:r>
    </w:p>
    <w:p w14:paraId="38569F6B" w14:textId="77777777" w:rsidR="00D95418" w:rsidRDefault="00D95418" w:rsidP="00D95418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14:paraId="6E2EA1A9" w14:textId="77777777" w:rsidR="00D95418" w:rsidRDefault="00D95418" w:rsidP="00D95418">
      <w:pPr>
        <w:shd w:val="clear" w:color="auto" w:fill="FFFFFF"/>
        <w:rPr>
          <w:b/>
        </w:rPr>
      </w:pPr>
      <w:r>
        <w:rPr>
          <w:bCs/>
          <w:color w:val="000000"/>
          <w:spacing w:val="-1"/>
        </w:rPr>
        <w:t xml:space="preserve">         </w:t>
      </w:r>
      <w:r>
        <w:rPr>
          <w:color w:val="000000"/>
          <w:spacing w:val="2"/>
        </w:rPr>
        <w:t>1.1</w:t>
      </w:r>
      <w:r w:rsidRPr="003E4B12">
        <w:rPr>
          <w:color w:val="000000"/>
          <w:spacing w:val="2"/>
        </w:rPr>
        <w:t>. Исполнитель обязуется в течение</w:t>
      </w:r>
      <w:r>
        <w:rPr>
          <w:color w:val="000000"/>
          <w:spacing w:val="2"/>
        </w:rPr>
        <w:t xml:space="preserve"> срока действия договора</w:t>
      </w:r>
      <w:r w:rsidRPr="003E4B12">
        <w:rPr>
          <w:color w:val="000000"/>
          <w:spacing w:val="2"/>
        </w:rPr>
        <w:t xml:space="preserve"> </w:t>
      </w:r>
      <w:r w:rsidRPr="00AA0117">
        <w:rPr>
          <w:color w:val="000000"/>
          <w:spacing w:val="2"/>
        </w:rPr>
        <w:t>оказывать</w:t>
      </w:r>
      <w:r>
        <w:rPr>
          <w:color w:val="000000"/>
          <w:spacing w:val="2"/>
        </w:rPr>
        <w:t xml:space="preserve"> </w:t>
      </w:r>
      <w:r w:rsidRPr="00D65AD6">
        <w:rPr>
          <w:b/>
        </w:rPr>
        <w:t xml:space="preserve">автотранспортные услуги </w:t>
      </w:r>
      <w:r w:rsidRPr="00D65AD6">
        <w:t xml:space="preserve">(далее – услуги)  </w:t>
      </w:r>
      <w:r>
        <w:rPr>
          <w:bCs/>
        </w:rPr>
        <w:t xml:space="preserve">для  </w:t>
      </w:r>
      <w:r w:rsidRPr="00D65AD6">
        <w:rPr>
          <w:bCs/>
        </w:rPr>
        <w:t xml:space="preserve">нужд </w:t>
      </w:r>
      <w:r>
        <w:t>З</w:t>
      </w:r>
      <w:r w:rsidRPr="00D65AD6">
        <w:t>аказчика</w:t>
      </w:r>
    </w:p>
    <w:p w14:paraId="0DFCCFC7" w14:textId="77777777" w:rsidR="00D95418" w:rsidRPr="003E4B12" w:rsidRDefault="00D95418" w:rsidP="00D95418">
      <w:pPr>
        <w:shd w:val="clear" w:color="auto" w:fill="FFFFFF"/>
        <w:ind w:firstLine="708"/>
        <w:rPr>
          <w:spacing w:val="2"/>
        </w:rPr>
      </w:pPr>
      <w:r>
        <w:t>З</w:t>
      </w:r>
      <w:r w:rsidRPr="003E4B12">
        <w:t xml:space="preserve">аказчик обязуется принять и оплатить </w:t>
      </w:r>
      <w:r>
        <w:t>оказанные</w:t>
      </w:r>
      <w:r w:rsidRPr="003E4B12">
        <w:t xml:space="preserve"> услуги.</w:t>
      </w:r>
    </w:p>
    <w:p w14:paraId="36BBB0AD" w14:textId="77777777" w:rsidR="00D95418" w:rsidRPr="00AA0117" w:rsidRDefault="00D95418" w:rsidP="00D95418">
      <w:pPr>
        <w:keepNext/>
        <w:keepLines/>
        <w:tabs>
          <w:tab w:val="left" w:pos="426"/>
          <w:tab w:val="left" w:pos="1080"/>
          <w:tab w:val="num" w:pos="1560"/>
        </w:tabs>
      </w:pPr>
      <w:r>
        <w:rPr>
          <w:spacing w:val="-13"/>
        </w:rPr>
        <w:tab/>
        <w:t xml:space="preserve">  1.2</w:t>
      </w:r>
      <w:r w:rsidRPr="003E4B12">
        <w:rPr>
          <w:spacing w:val="-13"/>
        </w:rPr>
        <w:t>.</w:t>
      </w:r>
      <w:r w:rsidRPr="003E4B12">
        <w:tab/>
      </w:r>
      <w:proofErr w:type="gramStart"/>
      <w:r w:rsidRPr="003E4B12">
        <w:rPr>
          <w:spacing w:val="2"/>
        </w:rPr>
        <w:t>Исполнитель</w:t>
      </w:r>
      <w:r w:rsidRPr="003E4B12">
        <w:t xml:space="preserve"> оказывает услуги в полном объеме в соответствии </w:t>
      </w:r>
      <w:r w:rsidRPr="00696584">
        <w:t>с техническим заданием</w:t>
      </w:r>
      <w:r>
        <w:t xml:space="preserve"> заказчика  (Приложение № 1 к настоящему договору,</w:t>
      </w:r>
      <w:r w:rsidRPr="00AA0117">
        <w:t xml:space="preserve"> которое является его неотъемлемой частью</w:t>
      </w:r>
      <w:r>
        <w:t>), графиком оказания услуг (Приложение №2 к настоящему договору,</w:t>
      </w:r>
      <w:r w:rsidRPr="00AA0117">
        <w:t xml:space="preserve"> которое является его неотъемлемой частью</w:t>
      </w:r>
      <w:r>
        <w:t>),</w:t>
      </w:r>
      <w:r w:rsidRPr="00AA0117">
        <w:t xml:space="preserve"> </w:t>
      </w:r>
      <w:r w:rsidRPr="00AA0117">
        <w:rPr>
          <w:color w:val="000000"/>
        </w:rPr>
        <w:t>определяющ</w:t>
      </w:r>
      <w:r>
        <w:rPr>
          <w:color w:val="000000"/>
        </w:rPr>
        <w:t>ими</w:t>
      </w:r>
      <w:r w:rsidRPr="00AA0117">
        <w:rPr>
          <w:color w:val="000000"/>
        </w:rPr>
        <w:t xml:space="preserve"> объем, содержание услуг и другие</w:t>
      </w:r>
      <w:r>
        <w:rPr>
          <w:color w:val="000000"/>
        </w:rPr>
        <w:t>,</w:t>
      </w:r>
      <w:r w:rsidRPr="00AA0117">
        <w:rPr>
          <w:color w:val="000000"/>
        </w:rPr>
        <w:t xml:space="preserve"> предъявляемые к ним требования, а также условиями настоящего </w:t>
      </w:r>
      <w:r>
        <w:rPr>
          <w:color w:val="000000"/>
        </w:rPr>
        <w:t>договора</w:t>
      </w:r>
      <w:r w:rsidRPr="00AA0117">
        <w:rPr>
          <w:color w:val="000000"/>
        </w:rPr>
        <w:t>, определяющими стоимость услуг,  сроки их оказания и другие требования</w:t>
      </w:r>
      <w:r w:rsidRPr="00AA0117">
        <w:t>.</w:t>
      </w:r>
      <w:proofErr w:type="gramEnd"/>
    </w:p>
    <w:p w14:paraId="5975BD34" w14:textId="77777777" w:rsidR="00D95418" w:rsidRPr="003E4B12" w:rsidRDefault="00D95418" w:rsidP="00D95418">
      <w:pPr>
        <w:shd w:val="clear" w:color="auto" w:fill="FFFFFF"/>
        <w:tabs>
          <w:tab w:val="left" w:pos="0"/>
        </w:tabs>
      </w:pPr>
      <w:r>
        <w:t xml:space="preserve">        1.3</w:t>
      </w:r>
      <w:r w:rsidRPr="003E4B12">
        <w:t xml:space="preserve">. Услуги считаются оказанными после подписания Сторонами акта об оказании услуг по </w:t>
      </w:r>
      <w:r>
        <w:t>договору</w:t>
      </w:r>
      <w:r w:rsidRPr="003E4B12">
        <w:t xml:space="preserve">. </w:t>
      </w:r>
    </w:p>
    <w:p w14:paraId="14E8645C" w14:textId="77777777" w:rsidR="00D95418" w:rsidRPr="00F12B73" w:rsidRDefault="00D95418" w:rsidP="00D95418">
      <w:pPr>
        <w:ind w:firstLine="360"/>
        <w:rPr>
          <w:b/>
          <w:i/>
        </w:rPr>
      </w:pPr>
      <w:r>
        <w:rPr>
          <w:color w:val="000000"/>
          <w:spacing w:val="-13"/>
        </w:rPr>
        <w:t xml:space="preserve">   </w:t>
      </w:r>
      <w:r w:rsidRPr="003E4B12">
        <w:rPr>
          <w:color w:val="000000"/>
          <w:spacing w:val="-13"/>
        </w:rPr>
        <w:t>1.</w:t>
      </w:r>
      <w:r>
        <w:rPr>
          <w:color w:val="000000"/>
          <w:spacing w:val="-13"/>
        </w:rPr>
        <w:t>4</w:t>
      </w:r>
      <w:r w:rsidRPr="003E4B12">
        <w:rPr>
          <w:color w:val="000000"/>
          <w:spacing w:val="-13"/>
        </w:rPr>
        <w:t>.</w:t>
      </w:r>
      <w:r w:rsidRPr="003E4B12">
        <w:rPr>
          <w:color w:val="000000"/>
        </w:rPr>
        <w:tab/>
      </w:r>
      <w:r w:rsidRPr="00F12B73">
        <w:t xml:space="preserve">Основанием </w:t>
      </w:r>
      <w:r w:rsidRPr="00F12B73">
        <w:rPr>
          <w:color w:val="000000"/>
        </w:rPr>
        <w:t xml:space="preserve">для заключения настоящего договора является </w:t>
      </w:r>
      <w:r>
        <w:rPr>
          <w:color w:val="000000"/>
        </w:rPr>
        <w:t>______________________</w:t>
      </w:r>
      <w:r w:rsidRPr="00F12B73">
        <w:rPr>
          <w:color w:val="000000"/>
        </w:rPr>
        <w:t>в соответствии с протоколом №</w:t>
      </w:r>
      <w:r>
        <w:rPr>
          <w:color w:val="000000"/>
        </w:rPr>
        <w:t xml:space="preserve"> _______</w:t>
      </w:r>
      <w:r>
        <w:rPr>
          <w:b/>
        </w:rPr>
        <w:t xml:space="preserve"> </w:t>
      </w:r>
      <w:r w:rsidRPr="00F12B73">
        <w:rPr>
          <w:color w:val="000000"/>
        </w:rPr>
        <w:t>от</w:t>
      </w:r>
      <w:r>
        <w:rPr>
          <w:color w:val="000000"/>
        </w:rPr>
        <w:t xml:space="preserve"> </w:t>
      </w:r>
      <w:r w:rsidRPr="00F12B73">
        <w:rPr>
          <w:color w:val="000000"/>
        </w:rPr>
        <w:t>«</w:t>
      </w:r>
      <w:r>
        <w:rPr>
          <w:color w:val="000000"/>
        </w:rPr>
        <w:t>___</w:t>
      </w:r>
      <w:r w:rsidRPr="00F12B73">
        <w:rPr>
          <w:color w:val="000000"/>
        </w:rPr>
        <w:t xml:space="preserve">» </w:t>
      </w:r>
      <w:r>
        <w:rPr>
          <w:color w:val="000000"/>
        </w:rPr>
        <w:t xml:space="preserve">_______ 2014 </w:t>
      </w:r>
      <w:r w:rsidRPr="00F12B73">
        <w:t>года.</w:t>
      </w:r>
    </w:p>
    <w:p w14:paraId="325EE98D" w14:textId="77777777" w:rsidR="00D95418" w:rsidRPr="003E4B12" w:rsidRDefault="00D95418" w:rsidP="00D95418">
      <w:pPr>
        <w:rPr>
          <w:bCs/>
        </w:rPr>
      </w:pPr>
    </w:p>
    <w:p w14:paraId="7E328EAD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2. Цена </w:t>
      </w:r>
      <w:r>
        <w:rPr>
          <w:rFonts w:ascii="Times New Roman" w:hAnsi="Times New Roman" w:cs="Times New Roman"/>
          <w:b/>
          <w:caps/>
          <w:sz w:val="24"/>
          <w:szCs w:val="24"/>
        </w:rPr>
        <w:t>договора</w:t>
      </w: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 и порядок расчетов</w:t>
      </w:r>
    </w:p>
    <w:p w14:paraId="7498757C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E012F5" w14:textId="77777777" w:rsidR="00D95418" w:rsidRPr="000012AA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43ECB1" w14:textId="23016BAC" w:rsidR="00D95418" w:rsidRPr="000012AA" w:rsidRDefault="00D95418" w:rsidP="00D95418">
      <w:pPr>
        <w:shd w:val="clear" w:color="auto" w:fill="FFFFFF"/>
        <w:ind w:firstLine="454"/>
        <w:rPr>
          <w:bCs/>
          <w:color w:val="000000"/>
          <w:spacing w:val="-1"/>
        </w:rPr>
      </w:pPr>
      <w:r w:rsidRPr="000012AA">
        <w:t xml:space="preserve">2.1. Цена </w:t>
      </w:r>
      <w:r>
        <w:t>Договора</w:t>
      </w:r>
      <w:r w:rsidRPr="000012AA">
        <w:t xml:space="preserve"> составляет </w:t>
      </w:r>
      <w:r>
        <w:t>______________________</w:t>
      </w:r>
      <w:r w:rsidRPr="00BF5925">
        <w:rPr>
          <w:b/>
        </w:rPr>
        <w:t xml:space="preserve">рубля </w:t>
      </w:r>
      <w:r>
        <w:rPr>
          <w:b/>
        </w:rPr>
        <w:t>_____</w:t>
      </w:r>
      <w:r w:rsidRPr="00BF5925">
        <w:rPr>
          <w:b/>
        </w:rPr>
        <w:t xml:space="preserve"> копеек</w:t>
      </w:r>
      <w:r w:rsidRPr="001A3919">
        <w:t xml:space="preserve"> </w:t>
      </w:r>
      <w:r w:rsidRPr="000012AA">
        <w:t>(Приложение № 3).</w:t>
      </w:r>
    </w:p>
    <w:p w14:paraId="6ADBF1CE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2.2. Цена настоящего </w:t>
      </w:r>
      <w:r>
        <w:rPr>
          <w:color w:val="000000"/>
        </w:rPr>
        <w:t xml:space="preserve">Договора </w:t>
      </w:r>
      <w:r w:rsidRPr="000012AA">
        <w:rPr>
          <w:color w:val="000000"/>
        </w:rPr>
        <w:t xml:space="preserve">является твердой, индексации не подлежит и не может изменяться в ходе исполнения </w:t>
      </w:r>
      <w:r>
        <w:t>Договора</w:t>
      </w:r>
      <w:r w:rsidRPr="000012AA">
        <w:rPr>
          <w:color w:val="000000"/>
        </w:rPr>
        <w:t xml:space="preserve">, за исключением случаев, предусмотренных настоящим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и действующим законодательством.</w:t>
      </w:r>
    </w:p>
    <w:p w14:paraId="12D84BD2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Цена настоящего </w:t>
      </w:r>
      <w:r>
        <w:t>Договора</w:t>
      </w:r>
      <w:r w:rsidRPr="000012AA">
        <w:rPr>
          <w:color w:val="000000"/>
        </w:rPr>
        <w:t xml:space="preserve"> может быть снижена по соглашению Сторон</w:t>
      </w:r>
      <w:r>
        <w:rPr>
          <w:color w:val="000000"/>
        </w:rPr>
        <w:t xml:space="preserve"> без изменения предусмотренных Договором</w:t>
      </w:r>
      <w:r w:rsidRPr="000012AA">
        <w:rPr>
          <w:color w:val="000000"/>
        </w:rPr>
        <w:t xml:space="preserve"> объема услуг и иных условий исполнения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 в соответствии с  действующим законодательством РФ.</w:t>
      </w:r>
    </w:p>
    <w:p w14:paraId="0EE184FE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2.3.  Авансирование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не предусмотрено. Оплата производится по факту оказанных услуг, на основании </w:t>
      </w:r>
      <w:r w:rsidRPr="000012AA">
        <w:rPr>
          <w:i/>
          <w:color w:val="000000"/>
        </w:rPr>
        <w:t>счетов, счетов-фактур</w:t>
      </w:r>
      <w:r w:rsidRPr="000012AA">
        <w:rPr>
          <w:color w:val="000000"/>
        </w:rPr>
        <w:t xml:space="preserve"> и актов приемки оказанных услуг, </w:t>
      </w:r>
      <w:r w:rsidRPr="000012AA">
        <w:rPr>
          <w:color w:val="000000"/>
        </w:rPr>
        <w:lastRenderedPageBreak/>
        <w:t xml:space="preserve">подписанных Сторонами, </w:t>
      </w:r>
      <w:r w:rsidRPr="000012AA">
        <w:t>путем перечисления денежных средств на расчетный счет Исполнителя</w:t>
      </w:r>
      <w:r w:rsidRPr="000012AA">
        <w:rPr>
          <w:color w:val="000000"/>
        </w:rPr>
        <w:t>.</w:t>
      </w:r>
    </w:p>
    <w:p w14:paraId="7CB7C59C" w14:textId="77777777" w:rsidR="00D95418" w:rsidRPr="000012AA" w:rsidRDefault="00D95418" w:rsidP="00D95418">
      <w:pPr>
        <w:ind w:firstLine="456"/>
        <w:rPr>
          <w:color w:val="000000"/>
        </w:rPr>
      </w:pPr>
      <w:r>
        <w:rPr>
          <w:color w:val="000000"/>
        </w:rPr>
        <w:t>2.4</w:t>
      </w:r>
      <w:r w:rsidRPr="000012AA">
        <w:rPr>
          <w:color w:val="000000"/>
        </w:rPr>
        <w:t xml:space="preserve">. </w:t>
      </w:r>
      <w:r w:rsidRPr="000012AA">
        <w:t xml:space="preserve">Ценой </w:t>
      </w:r>
      <w:r>
        <w:t>Договора</w:t>
      </w:r>
      <w:r w:rsidRPr="000012AA">
        <w:t xml:space="preserve"> учтены все расходы по оказанию услуг, в том числе </w:t>
      </w:r>
      <w:r w:rsidRPr="000012AA">
        <w:rPr>
          <w:color w:val="000000"/>
        </w:rPr>
        <w:t xml:space="preserve">расходы на перевозку, страхование, уплату таможенных пошлин, налогов, сборов и иных обязательных платежей, уплачиваемых Исполнителем. </w:t>
      </w:r>
    </w:p>
    <w:p w14:paraId="3124DA7F" w14:textId="77777777" w:rsidR="00D95418" w:rsidRPr="000012AA" w:rsidRDefault="00D95418" w:rsidP="00D95418">
      <w:pPr>
        <w:ind w:firstLine="360"/>
      </w:pPr>
      <w:r>
        <w:t>2.5</w:t>
      </w:r>
      <w:r w:rsidRPr="000012AA">
        <w:t xml:space="preserve">. В случае выявления  несоответствия сведений об объемах, содержании и стоимости услуг, отраженных в актах приемки оказанных услуг фактически оказанным услугам и их стоимости, определенной </w:t>
      </w:r>
      <w:r>
        <w:t>Договором</w:t>
      </w:r>
      <w:r w:rsidRPr="000012AA">
        <w:t xml:space="preserve">, </w:t>
      </w:r>
      <w:r>
        <w:t>З</w:t>
      </w:r>
      <w:r w:rsidRPr="000012AA">
        <w:t>аказчик передает Исполнителю мотивированный отказ от подписания акта приемки оказанных услуг и не подписывает документы до внесения Исполнителем в них соответствующих изменений.</w:t>
      </w:r>
    </w:p>
    <w:p w14:paraId="6DDF1878" w14:textId="77777777" w:rsidR="00D95418" w:rsidRPr="000012AA" w:rsidRDefault="00D95418" w:rsidP="00D95418">
      <w:pPr>
        <w:ind w:firstLine="456"/>
      </w:pPr>
      <w:r>
        <w:t>2.6</w:t>
      </w:r>
      <w:r w:rsidRPr="000012AA">
        <w:t xml:space="preserve">. Услуги, оказанные Исполнителем с отклонениями от </w:t>
      </w:r>
      <w:r w:rsidRPr="007E4DE1">
        <w:t>технического задания,</w:t>
      </w:r>
      <w:r w:rsidRPr="000012AA">
        <w:t xml:space="preserve"> установленных норм и правил, а также условий </w:t>
      </w:r>
      <w:r>
        <w:t>Договор</w:t>
      </w:r>
      <w:r w:rsidRPr="000012AA">
        <w:t xml:space="preserve">а, не подлежат принятию </w:t>
      </w:r>
      <w:r>
        <w:t>З</w:t>
      </w:r>
      <w:r w:rsidRPr="000012AA">
        <w:t>аказчиком  до устранения отклонений.</w:t>
      </w:r>
    </w:p>
    <w:p w14:paraId="22BAA7BC" w14:textId="77777777" w:rsidR="00D95418" w:rsidRDefault="00D95418" w:rsidP="00D95418">
      <w:pPr>
        <w:tabs>
          <w:tab w:val="left" w:pos="426"/>
        </w:tabs>
        <w:jc w:val="center"/>
        <w:rPr>
          <w:b/>
        </w:rPr>
      </w:pPr>
    </w:p>
    <w:p w14:paraId="6DC19FC0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  <w:r w:rsidRPr="000012AA">
        <w:rPr>
          <w:b/>
        </w:rPr>
        <w:t xml:space="preserve">3. СРОКИ </w:t>
      </w:r>
      <w:r>
        <w:rPr>
          <w:b/>
        </w:rPr>
        <w:t>ДОГОВОРА</w:t>
      </w:r>
    </w:p>
    <w:p w14:paraId="381A7B64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</w:p>
    <w:p w14:paraId="6AFC81DE" w14:textId="77777777" w:rsidR="00D95418" w:rsidRDefault="00D95418" w:rsidP="00D95418">
      <w:pPr>
        <w:ind w:firstLine="540"/>
      </w:pPr>
      <w:r w:rsidRPr="00BC3848">
        <w:t xml:space="preserve">3.1. Настоящий Договор вступает в силу и считается заключенным с момента </w:t>
      </w:r>
      <w:r>
        <w:t xml:space="preserve">подписания его Сторонами. Начало оказания услуг – по указанию Заказчика </w:t>
      </w:r>
    </w:p>
    <w:p w14:paraId="740F19FB" w14:textId="77777777" w:rsidR="00D95418" w:rsidRPr="00AF65DE" w:rsidRDefault="00D95418" w:rsidP="00D95418">
      <w:pPr>
        <w:ind w:firstLine="540"/>
      </w:pPr>
      <w:r>
        <w:t>Окончание оказания услу</w:t>
      </w:r>
      <w:proofErr w:type="gramStart"/>
      <w:r>
        <w:t>г-</w:t>
      </w:r>
      <w:proofErr w:type="gramEnd"/>
      <w:r>
        <w:t xml:space="preserve"> _______________года.</w:t>
      </w:r>
    </w:p>
    <w:p w14:paraId="0264A79A" w14:textId="77777777" w:rsidR="00D95418" w:rsidRPr="004F2E40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0012AA">
        <w:rPr>
          <w:rFonts w:ascii="Times New Roman" w:hAnsi="Times New Roman" w:cs="Times New Roman"/>
          <w:sz w:val="24"/>
          <w:szCs w:val="24"/>
        </w:rPr>
        <w:t>3.2.</w:t>
      </w:r>
      <w:r w:rsidRPr="00001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 графиком оказания услуг (Приложение №2 к настоящему договору,  которое является  его неотъемлемой частью). </w:t>
      </w:r>
    </w:p>
    <w:p w14:paraId="6A7E6455" w14:textId="77777777" w:rsidR="00D95418" w:rsidRPr="000012AA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0012AA">
        <w:rPr>
          <w:rFonts w:ascii="Times New Roman" w:hAnsi="Times New Roman" w:cs="Times New Roman"/>
          <w:sz w:val="24"/>
          <w:szCs w:val="24"/>
        </w:rPr>
        <w:t xml:space="preserve">. Истечение срока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012AA">
        <w:rPr>
          <w:rFonts w:ascii="Times New Roman" w:hAnsi="Times New Roman" w:cs="Times New Roman"/>
          <w:sz w:val="24"/>
          <w:szCs w:val="24"/>
        </w:rPr>
        <w:t>а не освобождает Стороны от  ответственности за его нарушение.</w:t>
      </w:r>
    </w:p>
    <w:p w14:paraId="0DDC033A" w14:textId="77777777" w:rsidR="00D95418" w:rsidRDefault="00D95418" w:rsidP="00D95418">
      <w:pPr>
        <w:ind w:firstLine="456"/>
      </w:pPr>
    </w:p>
    <w:p w14:paraId="4C74733B" w14:textId="77777777" w:rsidR="00D95418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A7569E3" w14:textId="77777777" w:rsidR="00D95418" w:rsidRPr="003E4B12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4. ПРАВА И ОБЯЗАННОСТИ СТОРОН</w:t>
      </w:r>
    </w:p>
    <w:p w14:paraId="756BFFEE" w14:textId="77777777" w:rsidR="00D95418" w:rsidRPr="003E4B12" w:rsidRDefault="00D95418" w:rsidP="00D95418">
      <w:pPr>
        <w:rPr>
          <w:b/>
          <w:i/>
          <w:color w:val="000000"/>
        </w:rPr>
      </w:pPr>
      <w:r w:rsidRPr="003E4B12">
        <w:rPr>
          <w:b/>
          <w:i/>
          <w:color w:val="000000"/>
        </w:rPr>
        <w:t xml:space="preserve">4.1. </w:t>
      </w:r>
      <w:r>
        <w:rPr>
          <w:b/>
          <w:i/>
          <w:color w:val="000000"/>
        </w:rPr>
        <w:t>З</w:t>
      </w:r>
      <w:r w:rsidRPr="003E4B12">
        <w:rPr>
          <w:b/>
          <w:i/>
          <w:color w:val="000000"/>
        </w:rPr>
        <w:t>аказчик обязан</w:t>
      </w:r>
      <w:r>
        <w:rPr>
          <w:b/>
          <w:i/>
          <w:color w:val="000000"/>
        </w:rPr>
        <w:t>:</w:t>
      </w:r>
    </w:p>
    <w:p w14:paraId="4B463ED4" w14:textId="77777777" w:rsidR="00D95418" w:rsidRDefault="00D95418" w:rsidP="00D95418">
      <w:pPr>
        <w:rPr>
          <w:b/>
          <w:i/>
          <w:color w:val="000000"/>
        </w:rPr>
      </w:pPr>
    </w:p>
    <w:p w14:paraId="60E51E1C" w14:textId="77777777" w:rsidR="00D95418" w:rsidRPr="00120B51" w:rsidRDefault="00D95418" w:rsidP="00D95418">
      <w:pPr>
        <w:rPr>
          <w:color w:val="000000"/>
        </w:rPr>
      </w:pPr>
      <w:r>
        <w:rPr>
          <w:color w:val="000000"/>
        </w:rPr>
        <w:t xml:space="preserve">            4.1.1. Направить Исполнителю заявку об изменении режима работы автотранспорта посредством факсимильного сообщения не менее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чем за 10 дней.</w:t>
      </w:r>
    </w:p>
    <w:p w14:paraId="50C102DE" w14:textId="77777777" w:rsidR="00D95418" w:rsidRPr="00A4021F" w:rsidRDefault="00D95418" w:rsidP="00D95418">
      <w:pPr>
        <w:numPr>
          <w:ilvl w:val="2"/>
          <w:numId w:val="25"/>
        </w:numPr>
        <w:tabs>
          <w:tab w:val="clear" w:pos="720"/>
          <w:tab w:val="num" w:pos="0"/>
        </w:tabs>
        <w:ind w:left="0" w:firstLine="720"/>
        <w:jc w:val="both"/>
        <w:rPr>
          <w:color w:val="000000"/>
        </w:rPr>
      </w:pPr>
      <w:r w:rsidRPr="00A4021F">
        <w:t xml:space="preserve">Осуществлять </w:t>
      </w:r>
      <w:proofErr w:type="gramStart"/>
      <w:r w:rsidRPr="00A4021F">
        <w:t>контроль за</w:t>
      </w:r>
      <w:proofErr w:type="gramEnd"/>
      <w:r w:rsidRPr="00A4021F">
        <w:t xml:space="preserve"> количеством, качеством  и объемом оказываемых услуг и проверять их на соответствие требованиям настоящего </w:t>
      </w:r>
      <w:r>
        <w:t>договора</w:t>
      </w:r>
      <w:r w:rsidRPr="00A4021F">
        <w:t xml:space="preserve">. Требовать от Исполнителя надлежащего исполнения обязательств по настоящему </w:t>
      </w:r>
      <w:r>
        <w:t>договору</w:t>
      </w:r>
      <w:r w:rsidRPr="00A4021F">
        <w:rPr>
          <w:color w:val="000000"/>
        </w:rPr>
        <w:t>.</w:t>
      </w:r>
    </w:p>
    <w:p w14:paraId="1797F1AB" w14:textId="77777777" w:rsidR="00D95418" w:rsidRPr="00A4021F" w:rsidRDefault="00D95418" w:rsidP="00D95418">
      <w:pPr>
        <w:ind w:firstLine="708"/>
        <w:rPr>
          <w:color w:val="000000"/>
        </w:rPr>
      </w:pPr>
      <w:r w:rsidRPr="00A4021F">
        <w:rPr>
          <w:color w:val="000000"/>
        </w:rPr>
        <w:t xml:space="preserve">Для проверки соответствия качества оказанных услуг требованиям, установленным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</w:t>
      </w:r>
      <w:r>
        <w:t>з</w:t>
      </w:r>
      <w:r w:rsidRPr="00A4021F">
        <w:t>аказчик</w:t>
      </w:r>
      <w:r w:rsidRPr="00A4021F">
        <w:rPr>
          <w:color w:val="000000"/>
        </w:rPr>
        <w:t xml:space="preserve"> вправе привлечь независимых экспертов.  </w:t>
      </w:r>
    </w:p>
    <w:p w14:paraId="3B1ED9A1" w14:textId="77777777" w:rsidR="00D95418" w:rsidRPr="006C3DA0" w:rsidRDefault="00D95418" w:rsidP="00D95418">
      <w:pPr>
        <w:numPr>
          <w:ilvl w:val="2"/>
          <w:numId w:val="25"/>
        </w:numPr>
        <w:tabs>
          <w:tab w:val="clear" w:pos="720"/>
          <w:tab w:val="num" w:pos="180"/>
        </w:tabs>
        <w:ind w:left="0" w:firstLine="180"/>
        <w:jc w:val="both"/>
        <w:rPr>
          <w:color w:val="000000"/>
        </w:rPr>
      </w:pPr>
      <w:proofErr w:type="gramStart"/>
      <w:r w:rsidRPr="00A4021F">
        <w:rPr>
          <w:color w:val="000000"/>
        </w:rPr>
        <w:t xml:space="preserve">В сроки и в порядке, которые предусмотрены настоящим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с участием Исполнителя принять оказанные услуги, а при обнаружении отступлений от </w:t>
      </w:r>
      <w:r>
        <w:rPr>
          <w:color w:val="000000"/>
        </w:rPr>
        <w:t>договора</w:t>
      </w:r>
      <w:r w:rsidRPr="00A4021F">
        <w:rPr>
          <w:color w:val="000000"/>
        </w:rPr>
        <w:t xml:space="preserve">, ухудшающих результат оказанных услуг, или иные недостатки в оказанных услугах немедленно заявить об этом Исполнителю, установив срок для устранения </w:t>
      </w:r>
      <w:r>
        <w:rPr>
          <w:color w:val="000000"/>
        </w:rPr>
        <w:t>3</w:t>
      </w:r>
      <w:r w:rsidRPr="00A4021F">
        <w:rPr>
          <w:color w:val="000000"/>
        </w:rPr>
        <w:t xml:space="preserve"> д</w:t>
      </w:r>
      <w:r>
        <w:rPr>
          <w:color w:val="000000"/>
        </w:rPr>
        <w:t>н</w:t>
      </w:r>
      <w:r w:rsidRPr="00A4021F">
        <w:rPr>
          <w:color w:val="000000"/>
        </w:rPr>
        <w:t>я,</w:t>
      </w:r>
      <w:r w:rsidRPr="00A4021F">
        <w:t xml:space="preserve"> при этом исправление недостатков оказанных услуг производится Исполнителем за свой счет. </w:t>
      </w:r>
      <w:proofErr w:type="gramEnd"/>
    </w:p>
    <w:p w14:paraId="298FCB48" w14:textId="77777777" w:rsidR="00D95418" w:rsidRDefault="00D95418" w:rsidP="00D95418">
      <w:pPr>
        <w:numPr>
          <w:ilvl w:val="2"/>
          <w:numId w:val="25"/>
        </w:numPr>
        <w:ind w:left="0" w:firstLine="720"/>
        <w:jc w:val="both"/>
        <w:rPr>
          <w:color w:val="000000"/>
        </w:rPr>
      </w:pPr>
      <w:r w:rsidRPr="00A4021F">
        <w:rPr>
          <w:color w:val="000000"/>
        </w:rPr>
        <w:t xml:space="preserve">Оплатить Исполнителю оказанные услуги в размере, предусмотренном  </w:t>
      </w:r>
      <w:r>
        <w:rPr>
          <w:color w:val="000000"/>
        </w:rPr>
        <w:t>договором.</w:t>
      </w:r>
      <w:r w:rsidRPr="003E4B12">
        <w:rPr>
          <w:color w:val="000000"/>
        </w:rPr>
        <w:t xml:space="preserve"> </w:t>
      </w:r>
    </w:p>
    <w:p w14:paraId="0C76622D" w14:textId="77777777" w:rsidR="00D95418" w:rsidRPr="003E4B12" w:rsidRDefault="00D95418" w:rsidP="00D95418">
      <w:pPr>
        <w:rPr>
          <w:color w:val="000000"/>
        </w:rPr>
      </w:pPr>
    </w:p>
    <w:p w14:paraId="34A103BB" w14:textId="77777777" w:rsidR="00D95418" w:rsidRPr="008C4998" w:rsidRDefault="00D95418" w:rsidP="00D95418">
      <w:pPr>
        <w:ind w:firstLine="720"/>
        <w:rPr>
          <w:b/>
          <w:i/>
        </w:rPr>
      </w:pPr>
      <w:r w:rsidRPr="008C4998">
        <w:rPr>
          <w:b/>
          <w:i/>
        </w:rPr>
        <w:t>4.2. Исполнитель обязан:</w:t>
      </w:r>
    </w:p>
    <w:p w14:paraId="2018FD4B" w14:textId="77777777" w:rsidR="00D95418" w:rsidRPr="003E4B12" w:rsidRDefault="00D95418" w:rsidP="00D95418">
      <w:pPr>
        <w:ind w:firstLine="720"/>
        <w:rPr>
          <w:b/>
          <w:i/>
          <w:color w:val="000000"/>
        </w:rPr>
      </w:pPr>
    </w:p>
    <w:p w14:paraId="79B9F059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4.2.1. Надлежащим образом исполнять обязанности Исполнителя по </w:t>
      </w:r>
      <w:r>
        <w:rPr>
          <w:color w:val="000000"/>
        </w:rPr>
        <w:t>настоящему договору</w:t>
      </w:r>
      <w:r w:rsidRPr="003E4B12">
        <w:rPr>
          <w:color w:val="000000"/>
        </w:rPr>
        <w:t xml:space="preserve">. </w:t>
      </w:r>
    </w:p>
    <w:p w14:paraId="6D4678D2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4.2.2. Своими силами и средствами оказывать услуги, указанные в </w:t>
      </w:r>
      <w:r>
        <w:rPr>
          <w:color w:val="000000"/>
        </w:rPr>
        <w:t>пункте 1.</w:t>
      </w:r>
      <w:r w:rsidRPr="003E4B12">
        <w:rPr>
          <w:color w:val="000000"/>
        </w:rPr>
        <w:t>1</w:t>
      </w:r>
      <w:r>
        <w:rPr>
          <w:color w:val="000000"/>
        </w:rPr>
        <w:t>.</w:t>
      </w:r>
      <w:r w:rsidRPr="003E4B12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3E4B12">
        <w:rPr>
          <w:color w:val="000000"/>
        </w:rPr>
        <w:t xml:space="preserve">, в сроки, предусмотренные </w:t>
      </w:r>
      <w:r>
        <w:rPr>
          <w:color w:val="000000"/>
        </w:rPr>
        <w:t xml:space="preserve"> настоящим договором. </w:t>
      </w:r>
    </w:p>
    <w:p w14:paraId="4395FF1C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>4.2.3. Исполнять полученные в ходе оказания услуг указания заказчика, если такие указания не противоречат условиям</w:t>
      </w:r>
      <w:r>
        <w:rPr>
          <w:color w:val="000000"/>
        </w:rPr>
        <w:t xml:space="preserve"> настоящего договора. </w:t>
      </w:r>
    </w:p>
    <w:p w14:paraId="6C68A185" w14:textId="77777777" w:rsidR="00D95418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4.2.4. При оказании услуг соблюдать требования </w:t>
      </w:r>
      <w:r>
        <w:rPr>
          <w:color w:val="000000"/>
        </w:rPr>
        <w:t>действующего законодательства</w:t>
      </w:r>
      <w:r w:rsidRPr="003E4B12">
        <w:rPr>
          <w:color w:val="000000"/>
        </w:rPr>
        <w:t xml:space="preserve"> </w:t>
      </w:r>
      <w:r>
        <w:rPr>
          <w:color w:val="000000"/>
        </w:rPr>
        <w:t xml:space="preserve"> в сфере оказания услуг, являющихся предметом настоящего договора.</w:t>
      </w:r>
    </w:p>
    <w:p w14:paraId="05096F0B" w14:textId="77777777" w:rsidR="00D95418" w:rsidRPr="00FF726B" w:rsidRDefault="00D95418" w:rsidP="00D95418">
      <w:pPr>
        <w:ind w:firstLine="709"/>
      </w:pPr>
      <w:r>
        <w:rPr>
          <w:color w:val="000000"/>
        </w:rPr>
        <w:lastRenderedPageBreak/>
        <w:t xml:space="preserve">4.2.5. </w:t>
      </w:r>
      <w:r w:rsidRPr="00FF726B">
        <w:t>Обеспечить бесперебойную, безаварийную  работу автотранспорта в соответствии с требованиями Правил дорожного движения Российской Федерации, утвержденных постановлением Совета Министров – Правительства РФ от 23 октября 1993г. № 1090 «О правилах дорожного движения» в действующей редакции (далее - Правила дорожного движения) и санитарным требованиям.</w:t>
      </w:r>
    </w:p>
    <w:p w14:paraId="55F5B90F" w14:textId="77777777" w:rsidR="00D95418" w:rsidRDefault="00D95418" w:rsidP="00D95418">
      <w:pPr>
        <w:ind w:firstLine="720"/>
      </w:pPr>
      <w:r>
        <w:rPr>
          <w:color w:val="000000"/>
        </w:rPr>
        <w:t xml:space="preserve">4.2.6. </w:t>
      </w:r>
      <w:r w:rsidRPr="00FF726B">
        <w:t>Оказывать Услуги, ук</w:t>
      </w:r>
      <w:r>
        <w:t>азанные в разделе 1 настоящего договора</w:t>
      </w:r>
      <w:r w:rsidRPr="00FF726B">
        <w:t>, в соответствии с графиком оказания ус</w:t>
      </w:r>
      <w:r>
        <w:t>луг, изложенным в Приложении № 2</w:t>
      </w:r>
      <w:r w:rsidRPr="00FF726B">
        <w:t xml:space="preserve"> к настоящему </w:t>
      </w:r>
      <w:r>
        <w:t>договору</w:t>
      </w:r>
      <w:r w:rsidRPr="00FF726B">
        <w:t>.</w:t>
      </w:r>
    </w:p>
    <w:p w14:paraId="4EC959E7" w14:textId="77777777" w:rsidR="00D95418" w:rsidRPr="00FF726B" w:rsidRDefault="00D95418" w:rsidP="00D95418">
      <w:pPr>
        <w:ind w:firstLine="709"/>
      </w:pPr>
      <w:r>
        <w:t xml:space="preserve">4.2.7. </w:t>
      </w:r>
      <w:r w:rsidRPr="00FF726B">
        <w:t>Обеспечить в необходимом количестве наличие бензина и горюче-смазочных материалов для оказания услуг.</w:t>
      </w:r>
    </w:p>
    <w:p w14:paraId="1D8ACA83" w14:textId="77777777" w:rsidR="00D95418" w:rsidRPr="00FF726B" w:rsidRDefault="00D95418" w:rsidP="00D95418">
      <w:pPr>
        <w:ind w:firstLine="709"/>
      </w:pPr>
      <w:r>
        <w:t>4.2.8</w:t>
      </w:r>
      <w:r w:rsidRPr="00FF726B">
        <w:t>.Обеспечить подачу автотранспорта в технически исправном состоянии, отвечающем санитарным требованиям, согласно графику работы с выдачей путевого листа.</w:t>
      </w:r>
    </w:p>
    <w:p w14:paraId="7087C407" w14:textId="77777777" w:rsidR="00D95418" w:rsidRPr="00FF726B" w:rsidRDefault="00D95418" w:rsidP="00D95418">
      <w:pPr>
        <w:ind w:firstLine="709"/>
      </w:pPr>
      <w:r>
        <w:t>4.2.9</w:t>
      </w:r>
      <w:r w:rsidRPr="00FF726B">
        <w:t>.Проводить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требованиями.</w:t>
      </w:r>
    </w:p>
    <w:p w14:paraId="2378227A" w14:textId="77777777" w:rsidR="00D95418" w:rsidRPr="00FF726B" w:rsidRDefault="00D95418" w:rsidP="00D95418">
      <w:pPr>
        <w:ind w:firstLine="709"/>
      </w:pPr>
      <w:r>
        <w:t>4.2.10</w:t>
      </w:r>
      <w:r w:rsidRPr="00FF726B">
        <w:t>. Нести все расходы по техническому обслуживанию, ремонту автотранспорта, а также расходы на бензин и горюче-смазочные материалы.</w:t>
      </w:r>
    </w:p>
    <w:p w14:paraId="52CF6561" w14:textId="77777777" w:rsidR="00D95418" w:rsidRPr="00FF726B" w:rsidRDefault="00D95418" w:rsidP="00D95418">
      <w:pPr>
        <w:ind w:firstLine="709"/>
      </w:pPr>
      <w:r>
        <w:t>4.2.11</w:t>
      </w:r>
      <w:r w:rsidRPr="00FF726B">
        <w:t xml:space="preserve">. Выплачивать водителям, привлекаемым для исполнения </w:t>
      </w:r>
      <w:r>
        <w:t>договора</w:t>
      </w:r>
      <w:r w:rsidRPr="00FF726B">
        <w:t>, заработную плату.</w:t>
      </w:r>
    </w:p>
    <w:p w14:paraId="797129E1" w14:textId="77777777" w:rsidR="00D95418" w:rsidRPr="00FF726B" w:rsidRDefault="00D95418" w:rsidP="00D95418">
      <w:pPr>
        <w:ind w:firstLine="709"/>
      </w:pPr>
      <w:r>
        <w:t>4.2.12</w:t>
      </w:r>
      <w:r w:rsidRPr="00FF726B">
        <w:t>. Проводить планово-предупредительное техническое обслуживание автомобилей.</w:t>
      </w:r>
    </w:p>
    <w:p w14:paraId="05608F4F" w14:textId="77777777" w:rsidR="00D95418" w:rsidRPr="00FF726B" w:rsidRDefault="00D95418" w:rsidP="00D95418">
      <w:pPr>
        <w:ind w:firstLine="709"/>
      </w:pPr>
      <w:r>
        <w:t>4.2.13</w:t>
      </w:r>
      <w:r w:rsidRPr="00FF726B">
        <w:t xml:space="preserve">. Обеспечить равноценную замену в случае невыхода на линию, закрепленного за </w:t>
      </w:r>
      <w:r>
        <w:t>з</w:t>
      </w:r>
      <w:r w:rsidRPr="00FF726B">
        <w:t>аказчиком   автотранспорта.</w:t>
      </w:r>
    </w:p>
    <w:p w14:paraId="646672D5" w14:textId="77777777" w:rsidR="00D95418" w:rsidRDefault="00D95418" w:rsidP="00D95418">
      <w:pPr>
        <w:ind w:firstLine="360"/>
      </w:pPr>
      <w:r>
        <w:t xml:space="preserve">      4.2.14. Изменять режим работы автотранспорта по письменной заявке заказчика, если заявка подана не менее чем за 10 дней.</w:t>
      </w:r>
    </w:p>
    <w:p w14:paraId="49504ADE" w14:textId="77777777" w:rsidR="00D95418" w:rsidRPr="00FF726B" w:rsidRDefault="00D95418" w:rsidP="00D95418">
      <w:pPr>
        <w:ind w:firstLine="360"/>
      </w:pPr>
      <w:r>
        <w:t xml:space="preserve">      4.2.15. </w:t>
      </w:r>
      <w:r w:rsidRPr="00FF726B">
        <w:t xml:space="preserve">Осуществлять выпуск автомобилей на линию  при наличии  </w:t>
      </w:r>
      <w:proofErr w:type="spellStart"/>
      <w:r w:rsidRPr="00FF726B">
        <w:t>предрейсовых</w:t>
      </w:r>
      <w:proofErr w:type="spellEnd"/>
      <w:r w:rsidRPr="00FF726B">
        <w:t xml:space="preserve"> и </w:t>
      </w:r>
      <w:proofErr w:type="spellStart"/>
      <w:r w:rsidRPr="00FF726B">
        <w:t>послерейсовых</w:t>
      </w:r>
      <w:proofErr w:type="spellEnd"/>
      <w:r w:rsidRPr="00FF726B">
        <w:t xml:space="preserve"> медицинских осмотров водителей, осуществляемых сертифицированным специалистом  Исполнителя.</w:t>
      </w:r>
    </w:p>
    <w:p w14:paraId="2854F94C" w14:textId="77777777" w:rsidR="00D95418" w:rsidRPr="00FF726B" w:rsidRDefault="00D95418" w:rsidP="00D95418">
      <w:pPr>
        <w:ind w:firstLine="720"/>
      </w:pPr>
      <w:r>
        <w:t>4.2.16</w:t>
      </w:r>
      <w:r w:rsidRPr="00FF726B">
        <w:t xml:space="preserve">. Обеспечивать </w:t>
      </w:r>
      <w:r>
        <w:t>заказчику</w:t>
      </w:r>
      <w:r w:rsidRPr="00FF726B">
        <w:t xml:space="preserve">  возможность </w:t>
      </w:r>
      <w:proofErr w:type="gramStart"/>
      <w:r w:rsidRPr="00FF726B">
        <w:t>контроля за</w:t>
      </w:r>
      <w:proofErr w:type="gramEnd"/>
      <w:r w:rsidRPr="00FF726B">
        <w:t xml:space="preserve"> ходом оказания  услуг, в том числе представлять  по его требованию отчеты о ходе выполнения услуг.</w:t>
      </w:r>
    </w:p>
    <w:p w14:paraId="5EEC997F" w14:textId="77777777" w:rsidR="00D95418" w:rsidRPr="00FF726B" w:rsidRDefault="00D95418" w:rsidP="00D95418">
      <w:pPr>
        <w:ind w:firstLine="720"/>
      </w:pPr>
      <w:r>
        <w:t>4.2.17</w:t>
      </w:r>
      <w:r w:rsidRPr="00FF726B">
        <w:t xml:space="preserve">. </w:t>
      </w:r>
      <w:r>
        <w:t>В</w:t>
      </w:r>
      <w:r w:rsidRPr="00FF726B">
        <w:t xml:space="preserve"> срок, уста</w:t>
      </w:r>
      <w:r>
        <w:t>новленный предписанием заказчика</w:t>
      </w:r>
      <w:r w:rsidRPr="00FF726B">
        <w:t xml:space="preserve">, устранять обнаруженные им недостатки в ходе оказания услуг или иные отступления от условий настоящего </w:t>
      </w:r>
      <w:r>
        <w:t>договора</w:t>
      </w:r>
      <w:r w:rsidRPr="00FF726B">
        <w:t>.</w:t>
      </w:r>
    </w:p>
    <w:p w14:paraId="35C98284" w14:textId="77777777" w:rsidR="00D95418" w:rsidRPr="003E4B12" w:rsidRDefault="00D95418" w:rsidP="00D95418">
      <w:pPr>
        <w:ind w:firstLine="708"/>
        <w:rPr>
          <w:color w:val="000000"/>
        </w:rPr>
      </w:pPr>
      <w:r>
        <w:rPr>
          <w:color w:val="000000"/>
        </w:rPr>
        <w:t>4.2.18</w:t>
      </w:r>
      <w:r w:rsidRPr="003E4B12">
        <w:rPr>
          <w:color w:val="000000"/>
        </w:rPr>
        <w:t>. Немедленно письменно предупредить заказчика при обнаружении не зависящих от Исполнителя обстоятельств, которые создают невозможность их завершения в срок.</w:t>
      </w:r>
    </w:p>
    <w:p w14:paraId="0EA0D294" w14:textId="77777777" w:rsidR="00D95418" w:rsidRPr="003E4B12" w:rsidRDefault="00D95418" w:rsidP="00D95418">
      <w:pPr>
        <w:ind w:firstLine="720"/>
        <w:rPr>
          <w:i/>
          <w:color w:val="000000"/>
        </w:rPr>
      </w:pPr>
      <w:r>
        <w:t>4.2.19</w:t>
      </w:r>
      <w:r w:rsidRPr="003E4B12">
        <w:t>.  Гарантировать качество материалов</w:t>
      </w:r>
      <w:r>
        <w:t xml:space="preserve"> (оборудования)</w:t>
      </w:r>
      <w:r w:rsidRPr="003E4B12">
        <w:t>, наличие сертификатов, технических паспортов и других документов, удостоверяющих качество</w:t>
      </w:r>
      <w:r>
        <w:t xml:space="preserve"> используемых для оказания услуг материалов (оборудования),</w:t>
      </w:r>
      <w:r w:rsidRPr="003E4B12">
        <w:t xml:space="preserve"> и по требованию </w:t>
      </w:r>
      <w:r>
        <w:t>з</w:t>
      </w:r>
      <w:r w:rsidRPr="003E4B12">
        <w:t xml:space="preserve">аказчика </w:t>
      </w:r>
      <w:proofErr w:type="gramStart"/>
      <w:r w:rsidRPr="003E4B12">
        <w:t>предоставить ему эти документы</w:t>
      </w:r>
      <w:proofErr w:type="gramEnd"/>
      <w:r w:rsidRPr="003E4B12">
        <w:t>.</w:t>
      </w:r>
    </w:p>
    <w:p w14:paraId="4ABB3C53" w14:textId="77777777" w:rsidR="00D95418" w:rsidRPr="003E4B12" w:rsidRDefault="00D95418" w:rsidP="00D95418">
      <w:pPr>
        <w:ind w:firstLine="720"/>
        <w:rPr>
          <w:i/>
          <w:color w:val="000000"/>
        </w:rPr>
      </w:pPr>
      <w:r w:rsidRPr="003E4B12">
        <w:t>4.2.</w:t>
      </w:r>
      <w:r>
        <w:t>20</w:t>
      </w:r>
      <w:r w:rsidRPr="003E4B12">
        <w:t>. При оказании услуг обеспечивать выполнение необходимых противопожарных мероприятий, мероприятий по технике безопасности, охраны окружающей среды и охраны труда.</w:t>
      </w:r>
    </w:p>
    <w:p w14:paraId="0C061DB6" w14:textId="77777777" w:rsidR="00D95418" w:rsidRDefault="00D95418" w:rsidP="00D95418">
      <w:pPr>
        <w:ind w:firstLine="708"/>
        <w:rPr>
          <w:color w:val="000000"/>
        </w:rPr>
      </w:pPr>
      <w:r w:rsidRPr="003E4B12">
        <w:rPr>
          <w:color w:val="000000"/>
        </w:rPr>
        <w:t>4.2.</w:t>
      </w:r>
      <w:r>
        <w:rPr>
          <w:color w:val="000000"/>
        </w:rPr>
        <w:t>21</w:t>
      </w:r>
      <w:r w:rsidRPr="003E4B12">
        <w:rPr>
          <w:color w:val="000000"/>
        </w:rPr>
        <w:t>. Своевременно устранять недостатки и дефекты, выявленные в результате оказанных услуг.</w:t>
      </w:r>
    </w:p>
    <w:p w14:paraId="61AE959F" w14:textId="77777777" w:rsidR="00D95418" w:rsidRPr="00032BB8" w:rsidRDefault="00D95418" w:rsidP="00D95418">
      <w:pPr>
        <w:ind w:firstLine="425"/>
        <w:rPr>
          <w:color w:val="000000"/>
        </w:rPr>
      </w:pPr>
      <w:r>
        <w:rPr>
          <w:color w:val="000000"/>
        </w:rPr>
        <w:t xml:space="preserve">     4.2.22. </w:t>
      </w:r>
      <w:r w:rsidRPr="00032BB8">
        <w:rPr>
          <w:color w:val="000000"/>
        </w:rPr>
        <w:t xml:space="preserve">Выполнить иные  обязанности, предусмотренные  действующим законодательством и настоящим </w:t>
      </w:r>
      <w:r>
        <w:rPr>
          <w:color w:val="000000"/>
        </w:rPr>
        <w:t>договором</w:t>
      </w:r>
      <w:r w:rsidRPr="00032BB8">
        <w:rPr>
          <w:color w:val="000000"/>
        </w:rPr>
        <w:t>.</w:t>
      </w:r>
    </w:p>
    <w:p w14:paraId="01AEF20C" w14:textId="77777777" w:rsidR="00D95418" w:rsidRPr="003E4B12" w:rsidRDefault="00D95418" w:rsidP="00D95418">
      <w:pPr>
        <w:ind w:firstLine="708"/>
        <w:rPr>
          <w:color w:val="000000"/>
        </w:rPr>
      </w:pPr>
    </w:p>
    <w:p w14:paraId="2F885E73" w14:textId="77777777" w:rsidR="00D95418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5. КАЧЕСТВО</w:t>
      </w:r>
    </w:p>
    <w:p w14:paraId="1D9C1C14" w14:textId="77777777" w:rsidR="00D95418" w:rsidRPr="000012AA" w:rsidRDefault="00D95418" w:rsidP="00D95418">
      <w:pPr>
        <w:widowControl w:val="0"/>
        <w:numPr>
          <w:ilvl w:val="1"/>
          <w:numId w:val="23"/>
        </w:numPr>
        <w:shd w:val="clear" w:color="auto" w:fill="FFFFFF"/>
        <w:tabs>
          <w:tab w:val="clear" w:pos="1365"/>
          <w:tab w:val="left" w:pos="1080"/>
        </w:tabs>
        <w:autoSpaceDE w:val="0"/>
        <w:autoSpaceDN w:val="0"/>
        <w:adjustRightInd w:val="0"/>
        <w:spacing w:before="264" w:line="274" w:lineRule="exact"/>
        <w:ind w:left="0" w:firstLine="540"/>
        <w:jc w:val="both"/>
        <w:rPr>
          <w:color w:val="000000"/>
          <w:spacing w:val="-8"/>
        </w:rPr>
      </w:pPr>
      <w:r w:rsidRPr="000012AA">
        <w:rPr>
          <w:color w:val="000000"/>
          <w:spacing w:val="2"/>
        </w:rPr>
        <w:t xml:space="preserve">Гарантии качества распространяются на все услуги, оказанные Исполнителем </w:t>
      </w:r>
      <w:r w:rsidRPr="000012AA">
        <w:rPr>
          <w:color w:val="000000"/>
          <w:spacing w:val="2"/>
        </w:rPr>
        <w:br/>
        <w:t xml:space="preserve">    </w:t>
      </w:r>
      <w:r w:rsidRPr="000012AA">
        <w:rPr>
          <w:color w:val="000000"/>
          <w:spacing w:val="-1"/>
        </w:rPr>
        <w:t xml:space="preserve">по настоящему  </w:t>
      </w:r>
      <w:r>
        <w:rPr>
          <w:color w:val="000000"/>
          <w:spacing w:val="-1"/>
        </w:rPr>
        <w:t>Договор</w:t>
      </w:r>
      <w:r w:rsidRPr="000012AA">
        <w:rPr>
          <w:color w:val="000000"/>
          <w:spacing w:val="-1"/>
        </w:rPr>
        <w:t>у.</w:t>
      </w:r>
    </w:p>
    <w:p w14:paraId="08EDDB86" w14:textId="77777777" w:rsidR="00D95418" w:rsidRPr="000012AA" w:rsidRDefault="00D95418" w:rsidP="00D95418">
      <w:pPr>
        <w:ind w:firstLine="360"/>
        <w:rPr>
          <w:color w:val="000000"/>
        </w:rPr>
      </w:pPr>
      <w:r w:rsidRPr="000012AA">
        <w:rPr>
          <w:color w:val="000000"/>
        </w:rPr>
        <w:t xml:space="preserve">5.2. Качество услуг оказываемых Исполнителем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>у должно       соответствовать требованиям государственных стандартов.</w:t>
      </w:r>
    </w:p>
    <w:p w14:paraId="280B5642" w14:textId="77777777" w:rsidR="00D95418" w:rsidRPr="003E4B12" w:rsidRDefault="00D95418" w:rsidP="00D95418">
      <w:pPr>
        <w:rPr>
          <w:color w:val="000000"/>
        </w:rPr>
      </w:pPr>
      <w:r w:rsidRPr="003E4B12">
        <w:rPr>
          <w:color w:val="000000"/>
        </w:rPr>
        <w:tab/>
        <w:t xml:space="preserve"> </w:t>
      </w:r>
    </w:p>
    <w:p w14:paraId="55F8ECC1" w14:textId="77777777" w:rsidR="00D95418" w:rsidRPr="003E4B12" w:rsidRDefault="00D95418" w:rsidP="00D95418">
      <w:pPr>
        <w:jc w:val="center"/>
        <w:rPr>
          <w:b/>
          <w:color w:val="000000"/>
        </w:rPr>
      </w:pPr>
    </w:p>
    <w:p w14:paraId="499F8C98" w14:textId="77777777" w:rsidR="00D95418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  <w:r w:rsidRPr="003E4B12">
        <w:rPr>
          <w:b/>
          <w:bCs/>
          <w:caps/>
        </w:rPr>
        <w:lastRenderedPageBreak/>
        <w:t>6. Ответственность сторон</w:t>
      </w:r>
    </w:p>
    <w:p w14:paraId="08E16CF4" w14:textId="77777777" w:rsidR="00D95418" w:rsidRPr="003E4B12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</w:p>
    <w:p w14:paraId="4B1D75ED" w14:textId="77777777" w:rsidR="00D95418" w:rsidRPr="000012AA" w:rsidRDefault="00D95418" w:rsidP="00D95418">
      <w:pPr>
        <w:tabs>
          <w:tab w:val="left" w:pos="1260"/>
        </w:tabs>
        <w:ind w:firstLine="708"/>
        <w:rPr>
          <w:color w:val="000000"/>
          <w:spacing w:val="-10"/>
        </w:rPr>
      </w:pPr>
      <w:r w:rsidRPr="000012AA">
        <w:rPr>
          <w:color w:val="000000"/>
          <w:spacing w:val="-10"/>
        </w:rPr>
        <w:t>6.1.</w:t>
      </w:r>
      <w:r w:rsidRPr="000012AA">
        <w:rPr>
          <w:color w:val="000000"/>
        </w:rPr>
        <w:tab/>
        <w:t xml:space="preserve">В случае неисполнения или ненадлежащего исполнения обязательств </w:t>
      </w:r>
      <w:r w:rsidRPr="000012AA">
        <w:t xml:space="preserve">по настоящему </w:t>
      </w:r>
      <w:r>
        <w:t>Договор</w:t>
      </w:r>
      <w:r w:rsidRPr="000012AA">
        <w:t>у Стороны несут ответственность в соответствии с действующим законодательством.</w:t>
      </w:r>
    </w:p>
    <w:p w14:paraId="4441E229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6.2. Исполнитель несет ответственность перед </w:t>
      </w:r>
      <w:r>
        <w:t>З</w:t>
      </w:r>
      <w:r w:rsidRPr="000012AA">
        <w:t xml:space="preserve">аказчиком за допущенные отступления от условий настоящего </w:t>
      </w:r>
      <w:r>
        <w:t>Договор</w:t>
      </w:r>
      <w:r w:rsidRPr="000012AA">
        <w:t xml:space="preserve">а, государственных стандартов и действующего законодательства. </w:t>
      </w:r>
    </w:p>
    <w:p w14:paraId="2E8E094D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6.3. При неисполнении или ненадлежащем исполнении обязательств по </w:t>
      </w:r>
      <w:r>
        <w:t>Договор</w:t>
      </w:r>
      <w:r w:rsidRPr="000012AA">
        <w:t xml:space="preserve">у, выразившемся в ненадлежащем качестве оказанных услуг или в нарушении технологии оказания услуг, Исполнитель выплачивает </w:t>
      </w:r>
      <w:r>
        <w:t>З</w:t>
      </w:r>
      <w:r w:rsidRPr="000012AA">
        <w:t xml:space="preserve">аказчику неустойку в размере 0,5% (пять десятых процента) от стоимости </w:t>
      </w:r>
      <w:r>
        <w:t>Договор</w:t>
      </w:r>
      <w:r w:rsidRPr="000012AA">
        <w:t>а.</w:t>
      </w:r>
    </w:p>
    <w:p w14:paraId="1A07909D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6.4. В случае просрочки исполнения Исполнителем обязательства, предусмотренного настоящим </w:t>
      </w:r>
      <w:r>
        <w:t>Договор</w:t>
      </w:r>
      <w:r w:rsidRPr="000012AA">
        <w:t xml:space="preserve">ом, </w:t>
      </w:r>
      <w:r>
        <w:t>З</w:t>
      </w:r>
      <w:r w:rsidRPr="000012AA">
        <w:t xml:space="preserve">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Федерации. Неустойка начисляется за каждый день просрочки исполнения обязательства, предусмотренного настоящим </w:t>
      </w:r>
      <w:r>
        <w:t>Договор</w:t>
      </w:r>
      <w:r w:rsidRPr="000012AA">
        <w:t xml:space="preserve">ом, начиная со дня, следующего после дня истечения установленного настоящим </w:t>
      </w:r>
      <w:r>
        <w:t>Договор</w:t>
      </w:r>
      <w:r w:rsidRPr="000012AA">
        <w:t xml:space="preserve">ом срока исполнения обязательств.   </w:t>
      </w:r>
    </w:p>
    <w:p w14:paraId="2F438F02" w14:textId="77777777" w:rsidR="00D95418" w:rsidRPr="000012AA" w:rsidRDefault="00D95418" w:rsidP="00D95418">
      <w:pPr>
        <w:ind w:firstLine="708"/>
      </w:pPr>
      <w:r w:rsidRPr="000012AA">
        <w:t xml:space="preserve">6.5. В случае не устранения Исполнителем в соответствии с пунктом </w:t>
      </w:r>
      <w:r>
        <w:t>4.1.4</w:t>
      </w:r>
      <w:r w:rsidRPr="000012AA">
        <w:t xml:space="preserve"> настоящего </w:t>
      </w:r>
      <w:r>
        <w:t>Договор</w:t>
      </w:r>
      <w:r w:rsidRPr="000012AA">
        <w:t xml:space="preserve">а в течение </w:t>
      </w:r>
      <w:r>
        <w:t xml:space="preserve">2 </w:t>
      </w:r>
      <w:r w:rsidRPr="000012AA">
        <w:t xml:space="preserve">дней выявленных нарушений </w:t>
      </w:r>
      <w:r>
        <w:t>З</w:t>
      </w:r>
      <w:r w:rsidRPr="000012AA">
        <w:t xml:space="preserve">аказчик вправе потребовать уплату штрафа  в размере 0,3% (три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4DD20D80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В случае повторного нарушения Исполнителем указанных требований </w:t>
      </w:r>
      <w:r>
        <w:t>Договор</w:t>
      </w:r>
      <w:r w:rsidRPr="000012AA">
        <w:t xml:space="preserve">а </w:t>
      </w:r>
      <w:r>
        <w:t>З</w:t>
      </w:r>
      <w:r w:rsidRPr="000012AA">
        <w:t xml:space="preserve">аказчик вправе потребовать уплату штрафа в размере 0,5 % (пять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0E5CD62C" w14:textId="77777777" w:rsidR="00D95418" w:rsidRPr="000012AA" w:rsidRDefault="00D95418" w:rsidP="00D95418">
      <w:pPr>
        <w:ind w:firstLine="456"/>
      </w:pPr>
      <w:r>
        <w:t xml:space="preserve">   6.6</w:t>
      </w:r>
      <w:r w:rsidRPr="000012AA">
        <w:t xml:space="preserve">. Уплата неустойки (штрафа) за просрочку или иное ненадлежащее исполнение обязательств по </w:t>
      </w:r>
      <w:r>
        <w:t>Договор</w:t>
      </w:r>
      <w:r w:rsidRPr="000012AA">
        <w:t>у, а также возмещение убытков, причиненных ненадлежащим исполнением обязательств, не освобождает  Исполнителя от исполнения обязательств в натуре.</w:t>
      </w:r>
    </w:p>
    <w:p w14:paraId="1A911454" w14:textId="77777777" w:rsidR="00D95418" w:rsidRPr="000012AA" w:rsidRDefault="00D95418" w:rsidP="00D95418">
      <w:pPr>
        <w:ind w:firstLine="456"/>
      </w:pPr>
      <w:r w:rsidRPr="000012AA">
        <w:t xml:space="preserve"> </w:t>
      </w:r>
      <w:r>
        <w:t xml:space="preserve"> 6.7</w:t>
      </w:r>
      <w:r w:rsidRPr="000012AA">
        <w:t>. Указанная в настоящем разделе неустойка (штраф) взимается за каждое нарушение в отдельности.</w:t>
      </w:r>
    </w:p>
    <w:p w14:paraId="4AC592C9" w14:textId="77777777" w:rsidR="00D95418" w:rsidRPr="000012AA" w:rsidRDefault="00D95418" w:rsidP="00D95418">
      <w:pPr>
        <w:ind w:firstLine="540"/>
      </w:pPr>
      <w:r>
        <w:t xml:space="preserve"> 6.8</w:t>
      </w:r>
      <w:r w:rsidRPr="000012AA">
        <w:t xml:space="preserve">.  Исполнитель освобождается от уплаты неустойки (штрафа) если докажет, что просрочка исполнения обязательства произошла вследствие непреодолимой силы или по вине </w:t>
      </w:r>
      <w:r>
        <w:t>З</w:t>
      </w:r>
      <w:r w:rsidRPr="000012AA">
        <w:t>аказчика.</w:t>
      </w:r>
    </w:p>
    <w:p w14:paraId="189D12AC" w14:textId="77777777" w:rsidR="00D95418" w:rsidRPr="00EF0060" w:rsidRDefault="00D95418" w:rsidP="00D95418">
      <w:pPr>
        <w:ind w:firstLine="567"/>
      </w:pPr>
      <w:r>
        <w:t>6.9</w:t>
      </w:r>
      <w:r w:rsidRPr="00EF0060">
        <w:t xml:space="preserve">. </w:t>
      </w:r>
      <w:r>
        <w:t>З</w:t>
      </w:r>
      <w:r w:rsidRPr="00EF0060">
        <w:t xml:space="preserve">аказчик, приняв решение об отказе от исполнения </w:t>
      </w:r>
      <w:r>
        <w:t>Договор</w:t>
      </w:r>
      <w:r w:rsidRPr="00EF0060">
        <w:t xml:space="preserve">а согласно положениям данного раздела, направляет письменное уведомление Исполнителю в срок </w:t>
      </w:r>
      <w:r>
        <w:t>5</w:t>
      </w:r>
      <w:r w:rsidRPr="00EF0060">
        <w:t>рабочих дней до предполагаем</w:t>
      </w:r>
      <w:r>
        <w:t>ого срока отказа от исполнения Договора</w:t>
      </w:r>
      <w:r w:rsidRPr="00EF0060">
        <w:t xml:space="preserve"> (расторжения </w:t>
      </w:r>
      <w:r>
        <w:t>Договора</w:t>
      </w:r>
      <w:r w:rsidRPr="00EF0060">
        <w:t>).</w:t>
      </w:r>
    </w:p>
    <w:p w14:paraId="5CE2084E" w14:textId="77777777" w:rsidR="00D95418" w:rsidRDefault="00D95418" w:rsidP="00D95418">
      <w:pPr>
        <w:ind w:firstLine="567"/>
      </w:pPr>
      <w:r>
        <w:t>6.10</w:t>
      </w:r>
      <w:r w:rsidRPr="00EF0060">
        <w:t xml:space="preserve">. Расчеты между Сторонами за оказанные услуги производятся на основании </w:t>
      </w:r>
      <w:r w:rsidRPr="00EF0060">
        <w:rPr>
          <w:color w:val="000000"/>
        </w:rPr>
        <w:t xml:space="preserve">счетов, счетов-фактур и актов приемки оказанных услуг, </w:t>
      </w:r>
      <w:r w:rsidRPr="00EF0060">
        <w:t xml:space="preserve">составленных с учетом сумм, подлежащих взысканию с </w:t>
      </w:r>
      <w:r>
        <w:t>Исполнителя</w:t>
      </w:r>
      <w:r w:rsidRPr="00EF0060">
        <w:t xml:space="preserve"> в качестве неустойки или компенсаци</w:t>
      </w:r>
      <w:r>
        <w:t>и причиненных З</w:t>
      </w:r>
      <w:r w:rsidRPr="00EF0060">
        <w:t xml:space="preserve">аказчику убытков, в случае нарушения Исполнителем условий </w:t>
      </w:r>
      <w:r>
        <w:t>Договор</w:t>
      </w:r>
      <w:r w:rsidRPr="00EF0060">
        <w:t>а.</w:t>
      </w:r>
    </w:p>
    <w:p w14:paraId="66657E89" w14:textId="77777777" w:rsidR="00D95418" w:rsidRPr="00BB02E2" w:rsidRDefault="00D95418" w:rsidP="00D95418">
      <w:pPr>
        <w:ind w:firstLine="567"/>
      </w:pPr>
      <w:r>
        <w:t>6.11</w:t>
      </w:r>
      <w:r w:rsidRPr="00BB02E2">
        <w:t xml:space="preserve">. При неисполнении или ненадлежащем исполнении Исполнителем обязательств, предусмотренных настоящим </w:t>
      </w:r>
      <w:r>
        <w:t>Договор</w:t>
      </w:r>
      <w:r w:rsidRPr="00BB02E2">
        <w:t xml:space="preserve">ом, </w:t>
      </w:r>
      <w:r>
        <w:t>З</w:t>
      </w:r>
      <w:r w:rsidRPr="00BB02E2">
        <w:t xml:space="preserve">аказчик обращает взыскание на обеспечение исполнения </w:t>
      </w:r>
      <w:r>
        <w:t>Договор</w:t>
      </w:r>
      <w:r w:rsidRPr="00BB02E2">
        <w:t xml:space="preserve">а, предоставленного Исполнителем в порядке, предусмотренном  действующим законодательством  и пунктами  1.5 и 10.1 настоящего </w:t>
      </w:r>
      <w:r>
        <w:t>Договор</w:t>
      </w:r>
      <w:r w:rsidRPr="00BB02E2">
        <w:t>а.</w:t>
      </w:r>
    </w:p>
    <w:p w14:paraId="5EB444AE" w14:textId="77777777" w:rsidR="00D95418" w:rsidRPr="00B30336" w:rsidRDefault="00D95418" w:rsidP="00D95418">
      <w:pPr>
        <w:tabs>
          <w:tab w:val="left" w:pos="1260"/>
        </w:tabs>
      </w:pPr>
    </w:p>
    <w:p w14:paraId="44BBAB2A" w14:textId="77777777" w:rsidR="00D95418" w:rsidRPr="00B30336" w:rsidRDefault="00D95418" w:rsidP="00D95418">
      <w:pPr>
        <w:tabs>
          <w:tab w:val="left" w:pos="1260"/>
        </w:tabs>
      </w:pPr>
    </w:p>
    <w:p w14:paraId="6EA24FEF" w14:textId="77777777" w:rsidR="00D95418" w:rsidRPr="003E4B12" w:rsidRDefault="00D95418" w:rsidP="00D95418">
      <w:pPr>
        <w:tabs>
          <w:tab w:val="left" w:pos="1260"/>
        </w:tabs>
        <w:ind w:firstLine="708"/>
      </w:pPr>
    </w:p>
    <w:p w14:paraId="63E17052" w14:textId="77777777" w:rsidR="00D95418" w:rsidRDefault="00D95418" w:rsidP="00D95418">
      <w:pPr>
        <w:numPr>
          <w:ilvl w:val="0"/>
          <w:numId w:val="24"/>
        </w:numPr>
        <w:shd w:val="clear" w:color="auto" w:fill="FFFFFF"/>
        <w:spacing w:line="274" w:lineRule="exact"/>
        <w:ind w:left="0"/>
        <w:jc w:val="center"/>
        <w:rPr>
          <w:b/>
        </w:rPr>
      </w:pPr>
      <w:r w:rsidRPr="003E4B12">
        <w:rPr>
          <w:b/>
        </w:rPr>
        <w:t xml:space="preserve">ПОРЯДОК  ИЗМЕНЕНИЯ И РАСТОРЖЕНИЯ </w:t>
      </w:r>
      <w:r>
        <w:rPr>
          <w:b/>
        </w:rPr>
        <w:t>ДОГОВОРА</w:t>
      </w:r>
    </w:p>
    <w:p w14:paraId="5A9ED43A" w14:textId="77777777" w:rsidR="00D95418" w:rsidRPr="009F11B1" w:rsidRDefault="00D95418" w:rsidP="00D95418">
      <w:pPr>
        <w:shd w:val="clear" w:color="auto" w:fill="FFFFFF"/>
        <w:spacing w:line="274" w:lineRule="exact"/>
        <w:rPr>
          <w:b/>
        </w:rPr>
      </w:pPr>
    </w:p>
    <w:p w14:paraId="1A409821" w14:textId="77777777" w:rsidR="00D95418" w:rsidRPr="000012AA" w:rsidRDefault="00D95418" w:rsidP="00D95418">
      <w:pPr>
        <w:shd w:val="clear" w:color="auto" w:fill="FFFFFF"/>
        <w:spacing w:line="274" w:lineRule="exact"/>
        <w:ind w:firstLine="540"/>
        <w:rPr>
          <w:b/>
        </w:rPr>
      </w:pPr>
      <w:r w:rsidRPr="000012AA">
        <w:t>7.1.</w:t>
      </w:r>
      <w:r w:rsidRPr="000012AA">
        <w:tab/>
        <w:t xml:space="preserve"> Все изменения и дополнения к настоящему </w:t>
      </w:r>
      <w:r>
        <w:t>Договор</w:t>
      </w:r>
      <w:r w:rsidRPr="000012AA">
        <w:t xml:space="preserve">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</w:t>
      </w:r>
      <w:r>
        <w:t>Договор</w:t>
      </w:r>
      <w:r w:rsidRPr="000012AA">
        <w:t>а.</w:t>
      </w:r>
    </w:p>
    <w:p w14:paraId="3B18E269" w14:textId="77777777" w:rsidR="00D95418" w:rsidRPr="000012AA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spacing w:val="-8"/>
        </w:rPr>
      </w:pPr>
      <w:r w:rsidRPr="000012AA">
        <w:t>7.2.</w:t>
      </w:r>
      <w:r w:rsidRPr="000012AA">
        <w:tab/>
        <w:t xml:space="preserve">В случае расторжения </w:t>
      </w:r>
      <w:r>
        <w:t>Договора</w:t>
      </w:r>
      <w:r w:rsidRPr="000012AA">
        <w:t xml:space="preserve"> по соглашению </w:t>
      </w:r>
      <w:r>
        <w:t>С</w:t>
      </w:r>
      <w:r w:rsidRPr="000012AA">
        <w:t xml:space="preserve">торон, возмещение расходов, </w:t>
      </w:r>
      <w:r w:rsidRPr="000012AA">
        <w:lastRenderedPageBreak/>
        <w:t xml:space="preserve">понесенных Сторонами в пределах фактически оказанных услуг, осуществляется в соответствии с требованиями гражданского законодательства и условиями настоящего </w:t>
      </w:r>
      <w:r>
        <w:t>Договор</w:t>
      </w:r>
      <w:r w:rsidRPr="000012AA">
        <w:t>а.</w:t>
      </w:r>
    </w:p>
    <w:p w14:paraId="44B2A75E" w14:textId="77777777" w:rsidR="00D95418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color w:val="000000"/>
          <w:spacing w:val="-1"/>
        </w:rPr>
      </w:pPr>
      <w:r w:rsidRPr="000012AA">
        <w:rPr>
          <w:color w:val="000000"/>
          <w:spacing w:val="-1"/>
        </w:rPr>
        <w:t>7.3.</w:t>
      </w:r>
      <w:r w:rsidRPr="000012AA">
        <w:rPr>
          <w:color w:val="000000"/>
          <w:spacing w:val="-1"/>
        </w:rPr>
        <w:tab/>
        <w:t xml:space="preserve"> Настоящий </w:t>
      </w:r>
      <w:r>
        <w:rPr>
          <w:color w:val="000000"/>
          <w:spacing w:val="-1"/>
        </w:rPr>
        <w:t>Договор</w:t>
      </w:r>
      <w:r w:rsidRPr="000012AA">
        <w:rPr>
          <w:color w:val="000000"/>
          <w:spacing w:val="-1"/>
        </w:rPr>
        <w:t xml:space="preserve"> расторгается на основании:</w:t>
      </w:r>
    </w:p>
    <w:p w14:paraId="14CB9718" w14:textId="77777777" w:rsidR="00D95418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color w:val="000000"/>
          <w:spacing w:val="-1"/>
        </w:rPr>
      </w:pPr>
      <w:r>
        <w:rPr>
          <w:color w:val="000000"/>
          <w:spacing w:val="-1"/>
        </w:rPr>
        <w:t>- отказа Заказчика от услуг Исполнителя;</w:t>
      </w:r>
    </w:p>
    <w:p w14:paraId="6170344E" w14:textId="77777777" w:rsidR="00D95418" w:rsidRPr="000012AA" w:rsidRDefault="00D95418" w:rsidP="00D95418">
      <w:pPr>
        <w:widowControl w:val="0"/>
        <w:shd w:val="clear" w:color="auto" w:fill="FFFFFF"/>
        <w:tabs>
          <w:tab w:val="left" w:pos="720"/>
          <w:tab w:val="left" w:pos="900"/>
          <w:tab w:val="num" w:pos="1903"/>
        </w:tabs>
        <w:autoSpaceDE w:val="0"/>
        <w:autoSpaceDN w:val="0"/>
        <w:adjustRightInd w:val="0"/>
        <w:spacing w:line="274" w:lineRule="exact"/>
        <w:rPr>
          <w:color w:val="000000"/>
        </w:rPr>
      </w:pPr>
      <w:r w:rsidRPr="000012AA">
        <w:rPr>
          <w:color w:val="000000"/>
          <w:spacing w:val="-1"/>
        </w:rPr>
        <w:t>-</w:t>
      </w:r>
      <w:r w:rsidRPr="000012AA">
        <w:rPr>
          <w:color w:val="000000"/>
          <w:spacing w:val="-1"/>
        </w:rPr>
        <w:tab/>
        <w:t>письменного соглашения Сторон;</w:t>
      </w:r>
    </w:p>
    <w:p w14:paraId="28938435" w14:textId="77777777" w:rsidR="00D95418" w:rsidRPr="000012AA" w:rsidRDefault="00D95418" w:rsidP="00D95418">
      <w:pPr>
        <w:tabs>
          <w:tab w:val="num" w:pos="-27"/>
        </w:tabs>
        <w:autoSpaceDE w:val="0"/>
        <w:autoSpaceDN w:val="0"/>
        <w:adjustRightInd w:val="0"/>
        <w:outlineLvl w:val="1"/>
      </w:pPr>
      <w:r w:rsidRPr="000012AA">
        <w:t>-</w:t>
      </w:r>
      <w:r w:rsidRPr="000012AA">
        <w:tab/>
        <w:t>решения суда по основаниям, предусмотренным гражданским законодательством.</w:t>
      </w:r>
    </w:p>
    <w:p w14:paraId="3E43A000" w14:textId="77777777" w:rsidR="00D95418" w:rsidRPr="00B30336" w:rsidRDefault="00D95418" w:rsidP="00D95418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rPr>
          <w:b/>
          <w:bCs/>
          <w:iCs/>
          <w:color w:val="000000"/>
          <w:spacing w:val="-1"/>
        </w:rPr>
      </w:pPr>
      <w:r w:rsidRPr="000012AA">
        <w:rPr>
          <w:color w:val="000000"/>
          <w:spacing w:val="-1"/>
        </w:rPr>
        <w:t>7.4.</w:t>
      </w:r>
      <w:r w:rsidRPr="000012AA">
        <w:rPr>
          <w:color w:val="000000"/>
          <w:spacing w:val="-1"/>
        </w:rPr>
        <w:tab/>
        <w:t xml:space="preserve"> В случае расторжения настоящего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 по решению суда, в связи с существенными нарушениями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, </w:t>
      </w:r>
      <w:r>
        <w:t>З</w:t>
      </w:r>
      <w:r w:rsidRPr="000012AA">
        <w:t>аказчик</w:t>
      </w:r>
      <w:r w:rsidRPr="000012AA">
        <w:rPr>
          <w:color w:val="000000"/>
          <w:spacing w:val="-1"/>
        </w:rPr>
        <w:t xml:space="preserve"> в установленном порядке направляет сведения об Исполнителе </w:t>
      </w:r>
      <w:r w:rsidRPr="000012AA">
        <w:rPr>
          <w:iCs/>
          <w:color w:val="000000"/>
          <w:spacing w:val="-1"/>
        </w:rPr>
        <w:t xml:space="preserve">в </w:t>
      </w:r>
      <w:r w:rsidRPr="000012AA">
        <w:rPr>
          <w:bCs/>
          <w:iCs/>
          <w:color w:val="000000"/>
          <w:spacing w:val="-1"/>
        </w:rPr>
        <w:t>Реестр недобросовестных поставщиков</w:t>
      </w:r>
      <w:r w:rsidRPr="000012AA">
        <w:rPr>
          <w:b/>
          <w:bCs/>
          <w:iCs/>
          <w:color w:val="000000"/>
          <w:spacing w:val="-1"/>
        </w:rPr>
        <w:t>.</w:t>
      </w:r>
    </w:p>
    <w:p w14:paraId="435DE310" w14:textId="77777777" w:rsidR="00D95418" w:rsidRPr="00B30336" w:rsidRDefault="00D95418" w:rsidP="00D95418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rPr>
          <w:i/>
        </w:rPr>
      </w:pPr>
    </w:p>
    <w:p w14:paraId="03DCA619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rPr>
          <w:b/>
        </w:rPr>
      </w:pPr>
    </w:p>
    <w:p w14:paraId="42DCB2EC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jc w:val="center"/>
        <w:rPr>
          <w:b/>
        </w:rPr>
      </w:pPr>
      <w:r w:rsidRPr="003E4B12">
        <w:rPr>
          <w:b/>
        </w:rPr>
        <w:t>8. ПОРЯДОК РАССМОТРЕНИЯ СПОРОВ</w:t>
      </w:r>
    </w:p>
    <w:p w14:paraId="27C8D729" w14:textId="77777777" w:rsidR="00D95418" w:rsidRPr="000012AA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ind w:firstLine="878"/>
      </w:pPr>
      <w:r w:rsidRPr="000012AA">
        <w:t xml:space="preserve">8.1. </w:t>
      </w:r>
      <w:r w:rsidRPr="000012AA">
        <w:rPr>
          <w:color w:val="000000"/>
          <w:spacing w:val="-1"/>
        </w:rPr>
        <w:t xml:space="preserve">Стороны принимают все меры к тому, чтобы любые спорные вопросы, разногласия либо </w:t>
      </w:r>
      <w:r w:rsidRPr="000012AA">
        <w:rPr>
          <w:color w:val="000000"/>
        </w:rPr>
        <w:t xml:space="preserve">претензии, касающиеся исполнения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а, были урегулированы путем </w:t>
      </w:r>
      <w:r w:rsidRPr="000012AA">
        <w:rPr>
          <w:color w:val="000000"/>
          <w:spacing w:val="-4"/>
        </w:rPr>
        <w:t>переговоров.</w:t>
      </w:r>
    </w:p>
    <w:p w14:paraId="5EF3080D" w14:textId="77777777" w:rsidR="00D95418" w:rsidRPr="000012AA" w:rsidRDefault="00D95418" w:rsidP="00D95418">
      <w:pPr>
        <w:tabs>
          <w:tab w:val="left" w:pos="426"/>
          <w:tab w:val="num" w:pos="540"/>
        </w:tabs>
        <w:ind w:firstLine="709"/>
      </w:pPr>
      <w:r w:rsidRPr="000012AA">
        <w:t xml:space="preserve">8.2. </w:t>
      </w:r>
      <w:r w:rsidRPr="000012AA">
        <w:rPr>
          <w:color w:val="000000"/>
          <w:spacing w:val="4"/>
        </w:rPr>
        <w:t xml:space="preserve">В случае невозможности разрешения разногласий путем переговоров они подлежат </w:t>
      </w:r>
      <w:r w:rsidRPr="000012AA">
        <w:rPr>
          <w:color w:val="000000"/>
          <w:spacing w:val="-1"/>
        </w:rPr>
        <w:t>рассмотрению в Арбитражном суде города Санкт-Петербурга и Ленинградской области.</w:t>
      </w:r>
    </w:p>
    <w:p w14:paraId="2C88B17E" w14:textId="77777777" w:rsidR="00D95418" w:rsidRPr="003E4B12" w:rsidRDefault="00D95418" w:rsidP="00D95418">
      <w:pPr>
        <w:tabs>
          <w:tab w:val="left" w:pos="426"/>
        </w:tabs>
        <w:rPr>
          <w:b/>
        </w:rPr>
      </w:pPr>
    </w:p>
    <w:p w14:paraId="130DEF4A" w14:textId="77777777" w:rsidR="00D95418" w:rsidRPr="003E4B12" w:rsidRDefault="00D95418" w:rsidP="00D95418">
      <w:pPr>
        <w:jc w:val="center"/>
        <w:rPr>
          <w:b/>
        </w:rPr>
      </w:pPr>
      <w:r w:rsidRPr="003E4B12">
        <w:rPr>
          <w:b/>
        </w:rPr>
        <w:t>9. ФОРС-МАЖОР</w:t>
      </w:r>
    </w:p>
    <w:p w14:paraId="18A1AC6C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9.1. </w:t>
      </w:r>
      <w:proofErr w:type="gramStart"/>
      <w:r w:rsidRPr="000012AA">
        <w:rPr>
          <w:color w:val="000000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у, а также других чрезвычайных обстоятельств, которые возникли после заключения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и непосредственно повлияли на исполнение Сторонами своих обязательств</w:t>
      </w:r>
      <w:proofErr w:type="gramEnd"/>
      <w:r w:rsidRPr="000012AA">
        <w:rPr>
          <w:color w:val="000000"/>
        </w:rPr>
        <w:t xml:space="preserve">, а </w:t>
      </w:r>
      <w:proofErr w:type="gramStart"/>
      <w:r w:rsidRPr="000012AA">
        <w:rPr>
          <w:color w:val="000000"/>
        </w:rPr>
        <w:t>также</w:t>
      </w:r>
      <w:proofErr w:type="gramEnd"/>
      <w:r w:rsidRPr="000012AA">
        <w:rPr>
          <w:color w:val="000000"/>
        </w:rPr>
        <w:t xml:space="preserve"> которые Стороны были не в состоянии предвидеть и предотвратить.</w:t>
      </w:r>
    </w:p>
    <w:p w14:paraId="0D606A1A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9.2. При наступлении таких обстоятельств срок исполнения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отодвигается соразмерно времени действия данных обстоятельств, </w:t>
      </w:r>
      <w:proofErr w:type="gramStart"/>
      <w:r w:rsidRPr="000012AA">
        <w:rPr>
          <w:color w:val="000000"/>
        </w:rPr>
        <w:t>постольку</w:t>
      </w:r>
      <w:proofErr w:type="gramEnd"/>
      <w:r w:rsidRPr="000012AA">
        <w:rPr>
          <w:color w:val="000000"/>
        </w:rPr>
        <w:t xml:space="preserve"> поскольку эти обстоятельства значительно влияют на исполнение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в срок.</w:t>
      </w:r>
    </w:p>
    <w:p w14:paraId="46D32A22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9.3. </w:t>
      </w:r>
      <w:proofErr w:type="gramStart"/>
      <w:r w:rsidRPr="000012AA">
        <w:rPr>
          <w:color w:val="00000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2E042728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9.4. Если обстоятельства, указанные в п. 9.1 настоящего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, будут длиться более двух календарных месяцев </w:t>
      </w:r>
      <w:proofErr w:type="gramStart"/>
      <w:r w:rsidRPr="000012AA">
        <w:rPr>
          <w:color w:val="000000"/>
        </w:rPr>
        <w:t>с даты</w:t>
      </w:r>
      <w:proofErr w:type="gramEnd"/>
      <w:r w:rsidRPr="000012AA">
        <w:rPr>
          <w:color w:val="000000"/>
        </w:rPr>
        <w:t xml:space="preserve"> соответствующего уведомления, каждая из Сторон вправе расторгнуть настоящий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 без требования возмещения убытков, понесенных в связи с наступлением таких обстоятельств.</w:t>
      </w:r>
    </w:p>
    <w:p w14:paraId="705EE3F9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</w:p>
    <w:p w14:paraId="035CBB60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  <w:r w:rsidRPr="003E4B12">
        <w:rPr>
          <w:b/>
        </w:rPr>
        <w:t>10. ПРОЧИЕ УСЛОВИЯ</w:t>
      </w:r>
    </w:p>
    <w:p w14:paraId="178D055B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 xml:space="preserve">10.1. Если в качестве обеспечения исполнения обязательств по настоящему </w:t>
      </w:r>
      <w:r>
        <w:t>Договору</w:t>
      </w:r>
      <w:r w:rsidRPr="000012AA">
        <w:t xml:space="preserve"> </w:t>
      </w:r>
      <w:r>
        <w:t>З</w:t>
      </w:r>
      <w:r w:rsidRPr="000012AA">
        <w:t xml:space="preserve">аказчику были переданы в залог денежные средства, удовлетворение требований </w:t>
      </w:r>
      <w:r>
        <w:t>З</w:t>
      </w:r>
      <w:r w:rsidRPr="000012AA">
        <w:t>аказчика как залогодержателя за счет заложенного имущества осуществляется без обращения в суд.</w:t>
      </w:r>
    </w:p>
    <w:p w14:paraId="18131F5F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>10.2. При изменении реквизитов Стороны обязаны уведомить друг друга в письменном виде.</w:t>
      </w:r>
    </w:p>
    <w:p w14:paraId="30A7328A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 xml:space="preserve">10.3. Настоящий </w:t>
      </w:r>
      <w:r>
        <w:t>Договор</w:t>
      </w:r>
      <w:r w:rsidRPr="000012AA">
        <w:t xml:space="preserve"> составлен в 2 экземплярах, имеющих одинаковую юридическую силу, по одному экземпляру для каждой Стороны.</w:t>
      </w:r>
    </w:p>
    <w:p w14:paraId="194AA65C" w14:textId="77777777" w:rsidR="00D95418" w:rsidRDefault="00D95418" w:rsidP="00D95418">
      <w:pPr>
        <w:tabs>
          <w:tab w:val="left" w:pos="0"/>
          <w:tab w:val="right" w:pos="9498"/>
        </w:tabs>
        <w:ind w:firstLine="709"/>
      </w:pPr>
      <w:r w:rsidRPr="000012AA">
        <w:t xml:space="preserve">10.4. По вопросам, не предусмотренным </w:t>
      </w:r>
      <w:r>
        <w:t>Договор</w:t>
      </w:r>
      <w:r w:rsidRPr="000012AA">
        <w:t>ом, Стороны руководствуются действующим законодательством Российской Федерации.</w:t>
      </w:r>
    </w:p>
    <w:p w14:paraId="5FDCE32C" w14:textId="77777777" w:rsidR="00D95418" w:rsidRPr="003E4B12" w:rsidRDefault="00D95418" w:rsidP="00D95418">
      <w:pPr>
        <w:ind w:firstLine="708"/>
        <w:rPr>
          <w:b/>
        </w:rPr>
      </w:pPr>
    </w:p>
    <w:p w14:paraId="38040153" w14:textId="77777777" w:rsidR="00D95418" w:rsidRDefault="00D95418" w:rsidP="00D95418">
      <w:pPr>
        <w:jc w:val="center"/>
        <w:rPr>
          <w:b/>
          <w:color w:val="000000"/>
        </w:rPr>
      </w:pPr>
      <w:r w:rsidRPr="000012AA">
        <w:rPr>
          <w:b/>
        </w:rPr>
        <w:t xml:space="preserve">11. </w:t>
      </w:r>
      <w:r w:rsidRPr="000012AA">
        <w:rPr>
          <w:b/>
          <w:color w:val="000000"/>
        </w:rPr>
        <w:t xml:space="preserve">ПРИЛОЖЕНИЯ К </w:t>
      </w:r>
      <w:r>
        <w:rPr>
          <w:b/>
          <w:color w:val="000000"/>
        </w:rPr>
        <w:t>ДОГОВОРУ.</w:t>
      </w:r>
    </w:p>
    <w:p w14:paraId="0CB3AE0A" w14:textId="77777777" w:rsidR="00D95418" w:rsidRPr="000012AA" w:rsidRDefault="00D95418" w:rsidP="00D95418">
      <w:pPr>
        <w:jc w:val="center"/>
        <w:rPr>
          <w:b/>
          <w:color w:val="000000"/>
        </w:rPr>
      </w:pPr>
    </w:p>
    <w:p w14:paraId="642863C9" w14:textId="77777777" w:rsidR="00D95418" w:rsidRPr="000012AA" w:rsidRDefault="00D95418" w:rsidP="00D95418">
      <w:pPr>
        <w:shd w:val="clear" w:color="auto" w:fill="FFFFFF"/>
        <w:rPr>
          <w:color w:val="000000"/>
          <w:spacing w:val="-2"/>
        </w:rPr>
      </w:pPr>
      <w:r w:rsidRPr="000012AA">
        <w:rPr>
          <w:color w:val="000000"/>
          <w:spacing w:val="-2"/>
        </w:rPr>
        <w:t xml:space="preserve">Приложения к </w:t>
      </w:r>
      <w:r>
        <w:rPr>
          <w:color w:val="000000"/>
          <w:spacing w:val="-2"/>
        </w:rPr>
        <w:t>Договор</w:t>
      </w:r>
      <w:r w:rsidRPr="000012AA">
        <w:rPr>
          <w:color w:val="000000"/>
          <w:spacing w:val="-2"/>
        </w:rPr>
        <w:t>у являются его неотъемлемой частью</w:t>
      </w:r>
    </w:p>
    <w:p w14:paraId="7C891206" w14:textId="77777777" w:rsidR="00D95418" w:rsidRDefault="00D95418" w:rsidP="00D95418">
      <w:r w:rsidRPr="003E4B12">
        <w:rPr>
          <w:b/>
          <w:color w:val="000000"/>
          <w:spacing w:val="-2"/>
        </w:rPr>
        <w:t>Приложение № 1</w:t>
      </w:r>
      <w:r w:rsidRPr="003E4B12">
        <w:rPr>
          <w:color w:val="000000"/>
          <w:spacing w:val="-2"/>
        </w:rPr>
        <w:t xml:space="preserve"> –</w:t>
      </w:r>
      <w:r>
        <w:t>техническое задание;</w:t>
      </w:r>
    </w:p>
    <w:p w14:paraId="3185619F" w14:textId="77777777" w:rsidR="00D95418" w:rsidRDefault="00D95418" w:rsidP="00D95418">
      <w:r w:rsidRPr="00873296">
        <w:rPr>
          <w:b/>
        </w:rPr>
        <w:t>Приложение № 2</w:t>
      </w:r>
      <w:r>
        <w:t xml:space="preserve"> – график оказания услуг;</w:t>
      </w:r>
    </w:p>
    <w:p w14:paraId="64FEEAE6" w14:textId="77777777" w:rsidR="00D95418" w:rsidRDefault="00D95418" w:rsidP="00D95418">
      <w:r w:rsidRPr="00873296">
        <w:rPr>
          <w:b/>
        </w:rPr>
        <w:t>Приложение № 3</w:t>
      </w:r>
      <w:r>
        <w:t xml:space="preserve"> – расчет стоимости оказания услуг;</w:t>
      </w:r>
    </w:p>
    <w:p w14:paraId="2286671A" w14:textId="77777777" w:rsidR="00D95418" w:rsidRDefault="00D95418" w:rsidP="00D95418">
      <w:r w:rsidRPr="00873296">
        <w:rPr>
          <w:b/>
        </w:rPr>
        <w:t xml:space="preserve">Приложение № </w:t>
      </w:r>
      <w:r>
        <w:rPr>
          <w:b/>
        </w:rPr>
        <w:t>4</w:t>
      </w:r>
      <w:r>
        <w:t xml:space="preserve"> – спецификация.</w:t>
      </w:r>
    </w:p>
    <w:p w14:paraId="192E195A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188F616C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F9929E6" w14:textId="77777777" w:rsidR="00D95418" w:rsidRPr="00993A5D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1E94933" w14:textId="77777777" w:rsidR="00D95418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12AA">
        <w:rPr>
          <w:rFonts w:ascii="Times New Roman" w:hAnsi="Times New Roman" w:cs="Times New Roman"/>
          <w:b/>
          <w:caps/>
          <w:sz w:val="24"/>
          <w:szCs w:val="24"/>
        </w:rPr>
        <w:t>12. Адреса, банковские реквизиты, подписи Сторон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2DAA11E7" w14:textId="77777777" w:rsidR="00D95418" w:rsidRPr="000012AA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5220"/>
      </w:tblGrid>
      <w:tr w:rsidR="00D95418" w:rsidRPr="000012AA" w14:paraId="71E338C4" w14:textId="77777777" w:rsidTr="00DC1988">
        <w:tc>
          <w:tcPr>
            <w:tcW w:w="5760" w:type="dxa"/>
          </w:tcPr>
          <w:p w14:paraId="707DA5BA" w14:textId="77777777" w:rsidR="00D95418" w:rsidRPr="00AB6CCF" w:rsidRDefault="00D95418" w:rsidP="00DC19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14:paraId="1F4BD678" w14:textId="77777777" w:rsidR="00D95418" w:rsidRPr="000012AA" w:rsidRDefault="00D95418" w:rsidP="00DC1988">
            <w:pPr>
              <w:rPr>
                <w:bCs/>
              </w:rPr>
            </w:pPr>
          </w:p>
        </w:tc>
        <w:tc>
          <w:tcPr>
            <w:tcW w:w="5220" w:type="dxa"/>
          </w:tcPr>
          <w:p w14:paraId="3B6F83D9" w14:textId="77777777" w:rsidR="00D95418" w:rsidRPr="00AB6CCF" w:rsidRDefault="00D95418" w:rsidP="00DC1988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Исполнитель:</w:t>
            </w:r>
          </w:p>
          <w:p w14:paraId="4021F5E5" w14:textId="77777777" w:rsidR="00D95418" w:rsidRPr="000012AA" w:rsidRDefault="00D95418" w:rsidP="00DC1988">
            <w:pPr>
              <w:shd w:val="clear" w:color="auto" w:fill="FFFFFF"/>
              <w:rPr>
                <w:bCs/>
              </w:rPr>
            </w:pPr>
          </w:p>
        </w:tc>
      </w:tr>
    </w:tbl>
    <w:p w14:paraId="3505AA98" w14:textId="77777777" w:rsidR="00D95418" w:rsidRDefault="00D95418" w:rsidP="00D95418"/>
    <w:p w14:paraId="356E5892" w14:textId="77777777" w:rsidR="00D95418" w:rsidRDefault="00D95418" w:rsidP="00D95418"/>
    <w:p w14:paraId="65489A3A" w14:textId="77777777" w:rsidR="00D95418" w:rsidRDefault="00D95418" w:rsidP="00D95418"/>
    <w:p w14:paraId="2D517DF6" w14:textId="77777777" w:rsidR="00D95418" w:rsidRDefault="00D95418" w:rsidP="00D95418"/>
    <w:p w14:paraId="2A5A0682" w14:textId="77777777" w:rsidR="00D95418" w:rsidRDefault="00D95418" w:rsidP="00D95418"/>
    <w:p w14:paraId="5AB86F49" w14:textId="77777777" w:rsidR="00D95418" w:rsidRDefault="00D95418" w:rsidP="00D95418"/>
    <w:p w14:paraId="709216FD" w14:textId="77777777" w:rsidR="00D95418" w:rsidRDefault="00D95418" w:rsidP="00D95418"/>
    <w:p w14:paraId="2F88CF16" w14:textId="77777777" w:rsidR="00D95418" w:rsidRDefault="00D95418" w:rsidP="00D95418"/>
    <w:p w14:paraId="2E7D5D7A" w14:textId="77777777" w:rsidR="00D95418" w:rsidRDefault="00D95418" w:rsidP="00D95418"/>
    <w:p w14:paraId="1A77ED09" w14:textId="77777777" w:rsidR="00D95418" w:rsidRDefault="00D95418" w:rsidP="00D95418"/>
    <w:p w14:paraId="05CD3256" w14:textId="77777777" w:rsidR="00D95418" w:rsidRDefault="00D95418" w:rsidP="00D95418"/>
    <w:p w14:paraId="2C10CC55" w14:textId="77777777" w:rsidR="00D95418" w:rsidRDefault="00D95418" w:rsidP="00D95418"/>
    <w:p w14:paraId="1B7BB079" w14:textId="77777777" w:rsidR="00D95418" w:rsidRDefault="00D95418" w:rsidP="00D95418"/>
    <w:p w14:paraId="732DD264" w14:textId="77777777" w:rsidR="00D95418" w:rsidRDefault="00D95418" w:rsidP="00D95418"/>
    <w:p w14:paraId="3FED4E9F" w14:textId="77777777" w:rsidR="00D95418" w:rsidRDefault="00D95418" w:rsidP="00D95418"/>
    <w:p w14:paraId="0DEE1330" w14:textId="77777777" w:rsidR="00D95418" w:rsidRDefault="00D95418" w:rsidP="00D95418"/>
    <w:p w14:paraId="0162E1B9" w14:textId="77777777" w:rsidR="00D95418" w:rsidRPr="00850941" w:rsidRDefault="00D95418" w:rsidP="00D95418">
      <w:pPr>
        <w:pStyle w:val="ConsNonformat"/>
        <w:widowControl/>
        <w:ind w:left="624" w:right="-59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97A1C0C" w14:textId="77777777" w:rsidR="00D95418" w:rsidRPr="00AB6CCF" w:rsidRDefault="00D95418" w:rsidP="00D95418">
      <w:pPr>
        <w:ind w:left="360" w:firstLine="360"/>
      </w:pPr>
    </w:p>
    <w:p w14:paraId="6C92C7C8" w14:textId="77777777" w:rsidR="00D95418" w:rsidRPr="00A30E6A" w:rsidRDefault="00D95418" w:rsidP="00D95418">
      <w:pPr>
        <w:jc w:val="center"/>
        <w:rPr>
          <w:sz w:val="18"/>
          <w:szCs w:val="18"/>
          <w:lang w:eastAsia="x-none"/>
        </w:rPr>
      </w:pPr>
    </w:p>
    <w:p w14:paraId="188A9B93" w14:textId="1BBF6D04" w:rsidR="00AC3715" w:rsidRDefault="00AC3715" w:rsidP="00AC3715">
      <w:pPr>
        <w:ind w:left="567"/>
      </w:pPr>
    </w:p>
    <w:p w14:paraId="187F21B5" w14:textId="77777777" w:rsidR="00AC3715" w:rsidRDefault="00AC3715" w:rsidP="00AC3715">
      <w:r>
        <w:br w:type="page"/>
      </w:r>
    </w:p>
    <w:p w14:paraId="603CE548" w14:textId="5D7EC53D" w:rsidR="00AC3715" w:rsidRDefault="00AC3715" w:rsidP="00AC3715">
      <w:pPr>
        <w:ind w:left="6804"/>
      </w:pPr>
      <w:r>
        <w:lastRenderedPageBreak/>
        <w:t xml:space="preserve">Приложение № </w:t>
      </w:r>
    </w:p>
    <w:p w14:paraId="1B34F4C4" w14:textId="77777777" w:rsidR="00AC3715" w:rsidRDefault="00AC3715" w:rsidP="00AC3715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599ED579" w14:textId="77777777" w:rsidR="00AC3715" w:rsidRDefault="00AC3715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77777777" w:rsidR="00AC3715" w:rsidRDefault="00AC3715" w:rsidP="00AC3715">
      <w:pPr>
        <w:ind w:left="567"/>
        <w:jc w:val="center"/>
      </w:pPr>
      <w:r>
        <w:t>СПЕЦИФИКАЦИЯ</w:t>
      </w:r>
    </w:p>
    <w:p w14:paraId="19ED8057" w14:textId="77777777" w:rsidR="00AC3715" w:rsidRDefault="00AC3715" w:rsidP="00AC3715">
      <w:pPr>
        <w:ind w:left="567"/>
      </w:pPr>
    </w:p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4A42F7">
        <w:tc>
          <w:tcPr>
            <w:tcW w:w="4966" w:type="dxa"/>
          </w:tcPr>
          <w:p w14:paraId="27176490" w14:textId="30982618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3785945F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AC3715" w:rsidRPr="00484C63" w14:paraId="03FB77C8" w14:textId="77777777" w:rsidTr="004A42F7">
        <w:tc>
          <w:tcPr>
            <w:tcW w:w="4966" w:type="dxa"/>
          </w:tcPr>
          <w:p w14:paraId="798EDB7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4A42F7">
        <w:tc>
          <w:tcPr>
            <w:tcW w:w="4966" w:type="dxa"/>
          </w:tcPr>
          <w:p w14:paraId="612EE19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4A42F7">
        <w:tc>
          <w:tcPr>
            <w:tcW w:w="4966" w:type="dxa"/>
          </w:tcPr>
          <w:p w14:paraId="15119EC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1A99CCA4" w14:textId="77777777" w:rsidR="009761B2" w:rsidRDefault="009761B2" w:rsidP="00AC3715"/>
    <w:p w14:paraId="194C7809" w14:textId="77777777" w:rsidR="009761B2" w:rsidRDefault="009761B2" w:rsidP="00AC3715"/>
    <w:p w14:paraId="25A5BD8C" w14:textId="77777777" w:rsidR="009761B2" w:rsidRDefault="009761B2" w:rsidP="00AC3715"/>
    <w:p w14:paraId="62657A40" w14:textId="77777777" w:rsidR="009761B2" w:rsidRDefault="009761B2" w:rsidP="00AC3715"/>
    <w:p w14:paraId="6A0FD3A5" w14:textId="77777777" w:rsidR="009761B2" w:rsidRDefault="009761B2" w:rsidP="00AC3715"/>
    <w:p w14:paraId="7C375E71" w14:textId="77777777" w:rsidR="009761B2" w:rsidRDefault="009761B2" w:rsidP="00AC3715"/>
    <w:p w14:paraId="732F1EC4" w14:textId="77777777" w:rsidR="009761B2" w:rsidRDefault="009761B2" w:rsidP="00AC3715"/>
    <w:p w14:paraId="71BC4002" w14:textId="77777777" w:rsidR="009761B2" w:rsidRDefault="009761B2" w:rsidP="00AC3715"/>
    <w:p w14:paraId="5DF081D7" w14:textId="77777777" w:rsidR="009761B2" w:rsidRDefault="009761B2" w:rsidP="00AC3715"/>
    <w:p w14:paraId="6EB1EB58" w14:textId="77777777" w:rsidR="009761B2" w:rsidRDefault="009761B2" w:rsidP="00AC3715"/>
    <w:p w14:paraId="3A9E91CB" w14:textId="77777777" w:rsidR="009761B2" w:rsidRDefault="009761B2" w:rsidP="00AC3715"/>
    <w:p w14:paraId="704BF847" w14:textId="77777777" w:rsidR="009761B2" w:rsidRDefault="009761B2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640A73F7" w14:textId="77777777" w:rsidR="00AC3715" w:rsidRPr="00AC3715" w:rsidRDefault="00AC3715" w:rsidP="00AC3715">
      <w:pPr>
        <w:rPr>
          <w:lang w:eastAsia="en-US"/>
        </w:rPr>
      </w:pP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9" w:name="_Toc288025860"/>
      <w:bookmarkStart w:id="20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9"/>
      <w:bookmarkEnd w:id="20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21" w:name="_Коммерческое_предложение_(форма"/>
      <w:bookmarkStart w:id="22" w:name="_Техническое_предложение_на"/>
      <w:bookmarkStart w:id="23" w:name="_Сводная_таблица_стоимости"/>
      <w:bookmarkStart w:id="24" w:name="_График_выполнения_работ"/>
      <w:bookmarkEnd w:id="21"/>
      <w:bookmarkEnd w:id="22"/>
      <w:bookmarkEnd w:id="23"/>
      <w:bookmarkEnd w:id="24"/>
    </w:p>
    <w:p w14:paraId="57F5907D" w14:textId="6861B77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25" w:name="_Справка_о_перечне"/>
      <w:bookmarkStart w:id="26" w:name="_Ref55335821"/>
      <w:bookmarkStart w:id="27" w:name="_Ref55336345"/>
      <w:bookmarkStart w:id="28" w:name="_Toc57314674"/>
      <w:bookmarkStart w:id="29" w:name="_Toc69728988"/>
      <w:bookmarkStart w:id="30" w:name="_Toc288025861"/>
      <w:bookmarkStart w:id="31" w:name="_Toc336516340"/>
      <w:bookmarkStart w:id="32" w:name="_Toc373240745"/>
      <w:bookmarkEnd w:id="25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33" w:name="_Toc288025862"/>
      <w:bookmarkStart w:id="34" w:name="_Toc336516341"/>
      <w:bookmarkStart w:id="35" w:name="_Toc373240746"/>
      <w:r w:rsidRPr="00331F7F">
        <w:rPr>
          <w:b/>
          <w:snapToGrid w:val="0"/>
        </w:rPr>
        <w:t>Форма Технического предложения</w:t>
      </w:r>
      <w:bookmarkEnd w:id="33"/>
      <w:bookmarkEnd w:id="34"/>
      <w:bookmarkEnd w:id="35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147801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24190F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36" w:name="_Toc289331506"/>
      <w:bookmarkStart w:id="37" w:name="_Toc334021118"/>
      <w:r>
        <w:rPr>
          <w:snapToGrid w:val="0"/>
        </w:rPr>
        <w:br w:type="page"/>
      </w:r>
    </w:p>
    <w:bookmarkEnd w:id="36"/>
    <w:bookmarkEnd w:id="37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9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FA215" w14:textId="77777777" w:rsidR="001F6118" w:rsidRDefault="001F6118" w:rsidP="00E10162">
      <w:r>
        <w:separator/>
      </w:r>
    </w:p>
  </w:endnote>
  <w:endnote w:type="continuationSeparator" w:id="0">
    <w:p w14:paraId="44C3CABA" w14:textId="77777777" w:rsidR="001F6118" w:rsidRDefault="001F611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DC1988" w:rsidRDefault="00DC198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07463">
      <w:rPr>
        <w:noProof/>
      </w:rPr>
      <w:t>14</w:t>
    </w:r>
    <w:r>
      <w:rPr>
        <w:noProof/>
      </w:rPr>
      <w:fldChar w:fldCharType="end"/>
    </w:r>
  </w:p>
  <w:p w14:paraId="5EFABD2B" w14:textId="77777777" w:rsidR="00DC1988" w:rsidRDefault="00DC19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F5AB2" w14:textId="77777777" w:rsidR="001F6118" w:rsidRDefault="001F6118" w:rsidP="00E10162">
      <w:r>
        <w:separator/>
      </w:r>
    </w:p>
  </w:footnote>
  <w:footnote w:type="continuationSeparator" w:id="0">
    <w:p w14:paraId="00798F09" w14:textId="77777777" w:rsidR="001F6118" w:rsidRDefault="001F611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0E5F"/>
    <w:multiLevelType w:val="multilevel"/>
    <w:tmpl w:val="1E6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0B61319E"/>
    <w:multiLevelType w:val="hybridMultilevel"/>
    <w:tmpl w:val="A51E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8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53050B0"/>
    <w:multiLevelType w:val="multilevel"/>
    <w:tmpl w:val="58FA07A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19"/>
  </w:num>
  <w:num w:numId="7">
    <w:abstractNumId w:val="17"/>
  </w:num>
  <w:num w:numId="8">
    <w:abstractNumId w:val="1"/>
  </w:num>
  <w:num w:numId="9">
    <w:abstractNumId w:val="26"/>
  </w:num>
  <w:num w:numId="10">
    <w:abstractNumId w:val="13"/>
  </w:num>
  <w:num w:numId="11">
    <w:abstractNumId w:val="18"/>
  </w:num>
  <w:num w:numId="12">
    <w:abstractNumId w:val="16"/>
  </w:num>
  <w:num w:numId="13">
    <w:abstractNumId w:val="20"/>
  </w:num>
  <w:num w:numId="14">
    <w:abstractNumId w:val="11"/>
  </w:num>
  <w:num w:numId="15">
    <w:abstractNumId w:val="25"/>
  </w:num>
  <w:num w:numId="16">
    <w:abstractNumId w:val="24"/>
  </w:num>
  <w:num w:numId="17">
    <w:abstractNumId w:val="3"/>
  </w:num>
  <w:num w:numId="18">
    <w:abstractNumId w:val="12"/>
  </w:num>
  <w:num w:numId="19">
    <w:abstractNumId w:val="9"/>
  </w:num>
  <w:num w:numId="20">
    <w:abstractNumId w:val="21"/>
  </w:num>
  <w:num w:numId="21">
    <w:abstractNumId w:val="23"/>
  </w:num>
  <w:num w:numId="22">
    <w:abstractNumId w:val="8"/>
  </w:num>
  <w:num w:numId="23">
    <w:abstractNumId w:val="7"/>
  </w:num>
  <w:num w:numId="24">
    <w:abstractNumId w:val="6"/>
  </w:num>
  <w:num w:numId="25">
    <w:abstractNumId w:val="22"/>
  </w:num>
  <w:num w:numId="26">
    <w:abstractNumId w:val="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3930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0A7D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79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87B35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30E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118"/>
    <w:rsid w:val="001F6A2F"/>
    <w:rsid w:val="001F7CE2"/>
    <w:rsid w:val="0020007E"/>
    <w:rsid w:val="0020074D"/>
    <w:rsid w:val="002024E6"/>
    <w:rsid w:val="00203253"/>
    <w:rsid w:val="002052EF"/>
    <w:rsid w:val="00205D6E"/>
    <w:rsid w:val="00206499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23CA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387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17FAC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1A9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8C0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463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3D1F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1B2"/>
    <w:rsid w:val="00976359"/>
    <w:rsid w:val="009776E2"/>
    <w:rsid w:val="00977B60"/>
    <w:rsid w:val="00977E88"/>
    <w:rsid w:val="0098014D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68C1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0FDD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161B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3C9A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BFE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418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1988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008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BF"/>
    <w:rsid w:val="00FC4E7E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ConsNonformat">
    <w:name w:val="ConsNonformat"/>
    <w:rsid w:val="00D9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ConsNonformat">
    <w:name w:val="ConsNonformat"/>
    <w:rsid w:val="00D9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3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5B0C-C696-4FA1-AC19-F403FCCD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7296</Words>
  <Characters>41593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Евгений</cp:lastModifiedBy>
  <cp:revision>14</cp:revision>
  <cp:lastPrinted>2014-05-23T13:24:00Z</cp:lastPrinted>
  <dcterms:created xsi:type="dcterms:W3CDTF">2014-05-23T13:25:00Z</dcterms:created>
  <dcterms:modified xsi:type="dcterms:W3CDTF">2014-05-26T13:39:00Z</dcterms:modified>
</cp:coreProperties>
</file>