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AB" w:rsidRDefault="00943C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3CAB" w:rsidRDefault="00943CAB">
      <w:pPr>
        <w:pStyle w:val="ConsPlusNormal"/>
        <w:jc w:val="both"/>
        <w:outlineLvl w:val="0"/>
      </w:pPr>
    </w:p>
    <w:p w:rsidR="00943CAB" w:rsidRDefault="00943CAB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943CAB" w:rsidRDefault="00943CAB">
      <w:pPr>
        <w:pStyle w:val="ConsPlusTitle"/>
        <w:jc w:val="center"/>
      </w:pPr>
      <w:r>
        <w:t>ХОЗЯЙСТВА РОССИЙСКОЙ ФЕДЕРАЦИИ</w:t>
      </w:r>
    </w:p>
    <w:p w:rsidR="00943CAB" w:rsidRDefault="00943CAB">
      <w:pPr>
        <w:pStyle w:val="ConsPlusTitle"/>
        <w:jc w:val="center"/>
      </w:pPr>
    </w:p>
    <w:p w:rsidR="00943CAB" w:rsidRDefault="00943CAB">
      <w:pPr>
        <w:pStyle w:val="ConsPlusTitle"/>
        <w:jc w:val="center"/>
      </w:pPr>
      <w:r>
        <w:t>ПРИКАЗ</w:t>
      </w:r>
    </w:p>
    <w:p w:rsidR="00943CAB" w:rsidRDefault="00943CAB">
      <w:pPr>
        <w:pStyle w:val="ConsPlusTitle"/>
        <w:jc w:val="center"/>
      </w:pPr>
      <w:r>
        <w:t>от 9 декабря 2020 г. N 758/пр</w:t>
      </w:r>
    </w:p>
    <w:p w:rsidR="00943CAB" w:rsidRDefault="00943CAB">
      <w:pPr>
        <w:pStyle w:val="ConsPlusTitle"/>
        <w:jc w:val="center"/>
      </w:pPr>
    </w:p>
    <w:p w:rsidR="00943CAB" w:rsidRDefault="00943CAB">
      <w:pPr>
        <w:pStyle w:val="ConsPlusTitle"/>
        <w:jc w:val="center"/>
      </w:pPr>
      <w:r>
        <w:t>ОБ УТВЕРЖДЕНИИ МЕТОДИЧЕСКИХ РЕКОМЕНДАЦИЙ</w:t>
      </w:r>
    </w:p>
    <w:p w:rsidR="00943CAB" w:rsidRDefault="00943CAB">
      <w:pPr>
        <w:pStyle w:val="ConsPlusTitle"/>
        <w:jc w:val="center"/>
      </w:pPr>
      <w:r>
        <w:t>ПО ПРИНЯТИЮ СУБЪЕКТОМ РОССИЙСКОЙ ФЕДЕРАЦИИ РЕШЕНИЙ</w:t>
      </w:r>
    </w:p>
    <w:p w:rsidR="00943CAB" w:rsidRDefault="00943CAB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943CAB" w:rsidRDefault="00943CAB">
      <w:pPr>
        <w:pStyle w:val="ConsPlusTitle"/>
        <w:jc w:val="center"/>
      </w:pPr>
      <w:r>
        <w:t>РЕМОНТА ОБЩЕГО ИМУЩЕСТВА В МНОГОКВАРТИРНЫХ ДОМАХ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right"/>
      </w:pPr>
      <w:r>
        <w:t>Министр</w:t>
      </w:r>
    </w:p>
    <w:p w:rsidR="00943CAB" w:rsidRDefault="00943CAB">
      <w:pPr>
        <w:pStyle w:val="ConsPlusNormal"/>
        <w:jc w:val="right"/>
      </w:pPr>
      <w:r>
        <w:t>И.Э.ФАЙЗУЛЛИН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right"/>
        <w:outlineLvl w:val="0"/>
      </w:pPr>
      <w:r>
        <w:t>Утверждены</w:t>
      </w:r>
    </w:p>
    <w:p w:rsidR="00943CAB" w:rsidRDefault="00943CAB">
      <w:pPr>
        <w:pStyle w:val="ConsPlusNormal"/>
        <w:jc w:val="right"/>
      </w:pPr>
      <w:r>
        <w:t>приказом Министерства строительства</w:t>
      </w:r>
    </w:p>
    <w:p w:rsidR="00943CAB" w:rsidRDefault="00943CAB">
      <w:pPr>
        <w:pStyle w:val="ConsPlusNormal"/>
        <w:jc w:val="right"/>
      </w:pPr>
      <w:r>
        <w:t>и жилищно-коммунального хозяйства</w:t>
      </w:r>
    </w:p>
    <w:p w:rsidR="00943CAB" w:rsidRDefault="00943CAB">
      <w:pPr>
        <w:pStyle w:val="ConsPlusNormal"/>
        <w:jc w:val="right"/>
      </w:pPr>
      <w:r>
        <w:t>Российской Федерации</w:t>
      </w:r>
    </w:p>
    <w:p w:rsidR="00943CAB" w:rsidRDefault="00943CAB">
      <w:pPr>
        <w:pStyle w:val="ConsPlusNormal"/>
        <w:jc w:val="right"/>
      </w:pPr>
      <w:r>
        <w:t>от 9 декабря 2020 г. N 758/пр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943CAB" w:rsidRDefault="00943CAB">
      <w:pPr>
        <w:pStyle w:val="ConsPlusTitle"/>
        <w:jc w:val="center"/>
      </w:pPr>
      <w:r>
        <w:t>ПО ПРИНЯТИЮ СУБЪЕКТОМ РОССИЙСКОЙ ФЕДЕРАЦИИ РЕШЕНИЙ</w:t>
      </w:r>
    </w:p>
    <w:p w:rsidR="00943CAB" w:rsidRDefault="00943CAB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943CAB" w:rsidRDefault="00943CAB">
      <w:pPr>
        <w:pStyle w:val="ConsPlusTitle"/>
        <w:jc w:val="center"/>
      </w:pPr>
      <w:r>
        <w:t>РЕМОНТА ОБЩЕГО ИМУЩЕСТВА В МНОГОКВАРТИРНЫХ ДОМАХ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соответственно - Методические рекомендации, региональная программа).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8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9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б) наличия многоквартирных домов, признанных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1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2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>5. 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</w:p>
    <w:p w:rsidR="00943CAB" w:rsidRDefault="00943CAB">
      <w:pPr>
        <w:pStyle w:val="ConsPlusNormal"/>
        <w:spacing w:before="220"/>
        <w:ind w:firstLine="540"/>
        <w:jc w:val="both"/>
      </w:pPr>
      <w:r>
        <w:t xml:space="preserve">6. По общему правилу, установленному </w:t>
      </w:r>
      <w:hyperlink r:id="rId13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 исключением случаев,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right"/>
        <w:outlineLvl w:val="1"/>
      </w:pPr>
      <w:r>
        <w:t>Приложение</w:t>
      </w:r>
    </w:p>
    <w:p w:rsidR="00943CAB" w:rsidRDefault="00943CAB">
      <w:pPr>
        <w:pStyle w:val="ConsPlusNormal"/>
        <w:jc w:val="right"/>
      </w:pPr>
      <w:r>
        <w:t>к Методическим по принятию</w:t>
      </w:r>
    </w:p>
    <w:p w:rsidR="00943CAB" w:rsidRDefault="00943CAB">
      <w:pPr>
        <w:pStyle w:val="ConsPlusNormal"/>
        <w:jc w:val="right"/>
      </w:pPr>
      <w:r>
        <w:t>субъектом Российской Федерации</w:t>
      </w:r>
    </w:p>
    <w:p w:rsidR="00943CAB" w:rsidRDefault="00943CAB">
      <w:pPr>
        <w:pStyle w:val="ConsPlusNormal"/>
        <w:jc w:val="right"/>
      </w:pPr>
      <w:r>
        <w:t>решений о внесении изменений</w:t>
      </w:r>
    </w:p>
    <w:p w:rsidR="00943CAB" w:rsidRDefault="00943CAB">
      <w:pPr>
        <w:pStyle w:val="ConsPlusNormal"/>
        <w:jc w:val="right"/>
      </w:pPr>
      <w:r>
        <w:t>в региональную программу капитального</w:t>
      </w:r>
    </w:p>
    <w:p w:rsidR="00943CAB" w:rsidRDefault="00943CAB">
      <w:pPr>
        <w:pStyle w:val="ConsPlusNormal"/>
        <w:jc w:val="right"/>
      </w:pPr>
      <w:r>
        <w:t>ремонта общего имущества</w:t>
      </w:r>
    </w:p>
    <w:p w:rsidR="00943CAB" w:rsidRDefault="00943CAB">
      <w:pPr>
        <w:pStyle w:val="ConsPlusNormal"/>
        <w:jc w:val="right"/>
      </w:pPr>
      <w:r>
        <w:lastRenderedPageBreak/>
        <w:t>в многоквартирных домах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right"/>
      </w:pPr>
      <w:r>
        <w:t>Форма (рекомендуемая)</w:t>
      </w: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943CAB" w:rsidRDefault="00943CAB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943CAB" w:rsidRDefault="00943CAB">
      <w:pPr>
        <w:pStyle w:val="ConsPlusNormal"/>
        <w:jc w:val="center"/>
      </w:pPr>
      <w:r>
        <w:t>в целях актуализации региональной программы капитального</w:t>
      </w:r>
    </w:p>
    <w:p w:rsidR="00943CAB" w:rsidRDefault="00943CAB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943CAB" w:rsidRDefault="00943C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4025"/>
        <w:gridCol w:w="1133"/>
        <w:gridCol w:w="1587"/>
      </w:tblGrid>
      <w:tr w:rsidR="00943CAB">
        <w:tc>
          <w:tcPr>
            <w:tcW w:w="566" w:type="dxa"/>
          </w:tcPr>
          <w:p w:rsidR="00943CAB" w:rsidRDefault="00943C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  <w:gridSpan w:val="2"/>
          </w:tcPr>
          <w:p w:rsidR="00943CAB" w:rsidRDefault="00943C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943CAB" w:rsidRDefault="00943CA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943CAB" w:rsidRDefault="00943CAB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проведения капитального ремонта </w:t>
            </w:r>
            <w:hyperlink w:anchor="P2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Основные конструктивные элементы и инженерные системы МКД, иные объекты общего имущества МКД, подлежащие капитальному </w:t>
            </w:r>
            <w:r>
              <w:lastRenderedPageBreak/>
              <w:t>ремонту</w:t>
            </w: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 xml:space="preserve">износ по состоянию на год включения в </w:t>
            </w:r>
            <w:r>
              <w:lastRenderedPageBreak/>
              <w:t>РПКР, %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943CAB" w:rsidRDefault="00943CAB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566" w:type="dxa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943CAB" w:rsidRDefault="00943CAB">
            <w:pPr>
              <w:pStyle w:val="ConsPlusNormal"/>
              <w:jc w:val="center"/>
            </w:pPr>
            <w:r>
              <w:t>Класс энергоэффективности МКД</w:t>
            </w:r>
          </w:p>
        </w:tc>
        <w:tc>
          <w:tcPr>
            <w:tcW w:w="1133" w:type="dxa"/>
            <w:vAlign w:val="center"/>
          </w:tcPr>
          <w:p w:rsidR="00943CAB" w:rsidRDefault="00943CA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43CAB" w:rsidRDefault="00943CAB">
            <w:pPr>
              <w:pStyle w:val="ConsPlusNormal"/>
            </w:pPr>
          </w:p>
        </w:tc>
      </w:tr>
    </w:tbl>
    <w:p w:rsidR="00943CAB" w:rsidRDefault="00943C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108"/>
        <w:gridCol w:w="4108"/>
      </w:tblGrid>
      <w:tr w:rsidR="00943CAB">
        <w:tc>
          <w:tcPr>
            <w:tcW w:w="9042" w:type="dxa"/>
            <w:gridSpan w:val="3"/>
            <w:vAlign w:val="bottom"/>
          </w:tcPr>
          <w:p w:rsidR="00943CAB" w:rsidRDefault="00943CAB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подлежит включению в РПКР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введен в эксплуатацию после завершения строительства или реконструкции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на основании изменения Жилищного </w:t>
            </w:r>
            <w:hyperlink r:id="rId16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7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иные основания</w:t>
            </w:r>
          </w:p>
        </w:tc>
      </w:tr>
      <w:tr w:rsidR="00943CAB">
        <w:tc>
          <w:tcPr>
            <w:tcW w:w="826" w:type="dxa"/>
            <w:vAlign w:val="center"/>
          </w:tcPr>
          <w:p w:rsidR="00943CAB" w:rsidRDefault="00943CAB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подлежит исключению из РПКР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признанием аварийным и подлежащим сносу или реконструкции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на основании изменения Жилищного </w:t>
            </w:r>
            <w:hyperlink r:id="rId18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иные основания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</w:p>
        </w:tc>
        <w:tc>
          <w:tcPr>
            <w:tcW w:w="4108" w:type="dxa"/>
          </w:tcPr>
          <w:p w:rsidR="00943CAB" w:rsidRDefault="00943CAB">
            <w:pPr>
              <w:pStyle w:val="ConsPlusNormal"/>
            </w:pPr>
          </w:p>
        </w:tc>
        <w:tc>
          <w:tcPr>
            <w:tcW w:w="4108" w:type="dxa"/>
          </w:tcPr>
          <w:p w:rsidR="00943CAB" w:rsidRDefault="00943CAB">
            <w:pPr>
              <w:pStyle w:val="ConsPlusNormal"/>
              <w:jc w:val="both"/>
            </w:pPr>
          </w:p>
        </w:tc>
      </w:tr>
      <w:tr w:rsidR="00943CAB">
        <w:tc>
          <w:tcPr>
            <w:tcW w:w="9042" w:type="dxa"/>
            <w:gridSpan w:val="3"/>
            <w:vAlign w:val="bottom"/>
          </w:tcPr>
          <w:p w:rsidR="00943CAB" w:rsidRDefault="00943CAB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на основании изменения Жилищного </w:t>
            </w:r>
            <w:hyperlink r:id="rId19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запланированный вид услуг и (или)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на основании изменения Жилищного </w:t>
            </w:r>
            <w:hyperlink r:id="rId20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иные основания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</w:p>
        </w:tc>
        <w:tc>
          <w:tcPr>
            <w:tcW w:w="4108" w:type="dxa"/>
          </w:tcPr>
          <w:p w:rsidR="00943CAB" w:rsidRDefault="00943CAB">
            <w:pPr>
              <w:pStyle w:val="ConsPlusNormal"/>
            </w:pPr>
          </w:p>
        </w:tc>
        <w:tc>
          <w:tcPr>
            <w:tcW w:w="4108" w:type="dxa"/>
          </w:tcPr>
          <w:p w:rsidR="00943CAB" w:rsidRDefault="00943CAB">
            <w:pPr>
              <w:pStyle w:val="ConsPlusNormal"/>
              <w:jc w:val="both"/>
            </w:pPr>
          </w:p>
        </w:tc>
      </w:tr>
      <w:tr w:rsidR="00943CAB">
        <w:tc>
          <w:tcPr>
            <w:tcW w:w="9042" w:type="dxa"/>
            <w:gridSpan w:val="3"/>
            <w:vAlign w:val="bottom"/>
          </w:tcPr>
          <w:p w:rsidR="00943CAB" w:rsidRDefault="00943CAB">
            <w:pPr>
              <w:pStyle w:val="ConsPlusNormal"/>
            </w:pPr>
            <w:bookmarkStart w:id="4" w:name="P266"/>
            <w:bookmarkEnd w:id="4"/>
            <w:r>
              <w:lastRenderedPageBreak/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 иным основаниям</w:t>
            </w:r>
          </w:p>
        </w:tc>
      </w:tr>
      <w:tr w:rsidR="00943CAB">
        <w:tc>
          <w:tcPr>
            <w:tcW w:w="826" w:type="dxa"/>
            <w:vAlign w:val="center"/>
          </w:tcPr>
          <w:p w:rsidR="00943CAB" w:rsidRDefault="00943CAB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943CAB">
        <w:tc>
          <w:tcPr>
            <w:tcW w:w="9042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3"/>
              <w:gridCol w:w="109"/>
            </w:tblGrid>
            <w:tr w:rsidR="00943C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CAB" w:rsidRDefault="00943CA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CAB" w:rsidRDefault="00943CAB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43CAB" w:rsidRDefault="00943CA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43CAB" w:rsidRDefault="00943CA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CAB" w:rsidRDefault="00943CAB">
                  <w:pPr>
                    <w:pStyle w:val="ConsPlusNormal"/>
                  </w:pPr>
                </w:p>
              </w:tc>
            </w:tr>
          </w:tbl>
          <w:p w:rsidR="00943CAB" w:rsidRDefault="00943CAB">
            <w:pPr>
              <w:pStyle w:val="ConsPlusNormal"/>
            </w:pP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1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по иным основаниям</w:t>
            </w:r>
          </w:p>
        </w:tc>
      </w:tr>
      <w:tr w:rsidR="00943CAB">
        <w:tc>
          <w:tcPr>
            <w:tcW w:w="826" w:type="dxa"/>
          </w:tcPr>
          <w:p w:rsidR="00943CAB" w:rsidRDefault="00943CAB">
            <w:pPr>
              <w:pStyle w:val="ConsPlusNormal"/>
            </w:pPr>
            <w:r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943CAB">
        <w:tc>
          <w:tcPr>
            <w:tcW w:w="9042" w:type="dxa"/>
            <w:gridSpan w:val="3"/>
            <w:vAlign w:val="bottom"/>
          </w:tcPr>
          <w:p w:rsidR="00943CAB" w:rsidRDefault="00943CAB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943CAB" w:rsidRDefault="00943CAB">
            <w:pPr>
              <w:pStyle w:val="ConsPlusNormal"/>
            </w:pPr>
            <w:r>
              <w:t>признан объектом культурного наследия</w:t>
            </w:r>
          </w:p>
        </w:tc>
      </w:tr>
      <w:tr w:rsidR="00943CAB">
        <w:tc>
          <w:tcPr>
            <w:tcW w:w="826" w:type="dxa"/>
            <w:vAlign w:val="bottom"/>
          </w:tcPr>
          <w:p w:rsidR="00943CAB" w:rsidRDefault="00943CAB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943CAB" w:rsidRDefault="00943CAB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jc w:val="both"/>
      </w:pPr>
    </w:p>
    <w:p w:rsidR="00943CAB" w:rsidRDefault="00943C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178" w:rsidRDefault="00F71178">
      <w:bookmarkStart w:id="6" w:name="_GoBack"/>
      <w:bookmarkEnd w:id="6"/>
    </w:p>
    <w:sectPr w:rsidR="00F71178" w:rsidSect="0047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B"/>
    <w:rsid w:val="00943CAB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BAFF-7DE2-449A-87FF-A62D17F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3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3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96218638D541C6AA72E66F42F1CE2A763F10BAAD90C8227F366CFBAB4CF98388EF3093AA91C90B38C0A41905093575EB5D0AC76y6iDM" TargetMode="External"/><Relationship Id="rId13" Type="http://schemas.openxmlformats.org/officeDocument/2006/relationships/hyperlink" Target="consultantplus://offline/ref=44496218638D541C6AA72E66F42F1CE2A763F10BAAD90C8227F366CFBAB4CF98388EF30A39A011C6E1C30B1DD50C805656B5D2AD6A6CF155y8i8M" TargetMode="External"/><Relationship Id="rId18" Type="http://schemas.openxmlformats.org/officeDocument/2006/relationships/hyperlink" Target="consultantplus://offline/ref=44496218638D541C6AA72E66F42F1CE2A763F10BAAD90C8227F366CFBAB4CF982A8EAB0638A809C4E3D65D4C93y5i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496218638D541C6AA72E66F42F1CE2A763F10BAAD90C8227F366CFBAB4CF98388EF30A39A011CCE7C30B1DD50C805656B5D2AD6A6CF155y8i8M" TargetMode="External"/><Relationship Id="rId7" Type="http://schemas.openxmlformats.org/officeDocument/2006/relationships/hyperlink" Target="consultantplus://offline/ref=44496218638D541C6AA72E66F42F1CE2A763F10BAAD90C8227F366CFBAB4CF98388EF30A39A015C6E0C30B1DD50C805656B5D2AD6A6CF155y8i8M" TargetMode="External"/><Relationship Id="rId12" Type="http://schemas.openxmlformats.org/officeDocument/2006/relationships/hyperlink" Target="consultantplus://offline/ref=44496218638D541C6AA72E66F42F1CE2A763F10BAAD90C8227F366CFBAB4CF98388EF30238A81C90B38C0A41905093575EB5D0AC76y6iDM" TargetMode="External"/><Relationship Id="rId17" Type="http://schemas.openxmlformats.org/officeDocument/2006/relationships/hyperlink" Target="consultantplus://offline/ref=44496218638D541C6AA72E66F42F1CE2A763F10BAAD90C8227F366CFBAB4CF98388EF30238A81C90B38C0A41905093575EB5D0AC76y6i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96218638D541C6AA72E66F42F1CE2A763F10BAAD90C8227F366CFBAB4CF982A8EAB0638A809C4E3D65D4C93y5iAM" TargetMode="External"/><Relationship Id="rId20" Type="http://schemas.openxmlformats.org/officeDocument/2006/relationships/hyperlink" Target="consultantplus://offline/ref=44496218638D541C6AA72E66F42F1CE2A763F10BAAD90C8227F366CFBAB4CF982A8EAB0638A809C4E3D65D4C93y5i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96218638D541C6AA72E66F42F1CE2A762F80BABD90C8227F366CFBAB4CF98388EF30E3EAA4395A69D524D98478D5641A9D2AEy7i7M" TargetMode="External"/><Relationship Id="rId11" Type="http://schemas.openxmlformats.org/officeDocument/2006/relationships/hyperlink" Target="consultantplus://offline/ref=44496218638D541C6AA72E66F42F1CE2A763F10BAAD90C8227F366CFBAB4CF98388EF30238A81C90B38C0A41905093575EB5D0AC76y6iDM" TargetMode="External"/><Relationship Id="rId5" Type="http://schemas.openxmlformats.org/officeDocument/2006/relationships/hyperlink" Target="consultantplus://offline/ref=44496218638D541C6AA72E66F42F1CE2A763F10BAAD90C8227F366CFBAB4CF98388EF30A39A012C6E2C30B1DD50C805656B5D2AD6A6CF155y8i8M" TargetMode="External"/><Relationship Id="rId15" Type="http://schemas.openxmlformats.org/officeDocument/2006/relationships/hyperlink" Target="consultantplus://offline/ref=44496218638D541C6AA72E66F42F1CE2A763F10BAAD90C8227F366CFBAB4CF98388EF30339A41C90B38C0A41905093575EB5D0AC76y6i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496218638D541C6AA72E66F42F1CE2A762F70AA8D00C8227F366CFBAB4CF982A8EAB0638A809C4E3D65D4C93y5iAM" TargetMode="External"/><Relationship Id="rId19" Type="http://schemas.openxmlformats.org/officeDocument/2006/relationships/hyperlink" Target="consultantplus://offline/ref=44496218638D541C6AA72E66F42F1CE2A763F10BAAD90C8227F366CFBAB4CF982A8EAB0638A809C4E3D65D4C93y5i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496218638D541C6AA72E66F42F1CE2A763F10BAAD90C8227F366CFBAB4CF98388EF30A39A012C7E2C30B1DD50C805656B5D2AD6A6CF155y8i8M" TargetMode="External"/><Relationship Id="rId14" Type="http://schemas.openxmlformats.org/officeDocument/2006/relationships/hyperlink" Target="consultantplus://offline/ref=44496218638D541C6AA72E66F42F1CE2A763F10BAAD90C8227F366CFBAB4CF98388EF30A39A012C5E5C30B1DD50C805656B5D2AD6A6CF155y8i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2023-01-19T12:34:00Z</dcterms:created>
  <dcterms:modified xsi:type="dcterms:W3CDTF">2023-01-19T12:35:00Z</dcterms:modified>
</cp:coreProperties>
</file>